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FE7" w:rsidRPr="00063FE7" w:rsidRDefault="00063FE7" w:rsidP="00E23819">
      <w:pPr>
        <w:rPr>
          <w:b/>
        </w:rPr>
      </w:pPr>
      <w:bookmarkStart w:id="0" w:name="_Toc494263378"/>
      <w:r w:rsidRPr="00063FE7">
        <w:rPr>
          <w:b/>
        </w:rPr>
        <w:t>Príloha č. 12</w:t>
      </w:r>
    </w:p>
    <w:p w:rsidR="00E23819" w:rsidRDefault="00E23819" w:rsidP="00E23819">
      <w:pPr>
        <w:pStyle w:val="Nadpis1"/>
        <w:numPr>
          <w:ilvl w:val="0"/>
          <w:numId w:val="1"/>
        </w:numPr>
      </w:pPr>
      <w:r>
        <w:t>Odbornosť členov komisie na vyhodnotenie ponúk/poroty pri súťaži návrhov</w:t>
      </w:r>
      <w:bookmarkEnd w:id="0"/>
    </w:p>
    <w:p w:rsidR="00E23819" w:rsidRDefault="00E23819" w:rsidP="00E23819">
      <w:pPr>
        <w:jc w:val="both"/>
      </w:pPr>
    </w:p>
    <w:p w:rsidR="00E23819" w:rsidRDefault="00E23819" w:rsidP="00E23819">
      <w:pPr>
        <w:pStyle w:val="Nadpis2"/>
        <w:numPr>
          <w:ilvl w:val="1"/>
          <w:numId w:val="1"/>
        </w:numPr>
      </w:pPr>
      <w:bookmarkStart w:id="1" w:name="_Toc494263379"/>
      <w:r>
        <w:t>Komisia</w:t>
      </w:r>
      <w:bookmarkEnd w:id="1"/>
    </w:p>
    <w:p w:rsidR="00E23819" w:rsidRDefault="00E23819" w:rsidP="00E23819">
      <w:pPr>
        <w:jc w:val="both"/>
      </w:pPr>
      <w:r>
        <w:t>Zákon o verejnom o</w:t>
      </w:r>
      <w:bookmarkStart w:id="2" w:name="_GoBack"/>
      <w:bookmarkEnd w:id="2"/>
      <w:r>
        <w:t xml:space="preserve">bstarávaní pre účely vyhodnotenia ponúk ustanovuje povinnosť pre verejného obstarávateľa zriadiť komisiu v prípade nadlimitných zákaziek a podlimitných zákaziek bez využitia elektronického trhoviska. Komisia je orgánom verejného obstarávateľa zodpovedným za vyhodnotenie ponúk, čo je jedna z kľúčových fáz verejného obstarávania. </w:t>
      </w:r>
    </w:p>
    <w:p w:rsidR="00E23819" w:rsidRDefault="00E23819" w:rsidP="00E23819">
      <w:pPr>
        <w:jc w:val="both"/>
      </w:pPr>
      <w:r>
        <w:t>V ustanovení § 51 ods. 1 zákona o verejnom obstarávaní je komisia upravená nasledovne:</w:t>
      </w:r>
    </w:p>
    <w:p w:rsidR="00E23819" w:rsidRDefault="00E23819" w:rsidP="00E23819">
      <w:pPr>
        <w:jc w:val="both"/>
        <w:rPr>
          <w:i/>
        </w:rPr>
      </w:pPr>
      <w:r>
        <w:rPr>
          <w:i/>
        </w:rPr>
        <w:t>„</w:t>
      </w:r>
      <w:r w:rsidRPr="00C80963">
        <w:rPr>
          <w:i/>
        </w:rPr>
        <w:t>Verejný obstarávateľ a obstarávateľ sú povinní na vyhodnotenie ponúk zriadiť najmenej trojčlennú komisiu. Členovia komisie musia mať odborné vzdelanie alebo odbornú prax zodpovedajúcu predmetu zákazky alebo koncesie; verejný obstarávateľ a obstarávateľ sú oprávnení spracúvať dokumenty v nevyhnutnom rozsahu na tento účel. Komisia je spôsobilá vyhodnocovať predložené ponuky, ak je súčasne prítomná väčšina jej členov.</w:t>
      </w:r>
      <w:r>
        <w:rPr>
          <w:i/>
        </w:rPr>
        <w:t>“</w:t>
      </w:r>
    </w:p>
    <w:p w:rsidR="00E23819" w:rsidRDefault="00E23819" w:rsidP="00E23819">
      <w:pPr>
        <w:jc w:val="both"/>
      </w:pPr>
      <w:r>
        <w:t>Pozornosť je potrebné upriamiť na zákonnú požiadavku, podľa ktorej členovia komisie musia mať odborné vzdelanie alebo odbornú prax zodpovedajúcu predmetu zákazky. Splnenie predmetnej požiadavky je podstatné pri verejnom obstarávaní IKT, kde je potrebné, aby sa komisia vysporiadala so všetkými obsahovými náležitosťami ponuky uchádzača a bola kvalifikovaná na jej posúdenie a prípadné adresovanie žiadosti o vysvetlenie ponuky, vybavenie revíznych postupov a pod.</w:t>
      </w:r>
    </w:p>
    <w:p w:rsidR="00E23819" w:rsidRDefault="00E23819" w:rsidP="00E23819">
      <w:pPr>
        <w:pStyle w:val="Nadpis2"/>
        <w:numPr>
          <w:ilvl w:val="1"/>
          <w:numId w:val="1"/>
        </w:numPr>
      </w:pPr>
      <w:bookmarkStart w:id="3" w:name="_Toc494263380"/>
      <w:r>
        <w:t>Porota (Súťaž návrhov)</w:t>
      </w:r>
      <w:bookmarkEnd w:id="3"/>
    </w:p>
    <w:p w:rsidR="00E23819" w:rsidRDefault="00E23819" w:rsidP="00E23819">
      <w:pPr>
        <w:jc w:val="both"/>
      </w:pPr>
      <w:r>
        <w:t xml:space="preserve">V osobitnom postupe súťaže návrhov, kde sa vyberá výsledok vlastnej intelektuálnej činnosti účastníka, plní </w:t>
      </w:r>
      <w:proofErr w:type="spellStart"/>
      <w:r>
        <w:t>de</w:t>
      </w:r>
      <w:proofErr w:type="spellEnd"/>
      <w:r>
        <w:t xml:space="preserve"> facto úlohy komisie porota. Osobitnú pozornosť porote v rámci súťaže návrhov je potrebné venovať z dôvodu, že súťaž návrhov nasledovaná použitím priameho rokovacieho konania s víťazným/i účastníkom/účastníkmi súťaže návrhov je jedným z postupov, ktorý je možné použiť pre verejné obstarávanie unikátnych SW diel.</w:t>
      </w:r>
    </w:p>
    <w:p w:rsidR="00E23819" w:rsidRDefault="00E23819" w:rsidP="00E23819">
      <w:pPr>
        <w:jc w:val="both"/>
        <w:rPr>
          <w:i/>
        </w:rPr>
      </w:pPr>
      <w:r>
        <w:t xml:space="preserve">Podľa § 124 ods. 1 zákona o verejnom obstarávaní </w:t>
      </w:r>
      <w:r>
        <w:rPr>
          <w:i/>
        </w:rPr>
        <w:t>v</w:t>
      </w:r>
      <w:r w:rsidRPr="008C58BA">
        <w:rPr>
          <w:i/>
        </w:rPr>
        <w:t>yhlasovateľ je povinný zostaviť najmenej päťčlennú porotu zloženú z fyzických osôb, ktoré odborne posúdia súťažné podmienky a predložené návrhy. Ak sa od účastníkov vyžaduje určitá odborná kvalifikácia, najmenej tretina členov poroty musí mať rovnakú alebo rovnocennú odbornú kvalifikáciu.</w:t>
      </w:r>
    </w:p>
    <w:p w:rsidR="00E23819" w:rsidRDefault="00E23819" w:rsidP="00E23819">
      <w:pPr>
        <w:jc w:val="both"/>
      </w:pPr>
      <w:r>
        <w:t>Spoločným menovateľom komisie na vyhodnotenie ponúk a poroty pri súťaži návrhov je zákonná požiadavka na odbornosť členov týchto útvarov. Jedným z odporúčaných návrhov pre verejné obstarávanie IKT je stanoviť pravidlo, aby nadpolovičná väčšina členov komisie/poroty boli odborníci v oblasti IT v prípade verejného obstarávania zložitejších SW diel.</w:t>
      </w:r>
    </w:p>
    <w:p w:rsidR="00E23819" w:rsidRPr="008C58BA" w:rsidRDefault="00E23819" w:rsidP="00E23819">
      <w:pPr>
        <w:jc w:val="both"/>
      </w:pPr>
      <w:r>
        <w:t xml:space="preserve">Zároveň sa navrhuje vytvorenie zoznamu osôb s odbornou spôsobilosťou pre oblasť IT, ktorý by viedol ÚPVII ako ústredný orgán štátnej správy, ktorý má v gescii oblasť informatizácie. Boli by nastavené kvalifikačné predpoklady, ktoré by musel potenciálny člen panelu odborníkov pre oblasť IKT spĺňať pre účely jeho zaradenia do zoznamu. Kvalifikačné predpoklady by pozostávali z určenia minimálnej dĺžky praxe v oblasti IT a špecializácie, nakoľko panel by okrem identifikácie odborníka mal obsahovať aj jeho krátky profil. Odporúčaným riešením je v rámci panelu odborníkov viesť osobitné kategórie pre jednotlivé špecifické oblasti IT v záujme výberu tých nominantov do </w:t>
      </w:r>
      <w:r>
        <w:lastRenderedPageBreak/>
        <w:t xml:space="preserve">komisie/poroty, ktorý najlepšie spĺňajú kladené požiadavky na odbornosť. Členstvo v paneli by bolo dobrovoľné a bez nároku na odmenu, nakoľko je možné predpokladať, že v prípade pozitívneho ohlasu na zriadenie tohto inštitútu by členstvo v paneli odborníkov mohlo byť vnímané ako určitá </w:t>
      </w:r>
      <w:proofErr w:type="spellStart"/>
      <w:r>
        <w:t>profesná</w:t>
      </w:r>
      <w:proofErr w:type="spellEnd"/>
      <w:r>
        <w:t xml:space="preserve"> prestíž. Členmi panelu odborníkov by mali byť prioritne experti z oblasti verejnej správy a akademickej obce, ale nevylučuje sa ani účasť súkromného sektora. Pre tieto účely je potrebné vysporiadať sa s možným konfliktom záujmov a osoby, u ktorých je podozrenie z možného konfliktu záujmov by nemali byť menovaní do určitej komisie/poroty, resp. by boli zaviazaní akýkoľvek možný konflikt záujmov oznámiť v záujme zabezpečenia náhradníka. Odporúča sa prijať samostatný štatút panelu odborníkov, ktorý by osobitne upravil podmienky na zápis do zoznamu odborníkov, ako aj výmaz zo zoznamu.</w:t>
      </w:r>
    </w:p>
    <w:p w:rsidR="00E23819" w:rsidRPr="00C80963" w:rsidRDefault="00E23819" w:rsidP="00E23819">
      <w:pPr>
        <w:jc w:val="both"/>
      </w:pPr>
      <w:r>
        <w:t xml:space="preserve">Otázka výberu odborníkov do komisie/poroty predstavuje viacero alternatív. Jeden variant počíta s možnosťou slobodného výberu verejného obstarávateľa, ktorý by na základe profilu a odbornosti IT expertov tohto navrhol na menovanie do komisie/poroty. Druhá možnosť je náhodný výber napr. losovaním, ktorý by predstavoval určitý transparentný prvok, ale zároveň by zobral možnosť autonómneho rozhodovania o menovaní za člena komisie samotnému verejnému obstarávateľovi, ktorý v prvom rade zodpovedá za priebeh a realizáciu verejného obstarávania. </w:t>
      </w:r>
      <w:r w:rsidRPr="00D85585">
        <w:t>Kompromisom by mohla byť kombinácia uvedených alternatív, keď určitú časť členov komisie/porotcov by si vyberal verejný obstarávateľ na základe vlastnej správnej úvahy a druhá časť by bola vybraná losovaním.</w:t>
      </w:r>
    </w:p>
    <w:p w:rsidR="00A9332C" w:rsidRDefault="00A9332C"/>
    <w:sectPr w:rsidR="00A933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819"/>
    <w:rsid w:val="00003AD1"/>
    <w:rsid w:val="00063FE7"/>
    <w:rsid w:val="00126ED8"/>
    <w:rsid w:val="008F3951"/>
    <w:rsid w:val="00A9332C"/>
    <w:rsid w:val="00B9159C"/>
    <w:rsid w:val="00BF7EC5"/>
    <w:rsid w:val="00C12E0E"/>
    <w:rsid w:val="00E238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23819"/>
  </w:style>
  <w:style w:type="paragraph" w:styleId="Nadpis1">
    <w:name w:val="heading 1"/>
    <w:basedOn w:val="Normlny"/>
    <w:next w:val="Normlny"/>
    <w:link w:val="Nadpis1Char"/>
    <w:uiPriority w:val="9"/>
    <w:qFormat/>
    <w:rsid w:val="00E238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E238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23819"/>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E23819"/>
    <w:rPr>
      <w:rFonts w:asciiTheme="majorHAnsi" w:eastAsiaTheme="majorEastAsia" w:hAnsiTheme="majorHAnsi" w:cstheme="majorBidi"/>
      <w:color w:val="2F5496"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23819"/>
  </w:style>
  <w:style w:type="paragraph" w:styleId="Nadpis1">
    <w:name w:val="heading 1"/>
    <w:basedOn w:val="Normlny"/>
    <w:next w:val="Normlny"/>
    <w:link w:val="Nadpis1Char"/>
    <w:uiPriority w:val="9"/>
    <w:qFormat/>
    <w:rsid w:val="00E238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E238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23819"/>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E2381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725</Words>
  <Characters>4135</Characters>
  <Application>Microsoft Office Word</Application>
  <DocSecurity>0</DocSecurity>
  <Lines>34</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Rampasek</cp:lastModifiedBy>
  <cp:revision>2</cp:revision>
  <dcterms:created xsi:type="dcterms:W3CDTF">2017-09-27T06:21:00Z</dcterms:created>
  <dcterms:modified xsi:type="dcterms:W3CDTF">2017-09-27T17:19:00Z</dcterms:modified>
</cp:coreProperties>
</file>