
<file path=[Content_Types].xml><?xml version="1.0" encoding="utf-8"?>
<Types xmlns="http://schemas.openxmlformats.org/package/2006/content-types">
  <Default Extension="rels" ContentType="application/vnd.openxmlformats-package.relationships+xml"/>
  <Default Extension="xml" ContentType="application/vnd.openxmlformats-package.core-propertie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customXml/item1.xml" ContentType="application/xml"/>
  <Override PartName="/customXml/itemProps3.xml" ContentType="application/vnd.openxmlformats-officedocument.customXmlProperties+xml"/>
  <Override PartName="/customXml/itemProps2.xml" ContentType="application/vnd.openxmlformats-officedocument.customXmlProperties+xml"/>
  <Override PartName="/customXml/item2.xml" ContentType="application/xml"/>
  <Override PartName="/customXml/itemProps1.xml" ContentType="application/vnd.openxmlformats-officedocument.customXmlProperties+xml"/>
  <Override PartName="/customXml/item3.xml" ContentType="application/xml"/>
  <Override PartName="/customXml/item4.xml" ContentType="application/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5D69BE4E" Type="http://schemas.openxmlformats.org/officeDocument/2006/relationships/officeDocument" Target="word/document.xml"/><Relationship Id="RBF790E80" Type="http://schemas.openxmlformats.org/package/2006/relationships/metadata/core-properties" Target="docProps/core.xml"/><Relationship Id="rId1" Type="http://schemas.openxmlformats.org/officeDocument/2006/relationships/custom-properties" Target="docProps/custom.xml"/></Relationships>
</file>

<file path=word/document.xml><?xml version="1.0" encoding="utf-8"?>
<w:document xmlns:wp="http://schemas.openxmlformats.org/drawingml/2006/wordprocessingDrawing" xmlns:r="http://schemas.openxmlformats.org/officeDocument/2006/relationships" xmlns:a="http://schemas.openxmlformats.org/drawingml/2006/main" xmlns:wps="http://schemas.microsoft.com/office/word/2010/wordprocessingShape" xmlns:mc="http://schemas.openxmlformats.org/markup-compatibility/2006" xmlns:wpg="http://schemas.microsoft.com/office/word/2010/wordprocessingGroup" xmlns:w="http://schemas.openxmlformats.org/wordprocessingml/2006/main">
  <w:body>
    <w:p>
      <w:pPr>
        <w:spacing w:before="0" w:after="153" w:line="259" w:lineRule="auto"/>
        <w:ind w:right="0"/>
        <w:jc w:val="center"/>
      </w:pPr>
      <w:r>
        <w:rPr>
          <w:rFonts w:cs="Calibri" w:hAnsi="Calibri" w:eastAsia="Calibri" w:ascii="Calibri"/>
          <w:sz w:val="22"/>
        </w:rPr>
        <w:t xml:space="preserve"> </w:t>
      </w:r>
    </w:p>
    <w:p>
      <w:pPr>
        <w:spacing w:before="0" w:after="151" w:line="259" w:lineRule="auto"/>
        <w:ind w:right="0"/>
        <w:jc w:val="center"/>
      </w:pPr>
      <w:r>
        <w:rPr>
          <w:rFonts w:cs="Calibri" w:hAnsi="Calibri" w:eastAsia="Calibri" w:ascii="Calibri"/>
          <w:sz w:val="22"/>
        </w:rPr>
        <w:t xml:space="preserve"> </w:t>
      </w:r>
    </w:p>
    <w:p>
      <w:pPr>
        <w:spacing w:before="0" w:after="0" w:line="259" w:lineRule="auto"/>
        <w:ind w:right="0"/>
        <w:jc w:val="center"/>
      </w:pPr>
      <w:r>
        <w:rPr>
          <w:rFonts w:cs="Calibri" w:hAnsi="Calibri" w:eastAsia="Calibri" w:ascii="Calibri"/>
          <w:sz w:val="22"/>
        </w:rPr>
        <w:t xml:space="preserve"> </w:t>
      </w:r>
    </w:p>
    <w:p>
      <w:pPr>
        <w:spacing w:before="0" w:after="0" w:line="259" w:lineRule="auto"/>
        <w:ind w:left="2757"/>
      </w:pPr>
      <w:r>
        <w:drawing>
          <wp:inline distT="0" distB="0" distL="0" distR="0">
            <wp:extent cx="2442210" cy="590550"/>
            <wp:effectExtent l="0" t="0" r="0" b="0"/>
            <wp:docPr id="26002" name="Picture 26002"/>
            <wp:cNvGraphicFramePr/>
            <a:graphic>
              <a:graphicData uri="http://schemas.openxmlformats.org/drawingml/2006/picture">
                <pic:pic xmlns:pic="http://schemas.openxmlformats.org/drawingml/2006/picture">
                  <pic:nvPicPr>
                    <pic:cNvPr id="26002" name="Picture 26002"/>
                    <pic:cNvPicPr/>
                  </pic:nvPicPr>
                  <pic:blipFill>
                    <a:blip r:embed="rId1"/>
                    <a:stretch>
                      <a:fillRect/>
                    </a:stretch>
                  </pic:blipFill>
                  <pic:spPr>
                    <a:xfrm>
                      <a:off x="0" y="0"/>
                      <a:ext cx="2442210" cy="590550"/>
                    </a:xfrm>
                    <a:prstGeom prst="rect">
                      <a:avLst/>
                    </a:prstGeom>
                  </pic:spPr>
                </pic:pic>
              </a:graphicData>
            </a:graphic>
          </wp:inline>
        </w:drawing>
      </w:r>
    </w:p>
    <w:p>
      <w:pPr>
        <w:spacing w:before="0" w:after="91" w:line="259" w:lineRule="auto"/>
        <w:ind w:left="2757"/>
        <w:jc w:val="center"/>
      </w:pPr>
      <w:r>
        <w:rPr>
          <w:rFonts w:cs="Calibri" w:hAnsi="Calibri" w:eastAsia="Calibri" w:ascii="Calibri"/>
          <w:sz w:val="22"/>
        </w:rPr>
        <w:t xml:space="preserve"> </w:t>
      </w:r>
    </w:p>
    <w:p>
      <w:pPr>
        <w:spacing w:before="0" w:after="151" w:line="259" w:lineRule="auto"/>
        <w:ind w:right="0"/>
        <w:jc w:val="center"/>
      </w:pPr>
      <w:r>
        <w:rPr>
          <w:rFonts w:cs="Calibri" w:hAnsi="Calibri" w:eastAsia="Calibri" w:ascii="Calibri"/>
          <w:sz w:val="22"/>
        </w:rPr>
        <w:t xml:space="preserve"> </w:t>
      </w:r>
    </w:p>
    <w:p>
      <w:pPr>
        <w:spacing w:before="0" w:after="153" w:line="259" w:lineRule="auto"/>
        <w:ind w:right="0"/>
        <w:jc w:val="center"/>
      </w:pPr>
      <w:r>
        <w:rPr>
          <w:rFonts w:cs="Calibri" w:hAnsi="Calibri" w:eastAsia="Calibri" w:ascii="Calibri"/>
          <w:sz w:val="22"/>
        </w:rPr>
        <w:t xml:space="preserve"> </w:t>
      </w:r>
    </w:p>
    <w:p>
      <w:pPr>
        <w:spacing w:before="0" w:after="425" w:line="259" w:lineRule="auto"/>
        <w:ind w:right="0"/>
        <w:jc w:val="center"/>
      </w:pPr>
      <w:r>
        <w:rPr>
          <w:rFonts w:cs="Calibri" w:hAnsi="Calibri" w:eastAsia="Calibri" w:ascii="Calibri"/>
          <w:sz w:val="22"/>
        </w:rPr>
        <w:t xml:space="preserve"> </w:t>
      </w:r>
    </w:p>
    <w:p>
      <w:pPr>
        <w:spacing w:before="0" w:after="0" w:line="365" w:lineRule="auto"/>
        <w:ind w:left="422" w:right="325" w:hanging="10"/>
        <w:jc w:val="center"/>
      </w:pPr>
      <w:r>
        <w:rPr>
          <w:rFonts w:cs="Times New Roman" w:hAnsi="Times New Roman" w:eastAsia="Times New Roman" w:ascii="Times New Roman"/>
          <w:b w:val="1"/>
          <w:color w:val="222a35"/>
          <w:sz w:val="56"/>
        </w:rPr>
        <w:t xml:space="preserve">Pravidlá publikovania</w:t>
      </w:r>
      <w:r>
        <w:rPr>
          <w:rFonts w:cs="Times New Roman" w:hAnsi="Times New Roman" w:eastAsia="Times New Roman" w:ascii="Times New Roman"/>
          <w:b w:val="1"/>
          <w:color w:val="222a35"/>
          <w:sz w:val="56"/>
        </w:rPr>
        <w:t xml:space="preserve"> </w:t>
      </w:r>
      <w:r>
        <w:rPr>
          <w:rFonts w:cs="Times New Roman" w:hAnsi="Times New Roman" w:eastAsia="Times New Roman" w:ascii="Times New Roman"/>
          <w:b w:val="1"/>
          <w:color w:val="222a35"/>
          <w:sz w:val="56"/>
        </w:rPr>
        <w:t xml:space="preserve">elektronických služieb</w:t>
      </w:r>
      <w:r>
        <w:rPr>
          <w:rFonts w:cs="Times New Roman" w:hAnsi="Times New Roman" w:eastAsia="Times New Roman" w:ascii="Times New Roman"/>
          <w:b w:val="1"/>
          <w:color w:val="222a35"/>
          <w:sz w:val="56"/>
        </w:rPr>
        <w:t xml:space="preserve"> </w:t>
      </w:r>
    </w:p>
    <w:p>
      <w:pPr>
        <w:spacing w:before="0" w:after="0" w:line="365" w:lineRule="auto"/>
        <w:ind w:left="422" w:right="324" w:hanging="10"/>
        <w:jc w:val="center"/>
      </w:pPr>
      <w:r>
        <w:rPr>
          <w:rFonts w:cs="Times New Roman" w:hAnsi="Times New Roman" w:eastAsia="Times New Roman" w:ascii="Times New Roman"/>
          <w:b w:val="1"/>
          <w:color w:val="222a35"/>
          <w:sz w:val="56"/>
        </w:rPr>
        <w:t xml:space="preserve">do multikanálového prostredia</w:t>
      </w:r>
      <w:r>
        <w:rPr>
          <w:rFonts w:cs="Times New Roman" w:hAnsi="Times New Roman" w:eastAsia="Times New Roman" w:ascii="Times New Roman"/>
          <w:b w:val="1"/>
          <w:color w:val="222a35"/>
          <w:sz w:val="56"/>
        </w:rPr>
        <w:t xml:space="preserve"> </w:t>
      </w:r>
      <w:r>
        <w:rPr>
          <w:rFonts w:cs="Times New Roman" w:hAnsi="Times New Roman" w:eastAsia="Times New Roman" w:ascii="Times New Roman"/>
          <w:b w:val="1"/>
          <w:color w:val="222a35"/>
          <w:sz w:val="56"/>
        </w:rPr>
        <w:t xml:space="preserve">verejnej správy</w:t>
      </w:r>
      <w:r>
        <w:rPr>
          <w:rFonts w:cs="Times New Roman" w:hAnsi="Times New Roman" w:eastAsia="Times New Roman" w:ascii="Times New Roman"/>
          <w:b w:val="1"/>
          <w:color w:val="222a35"/>
          <w:sz w:val="56"/>
        </w:rPr>
        <w:t xml:space="preserve"> </w:t>
      </w:r>
    </w:p>
    <w:p>
      <w:pPr>
        <w:spacing w:before="0" w:after="153" w:line="259" w:lineRule="auto"/>
      </w:pPr>
      <w:r>
        <w:rPr>
          <w:rFonts w:cs="Calibri" w:hAnsi="Calibri" w:eastAsia="Calibri" w:ascii="Calibri"/>
          <w:sz w:val="22"/>
        </w:rPr>
        <w:t xml:space="preserve"> </w:t>
      </w:r>
    </w:p>
    <w:p>
      <w:pPr>
        <w:spacing w:before="0" w:after="151" w:line="259" w:lineRule="auto"/>
        <w:ind w:right="0"/>
        <w:jc w:val="center"/>
      </w:pPr>
      <w:r>
        <w:rPr>
          <w:rFonts w:cs="Calibri" w:hAnsi="Calibri" w:eastAsia="Calibri" w:ascii="Calibri"/>
          <w:sz w:val="22"/>
        </w:rPr>
        <w:t xml:space="preserve"> </w:t>
      </w:r>
    </w:p>
    <w:p>
      <w:pPr>
        <w:spacing w:before="0" w:after="110" w:line="259" w:lineRule="auto"/>
      </w:pPr>
      <w:r>
        <w:rPr>
          <w:rFonts w:cs="Calibri" w:hAnsi="Calibri" w:eastAsia="Calibri" w:ascii="Calibri"/>
          <w:sz w:val="22"/>
        </w:rPr>
        <w:t xml:space="preserve"> </w:t>
      </w:r>
    </w:p>
    <w:p>
      <w:pPr>
        <w:spacing w:before="0" w:after="103" w:line="259" w:lineRule="auto"/>
        <w:ind w:right="41"/>
        <w:jc w:val="center"/>
      </w:pPr>
      <w:r>
        <w:rPr>
          <w:rFonts w:cs="Times New Roman" w:hAnsi="Times New Roman" w:eastAsia="Times New Roman" w:ascii="Times New Roman"/>
          <w:color w:val="222a35"/>
          <w:sz w:val="22"/>
        </w:rPr>
        <w:t xml:space="preserve">Finálna verzia</w:t>
      </w:r>
      <w:r>
        <w:rPr>
          <w:rFonts w:cs="Times New Roman" w:hAnsi="Times New Roman" w:eastAsia="Times New Roman" w:ascii="Times New Roman"/>
          <w:color w:val="222a35"/>
          <w:sz w:val="22"/>
        </w:rPr>
        <w:t xml:space="preserve"> </w:t>
      </w:r>
    </w:p>
    <w:p>
      <w:pPr>
        <w:spacing w:before="0" w:after="264" w:line="259" w:lineRule="auto"/>
        <w:ind w:right="68"/>
        <w:jc w:val="center"/>
      </w:pPr>
      <w:r>
        <w:rPr>
          <w:rFonts w:cs="Times New Roman" w:hAnsi="Times New Roman" w:eastAsia="Times New Roman" w:ascii="Times New Roman"/>
          <w:sz w:val="22"/>
        </w:rPr>
        <w:t xml:space="preserve">(Verzia </w:t>
      </w:r>
      <w:r>
        <w:rPr>
          <w:rFonts w:cs="Times New Roman" w:hAnsi="Times New Roman" w:eastAsia="Times New Roman" w:ascii="Times New Roman"/>
          <w:sz w:val="22"/>
        </w:rPr>
        <w:t xml:space="preserve">1</w:t>
      </w:r>
      <w:r>
        <w:rPr>
          <w:rFonts w:cs="Times New Roman" w:hAnsi="Times New Roman" w:eastAsia="Times New Roman" w:ascii="Times New Roman"/>
          <w:sz w:val="22"/>
        </w:rPr>
        <w:t xml:space="preserve">-</w:t>
      </w:r>
      <w:r>
        <w:rPr>
          <w:rFonts w:cs="Times New Roman" w:hAnsi="Times New Roman" w:eastAsia="Times New Roman" w:ascii="Times New Roman"/>
          <w:sz w:val="22"/>
        </w:rPr>
        <w:t xml:space="preserve">1</w:t>
      </w:r>
      <w:r>
        <w:rPr>
          <w:rFonts w:cs="Times New Roman" w:hAnsi="Times New Roman" w:eastAsia="Times New Roman" w:ascii="Times New Roman"/>
          <w:sz w:val="22"/>
        </w:rPr>
        <w:t xml:space="preserve">) </w:t>
      </w:r>
    </w:p>
    <w:p>
      <w:pPr>
        <w:spacing w:before="0" w:after="154" w:line="259" w:lineRule="auto"/>
        <w:ind w:right="0"/>
        <w:jc w:val="center"/>
      </w:pPr>
      <w:r>
        <w:rPr>
          <w:rFonts w:cs="Calibri" w:hAnsi="Calibri" w:eastAsia="Calibri" w:ascii="Calibri"/>
          <w:sz w:val="22"/>
        </w:rPr>
        <w:t xml:space="preserve"> </w:t>
      </w:r>
    </w:p>
    <w:p>
      <w:pPr>
        <w:spacing w:before="0" w:after="153" w:line="259" w:lineRule="auto"/>
        <w:ind w:right="0"/>
        <w:jc w:val="center"/>
      </w:pPr>
      <w:r>
        <w:rPr>
          <w:rFonts w:cs="Calibri" w:hAnsi="Calibri" w:eastAsia="Calibri" w:ascii="Calibri"/>
          <w:sz w:val="22"/>
        </w:rPr>
        <w:t xml:space="preserve"> </w:t>
      </w:r>
    </w:p>
    <w:p>
      <w:pPr>
        <w:spacing w:before="0" w:after="151" w:line="259" w:lineRule="auto"/>
        <w:ind w:right="0"/>
        <w:jc w:val="center"/>
      </w:pPr>
      <w:r>
        <w:rPr>
          <w:rFonts w:cs="Calibri" w:hAnsi="Calibri" w:eastAsia="Calibri" w:ascii="Calibri"/>
          <w:sz w:val="22"/>
        </w:rPr>
        <w:t xml:space="preserve"> </w:t>
      </w:r>
    </w:p>
    <w:p>
      <w:pPr>
        <w:spacing w:before="0" w:after="153" w:line="259" w:lineRule="auto"/>
        <w:ind w:right="0"/>
        <w:jc w:val="center"/>
      </w:pPr>
      <w:r>
        <w:rPr>
          <w:rFonts w:cs="Calibri" w:hAnsi="Calibri" w:eastAsia="Calibri" w:ascii="Calibri"/>
          <w:sz w:val="22"/>
        </w:rPr>
        <w:t xml:space="preserve"> </w:t>
      </w:r>
    </w:p>
    <w:p>
      <w:pPr>
        <w:spacing w:before="0" w:after="151" w:line="259" w:lineRule="auto"/>
      </w:pPr>
      <w:r>
        <w:rPr>
          <w:rFonts w:cs="Calibri" w:hAnsi="Calibri" w:eastAsia="Calibri" w:ascii="Calibri"/>
          <w:sz w:val="22"/>
        </w:rPr>
        <w:t xml:space="preserve"> </w:t>
      </w:r>
    </w:p>
    <w:p>
      <w:pPr>
        <w:spacing w:before="0" w:after="153" w:line="259" w:lineRule="auto"/>
      </w:pPr>
      <w:r>
        <w:rPr>
          <w:rFonts w:cs="Calibri" w:hAnsi="Calibri" w:eastAsia="Calibri" w:ascii="Calibri"/>
          <w:sz w:val="22"/>
        </w:rPr>
        <w:t xml:space="preserve"> </w:t>
      </w:r>
    </w:p>
    <w:p>
      <w:pPr>
        <w:spacing w:before="0" w:after="0" w:line="259" w:lineRule="auto"/>
      </w:pPr>
      <w:r>
        <w:rPr>
          <w:rFonts w:cs="Calibri" w:hAnsi="Calibri" w:eastAsia="Calibri" w:ascii="Calibri"/>
          <w:sz w:val="22"/>
        </w:rPr>
        <w:t xml:space="preserve"> </w:t>
      </w:r>
    </w:p>
    <w:p>
      <w:pPr>
        <w:spacing w:before="0" w:after="0" w:line="259" w:lineRule="auto"/>
        <w:ind w:left="-5" w:hanging="10"/>
      </w:pPr>
      <w:r>
        <w:rPr>
          <w:rFonts w:cs="Times New Roman" w:hAnsi="Times New Roman" w:eastAsia="Times New Roman" w:ascii="Times New Roman"/>
          <w:b w:val="1"/>
          <w:color w:val="222a35"/>
          <w:sz w:val="18"/>
        </w:rPr>
        <w:t xml:space="preserve">Informácia o</w:t>
      </w:r>
      <w:r>
        <w:rPr>
          <w:rFonts w:cs="Times New Roman" w:hAnsi="Times New Roman" w:eastAsia="Times New Roman" w:ascii="Times New Roman"/>
          <w:b w:val="1"/>
          <w:color w:val="222a35"/>
          <w:sz w:val="18"/>
        </w:rPr>
        <w:t xml:space="preserve"> </w:t>
      </w:r>
      <w:r>
        <w:rPr>
          <w:rFonts w:cs="Times New Roman" w:hAnsi="Times New Roman" w:eastAsia="Times New Roman" w:ascii="Times New Roman"/>
          <w:b w:val="1"/>
          <w:color w:val="222a35"/>
          <w:sz w:val="18"/>
        </w:rPr>
        <w:t xml:space="preserve">dokumente:</w:t>
      </w:r>
      <w:r>
        <w:rPr>
          <w:rFonts w:cs="Times New Roman" w:hAnsi="Times New Roman" w:eastAsia="Times New Roman" w:ascii="Times New Roman"/>
          <w:b w:val="1"/>
          <w:color w:val="222a35"/>
          <w:sz w:val="18"/>
        </w:rPr>
        <w:t xml:space="preserve"> </w:t>
      </w:r>
    </w:p>
    <w:tbl>
      <w:tblPr>
        <w:tblStyle w:val="TableGrid"/>
        <w:tblW w:w="9073" w:type="dxa"/>
        <w:tblInd w:w="111" w:type="dxa"/>
        <w:tblCellMar>
          <w:top w:w="78" w:type="dxa"/>
          <w:left w:w="107" w:type="dxa"/>
          <w:bottom w:w="0" w:type="dxa"/>
          <w:right w:w="115" w:type="dxa"/>
        </w:tblCellMar>
      </w:tblPr>
      <w:tblGrid>
        <w:gridCol w:w="2128"/>
        <w:gridCol w:w="6945"/>
      </w:tblGrid>
      <w:tr>
        <w:trPr>
          <w:trHeight w:val="375" w:hRule="atLeast"/>
        </w:trPr>
        <w:tc>
          <w:tcPr>
            <w:tcW w:w="2128" w:type="dxa"/>
            <w:tcBorders>
              <w:top w:val="single" w:sz="2" w:color="808080"/>
              <w:left w:val="single" w:sz="2" w:color="808080"/>
              <w:bottom w:val="single" w:sz="2" w:color="808080"/>
              <w:right w:val="single" w:sz="2" w:color="808080"/>
            </w:tcBorders>
            <w:shd w:val="clear" w:fill="d9e2f3"/>
            <w:vAlign w:val="top"/>
          </w:tcPr>
          <w:p>
            <w:pPr>
              <w:spacing w:before="0" w:after="0" w:line="259" w:lineRule="auto"/>
            </w:pPr>
            <w:r>
              <w:rPr>
                <w:rFonts w:cs="Calibri" w:hAnsi="Calibri" w:eastAsia="Calibri" w:ascii="Calibri"/>
                <w:sz w:val="18"/>
              </w:rPr>
              <w:t xml:space="preserve">Názov:</w:t>
            </w:r>
            <w:r>
              <w:rPr>
                <w:rFonts w:cs="Calibri" w:hAnsi="Calibri" w:eastAsia="Calibri" w:ascii="Calibri"/>
                <w:sz w:val="18"/>
              </w:rPr>
              <w:t xml:space="preserve"> </w:t>
            </w:r>
          </w:p>
        </w:tc>
        <w:tc>
          <w:tcPr>
            <w:tcW w:w="6945" w:type="dxa"/>
            <w:tcBorders>
              <w:top w:val="single" w:sz="2" w:color="808080"/>
              <w:left w:val="single" w:sz="2" w:color="808080"/>
              <w:bottom w:val="single" w:sz="2" w:color="808080"/>
              <w:right w:val="single" w:sz="2" w:color="808080"/>
            </w:tcBorders>
            <w:vAlign w:val="top"/>
          </w:tcPr>
          <w:p>
            <w:pPr>
              <w:spacing w:before="0" w:after="0" w:line="259" w:lineRule="auto"/>
              <w:ind w:left="1"/>
            </w:pPr>
            <w:r>
              <w:rPr>
                <w:rFonts w:cs="Calibri" w:hAnsi="Calibri" w:eastAsia="Calibri" w:ascii="Calibri"/>
                <w:sz w:val="18"/>
              </w:rPr>
              <w:t xml:space="preserve">Pravidlá publikovania elektronických služieb do multikanálového prostredia verejnej </w:t>
            </w:r>
            <w:r>
              <w:rPr>
                <w:rFonts w:cs="Calibri" w:hAnsi="Calibri" w:eastAsia="Calibri" w:ascii="Calibri"/>
                <w:sz w:val="18"/>
              </w:rPr>
              <w:t xml:space="preserve">správy</w:t>
            </w:r>
            <w:r>
              <w:rPr>
                <w:rFonts w:cs="Calibri" w:hAnsi="Calibri" w:eastAsia="Calibri" w:ascii="Calibri"/>
                <w:sz w:val="18"/>
              </w:rPr>
              <w:t xml:space="preserve"> </w:t>
            </w:r>
          </w:p>
        </w:tc>
      </w:tr>
      <w:tr>
        <w:trPr>
          <w:trHeight w:val="376" w:hRule="atLeast"/>
        </w:trPr>
        <w:tc>
          <w:tcPr>
            <w:tcW w:w="2128" w:type="dxa"/>
            <w:tcBorders>
              <w:top w:val="single" w:sz="2" w:color="808080"/>
              <w:left w:val="single" w:sz="2" w:color="808080"/>
              <w:bottom w:val="single" w:sz="2" w:color="808080"/>
              <w:right w:val="single" w:sz="2" w:color="808080"/>
            </w:tcBorders>
            <w:shd w:val="clear" w:fill="d9e2f3"/>
            <w:vAlign w:val="top"/>
          </w:tcPr>
          <w:p>
            <w:pPr>
              <w:spacing w:before="0" w:after="0" w:line="259" w:lineRule="auto"/>
            </w:pPr>
            <w:r>
              <w:rPr>
                <w:rFonts w:cs="Calibri" w:hAnsi="Calibri" w:eastAsia="Calibri" w:ascii="Calibri"/>
                <w:sz w:val="18"/>
              </w:rPr>
              <w:t xml:space="preserve">Stav:</w:t>
            </w:r>
            <w:r>
              <w:rPr>
                <w:rFonts w:cs="Calibri" w:hAnsi="Calibri" w:eastAsia="Calibri" w:ascii="Calibri"/>
                <w:sz w:val="18"/>
              </w:rPr>
              <w:t xml:space="preserve"> </w:t>
            </w:r>
          </w:p>
        </w:tc>
        <w:tc>
          <w:tcPr>
            <w:tcW w:w="6945" w:type="dxa"/>
            <w:tcBorders>
              <w:top w:val="single" w:sz="2" w:color="808080"/>
              <w:left w:val="single" w:sz="2" w:color="808080"/>
              <w:bottom w:val="single" w:sz="2" w:color="808080"/>
              <w:right w:val="single" w:sz="2" w:color="808080"/>
            </w:tcBorders>
            <w:vAlign w:val="top"/>
          </w:tcPr>
          <w:p>
            <w:pPr>
              <w:spacing w:before="0" w:after="0" w:line="259" w:lineRule="auto"/>
              <w:ind w:left="1"/>
            </w:pPr>
            <w:r>
              <w:rPr>
                <w:rFonts w:cs="Calibri" w:hAnsi="Calibri" w:eastAsia="Calibri" w:ascii="Calibri"/>
                <w:sz w:val="18"/>
              </w:rPr>
              <w:t xml:space="preserve">Finálna verzia</w:t>
            </w:r>
            <w:r>
              <w:rPr>
                <w:rFonts w:cs="Calibri" w:hAnsi="Calibri" w:eastAsia="Calibri" w:ascii="Calibri"/>
                <w:sz w:val="18"/>
              </w:rPr>
              <w:t xml:space="preserve"> </w:t>
            </w:r>
          </w:p>
        </w:tc>
      </w:tr>
      <w:tr>
        <w:trPr>
          <w:trHeight w:val="379" w:hRule="atLeast"/>
        </w:trPr>
        <w:tc>
          <w:tcPr>
            <w:tcW w:w="2128" w:type="dxa"/>
            <w:tcBorders>
              <w:top w:val="single" w:sz="2" w:color="808080"/>
              <w:left w:val="single" w:sz="2" w:color="808080"/>
              <w:bottom w:val="single" w:sz="2" w:color="808080"/>
              <w:right w:val="single" w:sz="2" w:color="808080"/>
            </w:tcBorders>
            <w:shd w:val="clear" w:fill="d9e2f3"/>
            <w:vAlign w:val="top"/>
          </w:tcPr>
          <w:p>
            <w:pPr>
              <w:spacing w:before="0" w:after="0" w:line="259" w:lineRule="auto"/>
            </w:pPr>
            <w:r>
              <w:rPr>
                <w:rFonts w:cs="Calibri" w:hAnsi="Calibri" w:eastAsia="Calibri" w:ascii="Calibri"/>
                <w:sz w:val="18"/>
              </w:rPr>
              <w:t xml:space="preserve">Pripravil:</w:t>
            </w:r>
            <w:r>
              <w:rPr>
                <w:rFonts w:cs="Calibri" w:hAnsi="Calibri" w:eastAsia="Calibri" w:ascii="Calibri"/>
                <w:sz w:val="18"/>
              </w:rPr>
              <w:t xml:space="preserve"> </w:t>
            </w:r>
          </w:p>
        </w:tc>
        <w:tc>
          <w:tcPr>
            <w:tcW w:w="6945" w:type="dxa"/>
            <w:tcBorders>
              <w:top w:val="single" w:sz="2" w:color="808080"/>
              <w:left w:val="single" w:sz="2" w:color="808080"/>
              <w:bottom w:val="single" w:sz="2" w:color="808080"/>
              <w:right w:val="single" w:sz="2" w:color="808080"/>
            </w:tcBorders>
            <w:vAlign w:val="top"/>
          </w:tcPr>
          <w:p>
            <w:pPr>
              <w:spacing w:before="0" w:after="0" w:line="259" w:lineRule="auto"/>
              <w:ind w:left="1"/>
            </w:pPr>
            <w:r>
              <w:rPr>
                <w:rFonts w:cs="Calibri" w:hAnsi="Calibri" w:eastAsia="Calibri" w:ascii="Calibri"/>
                <w:sz w:val="18"/>
              </w:rPr>
              <w:t xml:space="preserve">Pracovná skupina K9.3 Architektúra</w:t>
            </w:r>
            <w:r>
              <w:rPr>
                <w:rFonts w:cs="Calibri" w:hAnsi="Calibri" w:eastAsia="Calibri" w:ascii="Calibri"/>
                <w:sz w:val="18"/>
              </w:rPr>
              <w:t xml:space="preserve"> </w:t>
            </w:r>
          </w:p>
        </w:tc>
      </w:tr>
      <w:tr>
        <w:trPr>
          <w:trHeight w:val="374" w:hRule="atLeast"/>
        </w:trPr>
        <w:tc>
          <w:tcPr>
            <w:tcW w:w="2128" w:type="dxa"/>
            <w:tcBorders>
              <w:top w:val="single" w:sz="2" w:color="808080"/>
              <w:left w:val="single" w:sz="2" w:color="808080"/>
              <w:bottom w:val="single" w:sz="2" w:color="808080"/>
              <w:right w:val="single" w:sz="2" w:color="808080"/>
            </w:tcBorders>
            <w:shd w:val="clear" w:fill="d9e2f3"/>
            <w:vAlign w:val="top"/>
          </w:tcPr>
          <w:p>
            <w:pPr>
              <w:spacing w:before="0" w:after="0" w:line="259" w:lineRule="auto"/>
            </w:pPr>
            <w:r>
              <w:rPr>
                <w:rFonts w:cs="Calibri" w:hAnsi="Calibri" w:eastAsia="Calibri" w:ascii="Calibri"/>
                <w:sz w:val="18"/>
              </w:rPr>
              <w:t xml:space="preserve">Verzia:</w:t>
            </w:r>
            <w:r>
              <w:rPr>
                <w:rFonts w:cs="Calibri" w:hAnsi="Calibri" w:eastAsia="Calibri" w:ascii="Calibri"/>
                <w:sz w:val="18"/>
              </w:rPr>
              <w:t xml:space="preserve"> </w:t>
            </w:r>
          </w:p>
        </w:tc>
        <w:tc>
          <w:tcPr>
            <w:tcW w:w="6945" w:type="dxa"/>
            <w:tcBorders>
              <w:top w:val="single" w:sz="2" w:color="808080"/>
              <w:left w:val="single" w:sz="2" w:color="808080"/>
              <w:bottom w:val="single" w:sz="2" w:color="808080"/>
              <w:right w:val="single" w:sz="2" w:color="808080"/>
            </w:tcBorders>
            <w:vAlign w:val="top"/>
          </w:tcPr>
          <w:p>
            <w:pPr>
              <w:spacing w:before="0" w:after="0" w:line="259" w:lineRule="auto"/>
              <w:ind w:left="1"/>
            </w:pPr>
            <w:r>
              <w:rPr>
                <w:rFonts w:cs="Calibri" w:hAnsi="Calibri" w:eastAsia="Calibri" w:ascii="Calibri"/>
                <w:sz w:val="18"/>
              </w:rPr>
              <w:t xml:space="preserve">1.1</w:t>
            </w:r>
            <w:r>
              <w:rPr>
                <w:rFonts w:cs="Calibri" w:hAnsi="Calibri" w:eastAsia="Calibri" w:ascii="Calibri"/>
                <w:sz w:val="18"/>
              </w:rPr>
              <w:t xml:space="preserve"> </w:t>
            </w:r>
          </w:p>
        </w:tc>
      </w:tr>
      <w:tr>
        <w:trPr>
          <w:trHeight w:val="376" w:hRule="atLeast"/>
        </w:trPr>
        <w:tc>
          <w:tcPr>
            <w:tcW w:w="2128" w:type="dxa"/>
            <w:tcBorders>
              <w:top w:val="single" w:sz="2" w:color="808080"/>
              <w:left w:val="single" w:sz="2" w:color="808080"/>
              <w:bottom w:val="single" w:sz="2" w:color="808080"/>
              <w:right w:val="single" w:sz="2" w:color="808080"/>
            </w:tcBorders>
            <w:shd w:val="clear" w:fill="d9e2f3"/>
            <w:vAlign w:val="top"/>
          </w:tcPr>
          <w:p>
            <w:pPr>
              <w:spacing w:before="0" w:after="0" w:line="259" w:lineRule="auto"/>
            </w:pPr>
            <w:r>
              <w:rPr>
                <w:rFonts w:cs="Calibri" w:hAnsi="Calibri" w:eastAsia="Calibri" w:ascii="Calibri"/>
                <w:sz w:val="18"/>
              </w:rPr>
              <w:t xml:space="preserve">Dátum:</w:t>
            </w:r>
            <w:r>
              <w:rPr>
                <w:rFonts w:cs="Calibri" w:hAnsi="Calibri" w:eastAsia="Calibri" w:ascii="Calibri"/>
                <w:sz w:val="18"/>
              </w:rPr>
              <w:t xml:space="preserve"> </w:t>
            </w:r>
          </w:p>
        </w:tc>
        <w:tc>
          <w:tcPr>
            <w:tcW w:w="6945" w:type="dxa"/>
            <w:tcBorders>
              <w:top w:val="single" w:sz="2" w:color="808080"/>
              <w:left w:val="single" w:sz="2" w:color="808080"/>
              <w:bottom w:val="single" w:sz="2" w:color="808080"/>
              <w:right w:val="single" w:sz="2" w:color="808080"/>
            </w:tcBorders>
            <w:vAlign w:val="top"/>
          </w:tcPr>
          <w:p>
            <w:pPr>
              <w:spacing w:before="0" w:after="0" w:line="259" w:lineRule="auto"/>
              <w:ind w:left="1"/>
            </w:pPr>
            <w:r>
              <w:rPr>
                <w:rFonts w:cs="Calibri" w:hAnsi="Calibri" w:eastAsia="Calibri" w:ascii="Calibri"/>
                <w:sz w:val="18"/>
              </w:rPr>
              <w:t xml:space="preserve">10.4.2018</w:t>
            </w:r>
            <w:r>
              <w:rPr>
                <w:rFonts w:cs="Calibri" w:hAnsi="Calibri" w:eastAsia="Calibri" w:ascii="Calibri"/>
                <w:sz w:val="18"/>
              </w:rPr>
              <w:t xml:space="preserve"> </w:t>
            </w:r>
          </w:p>
        </w:tc>
      </w:tr>
      <w:tr>
        <w:trPr>
          <w:trHeight w:val="375" w:hRule="atLeast"/>
        </w:trPr>
        <w:tc>
          <w:tcPr>
            <w:tcW w:w="2128" w:type="dxa"/>
            <w:tcBorders>
              <w:top w:val="single" w:sz="2" w:color="808080"/>
              <w:left w:val="single" w:sz="2" w:color="808080"/>
              <w:bottom w:val="single" w:sz="2" w:color="808080"/>
              <w:right w:val="single" w:sz="2" w:color="808080"/>
            </w:tcBorders>
            <w:shd w:val="clear" w:fill="d9e2f3"/>
            <w:vAlign w:val="top"/>
          </w:tcPr>
          <w:p>
            <w:pPr>
              <w:spacing w:before="0" w:after="0" w:line="259" w:lineRule="auto"/>
            </w:pPr>
            <w:r>
              <w:rPr>
                <w:rFonts w:cs="Calibri" w:hAnsi="Calibri" w:eastAsia="Calibri" w:ascii="Calibri"/>
                <w:sz w:val="18"/>
              </w:rPr>
              <w:t xml:space="preserve">Dátum revízie:</w:t>
            </w:r>
            <w:r>
              <w:rPr>
                <w:rFonts w:cs="Calibri" w:hAnsi="Calibri" w:eastAsia="Calibri" w:ascii="Calibri"/>
                <w:sz w:val="18"/>
              </w:rPr>
              <w:t xml:space="preserve"> </w:t>
            </w:r>
          </w:p>
        </w:tc>
        <w:tc>
          <w:tcPr>
            <w:tcW w:w="6945" w:type="dxa"/>
            <w:tcBorders>
              <w:top w:val="single" w:sz="2" w:color="808080"/>
              <w:left w:val="single" w:sz="2" w:color="808080"/>
              <w:bottom w:val="single" w:sz="2" w:color="808080"/>
              <w:right w:val="single" w:sz="2" w:color="808080"/>
            </w:tcBorders>
            <w:vAlign w:val="top"/>
          </w:tcPr>
          <w:p>
            <w:pPr>
              <w:spacing w:before="0" w:after="0" w:line="259" w:lineRule="auto"/>
              <w:ind w:left="1"/>
            </w:pPr>
            <w:r>
              <w:rPr>
                <w:rFonts w:cs="Calibri" w:hAnsi="Calibri" w:eastAsia="Calibri" w:ascii="Calibri"/>
                <w:sz w:val="18"/>
              </w:rPr>
              <w:t xml:space="preserve">31.5.2018</w:t>
            </w:r>
            <w:r>
              <w:rPr>
                <w:rFonts w:cs="Calibri" w:hAnsi="Calibri" w:eastAsia="Calibri" w:ascii="Calibri"/>
                <w:sz w:val="18"/>
              </w:rPr>
              <w:t xml:space="preserve"> </w:t>
            </w:r>
          </w:p>
        </w:tc>
      </w:tr>
    </w:tbl>
    <w:p>
      <w:pPr>
        <w:spacing w:before="0" w:after="132" w:line="259" w:lineRule="auto"/>
      </w:pPr>
      <w:r>
        <w:rPr>
          <w:rFonts w:cs="Calibri" w:hAnsi="Calibri" w:eastAsia="Calibri" w:ascii="Calibri"/>
          <w:sz w:val="18"/>
        </w:rPr>
        <w:t xml:space="preserve"> </w:t>
      </w:r>
    </w:p>
    <w:p>
      <w:pPr>
        <w:spacing w:before="0" w:after="132" w:line="259" w:lineRule="auto"/>
      </w:pPr>
      <w:r>
        <w:rPr>
          <w:rFonts w:cs="Calibri" w:hAnsi="Calibri" w:eastAsia="Calibri" w:ascii="Calibri"/>
          <w:b w:val="1"/>
          <w:sz w:val="18"/>
        </w:rPr>
        <w:t xml:space="preserve">Členovia pracovnej skupiny K9.3 Strategická architektúra:</w:t>
      </w:r>
      <w:r>
        <w:rPr>
          <w:rFonts w:cs="Calibri" w:hAnsi="Calibri" w:eastAsia="Calibri" w:ascii="Calibri"/>
          <w:b w:val="1"/>
          <w:sz w:val="18"/>
        </w:rPr>
        <w:t xml:space="preserve"> </w:t>
      </w:r>
    </w:p>
    <w:p>
      <w:pPr>
        <w:spacing w:before="0" w:after="0" w:line="259" w:lineRule="auto"/>
      </w:pPr>
      <w:r>
        <w:rPr>
          <w:rFonts w:cs="Calibri" w:hAnsi="Calibri" w:eastAsia="Calibri" w:ascii="Calibri"/>
          <w:b w:val="1"/>
          <w:sz w:val="18"/>
        </w:rPr>
        <w:t xml:space="preserve"> </w:t>
      </w:r>
    </w:p>
    <w:tbl>
      <w:tblPr>
        <w:tblStyle w:val="TableGrid"/>
        <w:tblW w:w="9139" w:type="dxa"/>
        <w:tblInd w:w="73" w:type="dxa"/>
        <w:tblCellMar>
          <w:top w:w="78" w:type="dxa"/>
          <w:left w:w="70" w:type="dxa"/>
          <w:bottom w:w="0" w:type="dxa"/>
          <w:right w:w="115" w:type="dxa"/>
        </w:tblCellMar>
      </w:tblPr>
      <w:tblGrid>
        <w:gridCol w:w="7013"/>
        <w:gridCol w:w="2126"/>
      </w:tblGrid>
      <w:tr>
        <w:trPr>
          <w:trHeight w:val="373" w:hRule="atLeast"/>
        </w:trPr>
        <w:tc>
          <w:tcPr>
            <w:tcW w:w="7013" w:type="dxa"/>
            <w:tcBorders>
              <w:top w:val="single" w:sz="2" w:color="808080"/>
              <w:left w:val="single" w:sz="2" w:color="808080"/>
              <w:bottom w:val="single" w:sz="2" w:color="808080"/>
              <w:right w:val="single" w:sz="2" w:color="808080"/>
            </w:tcBorders>
            <w:shd w:val="clear" w:fill="d9e2f3"/>
            <w:vAlign w:val="top"/>
          </w:tcPr>
          <w:p>
            <w:pPr>
              <w:spacing w:before="0" w:after="0" w:line="259" w:lineRule="auto"/>
              <w:ind w:left="2"/>
            </w:pPr>
            <w:r>
              <w:rPr>
                <w:rFonts w:cs="Calibri" w:hAnsi="Calibri" w:eastAsia="Calibri" w:ascii="Calibri"/>
                <w:sz w:val="18"/>
              </w:rPr>
              <w:t xml:space="preserve"> </w:t>
            </w:r>
            <w:r>
              <w:rPr>
                <w:rFonts w:cs="Calibri" w:hAnsi="Calibri" w:eastAsia="Calibri" w:ascii="Calibri"/>
                <w:sz w:val="18"/>
              </w:rPr>
              <w:t xml:space="preserve">Meno a priezvisko</w:t>
            </w:r>
            <w:r>
              <w:rPr>
                <w:rFonts w:cs="Calibri" w:hAnsi="Calibri" w:eastAsia="Calibri" w:ascii="Calibri"/>
                <w:sz w:val="18"/>
              </w:rPr>
              <w:t xml:space="preserve"> </w:t>
            </w:r>
          </w:p>
        </w:tc>
        <w:tc>
          <w:tcPr>
            <w:tcW w:w="2126" w:type="dxa"/>
            <w:tcBorders>
              <w:top w:val="single" w:sz="2" w:color="808080"/>
              <w:left w:val="single" w:sz="2" w:color="808080"/>
              <w:bottom w:val="single" w:sz="2" w:color="808080"/>
              <w:right w:val="single" w:sz="2" w:color="808080"/>
            </w:tcBorders>
            <w:shd w:val="clear" w:fill="d9e2f3"/>
            <w:vAlign w:val="top"/>
          </w:tcPr>
          <w:p>
            <w:pPr>
              <w:spacing w:before="0" w:after="0" w:line="259" w:lineRule="auto"/>
            </w:pPr>
            <w:r>
              <w:rPr>
                <w:rFonts w:cs="Calibri" w:hAnsi="Calibri" w:eastAsia="Calibri" w:ascii="Calibri"/>
                <w:sz w:val="18"/>
              </w:rPr>
              <w:t xml:space="preserve">Organizácia</w:t>
            </w:r>
            <w:r>
              <w:rPr>
                <w:rFonts w:cs="Calibri" w:hAnsi="Calibri" w:eastAsia="Calibri" w:ascii="Calibri"/>
                <w:sz w:val="18"/>
              </w:rPr>
              <w:t xml:space="preserve"> </w:t>
            </w:r>
          </w:p>
        </w:tc>
      </w:tr>
      <w:tr>
        <w:trPr>
          <w:trHeight w:val="454" w:hRule="atLeast"/>
        </w:trPr>
        <w:tc>
          <w:tcPr>
            <w:tcW w:w="7013" w:type="dxa"/>
            <w:tcBorders>
              <w:top w:val="single" w:sz="2" w:color="808080"/>
              <w:left w:val="single" w:sz="2" w:color="808080"/>
              <w:bottom w:val="single" w:sz="2" w:color="808080"/>
              <w:right w:val="single" w:sz="2" w:color="808080"/>
            </w:tcBorders>
            <w:vAlign w:val="center"/>
          </w:tcPr>
          <w:p>
            <w:pPr>
              <w:spacing w:before="0" w:after="0" w:line="259" w:lineRule="auto"/>
              <w:ind w:left="2"/>
            </w:pPr>
            <w:r>
              <w:rPr>
                <w:rFonts w:cs="Calibri" w:hAnsi="Calibri" w:eastAsia="Calibri" w:ascii="Calibri"/>
                <w:sz w:val="18"/>
              </w:rPr>
              <w:t xml:space="preserve">Tomáš Kysela</w:t>
            </w:r>
            <w:r>
              <w:rPr>
                <w:rFonts w:cs="Calibri" w:hAnsi="Calibri" w:eastAsia="Calibri" w:ascii="Calibri"/>
                <w:sz w:val="18"/>
              </w:rPr>
              <w:t xml:space="preserve"> </w:t>
            </w:r>
          </w:p>
        </w:tc>
        <w:tc>
          <w:tcPr>
            <w:tcW w:w="2126" w:type="dxa"/>
            <w:tcBorders>
              <w:top w:val="single" w:sz="2" w:color="808080"/>
              <w:left w:val="single" w:sz="2" w:color="808080"/>
              <w:bottom w:val="single" w:sz="2" w:color="808080"/>
              <w:right w:val="single" w:sz="2" w:color="808080"/>
            </w:tcBorders>
            <w:vAlign w:val="center"/>
          </w:tcPr>
          <w:p>
            <w:pPr>
              <w:spacing w:before="0" w:after="0" w:line="259" w:lineRule="auto"/>
            </w:pPr>
            <w:r>
              <w:rPr>
                <w:rFonts w:cs="Calibri" w:hAnsi="Calibri" w:eastAsia="Calibri" w:ascii="Calibri"/>
                <w:sz w:val="18"/>
              </w:rPr>
              <w:t xml:space="preserve">ÚPPVII</w:t>
            </w:r>
            <w:r>
              <w:rPr>
                <w:rFonts w:cs="Calibri" w:hAnsi="Calibri" w:eastAsia="Calibri" w:ascii="Calibri"/>
                <w:sz w:val="18"/>
              </w:rPr>
              <w:t xml:space="preserve"> </w:t>
            </w:r>
          </w:p>
        </w:tc>
      </w:tr>
      <w:tr>
        <w:trPr>
          <w:trHeight w:val="454" w:hRule="atLeast"/>
        </w:trPr>
        <w:tc>
          <w:tcPr>
            <w:tcW w:w="7013" w:type="dxa"/>
            <w:tcBorders>
              <w:top w:val="single" w:sz="2" w:color="808080"/>
              <w:left w:val="single" w:sz="2" w:color="808080"/>
              <w:bottom w:val="single" w:sz="2" w:color="808080"/>
              <w:right w:val="single" w:sz="2" w:color="808080"/>
            </w:tcBorders>
            <w:vAlign w:val="center"/>
          </w:tcPr>
          <w:p>
            <w:pPr>
              <w:spacing w:before="0" w:after="0" w:line="259" w:lineRule="auto"/>
              <w:ind w:left="2"/>
            </w:pPr>
            <w:r>
              <w:rPr>
                <w:rFonts w:cs="Calibri" w:hAnsi="Calibri" w:eastAsia="Calibri" w:ascii="Calibri"/>
                <w:sz w:val="18"/>
              </w:rPr>
              <w:t xml:space="preserve">Ivan </w:t>
            </w:r>
            <w:r>
              <w:rPr>
                <w:rFonts w:cs="Calibri" w:hAnsi="Calibri" w:eastAsia="Calibri" w:ascii="Calibri"/>
                <w:sz w:val="18"/>
              </w:rPr>
              <w:t xml:space="preserve">Šajban</w:t>
            </w:r>
            <w:r>
              <w:rPr>
                <w:rFonts w:cs="Calibri" w:hAnsi="Calibri" w:eastAsia="Calibri" w:ascii="Calibri"/>
                <w:sz w:val="18"/>
              </w:rPr>
              <w:t xml:space="preserve"> </w:t>
            </w:r>
          </w:p>
        </w:tc>
        <w:tc>
          <w:tcPr>
            <w:tcW w:w="2126" w:type="dxa"/>
            <w:tcBorders>
              <w:top w:val="single" w:sz="2" w:color="808080"/>
              <w:left w:val="single" w:sz="2" w:color="808080"/>
              <w:bottom w:val="single" w:sz="2" w:color="808080"/>
              <w:right w:val="single" w:sz="2" w:color="808080"/>
            </w:tcBorders>
            <w:vAlign w:val="center"/>
          </w:tcPr>
          <w:p>
            <w:pPr>
              <w:spacing w:before="0" w:after="0" w:line="259" w:lineRule="auto"/>
            </w:pPr>
            <w:r>
              <w:rPr>
                <w:rFonts w:cs="Calibri" w:hAnsi="Calibri" w:eastAsia="Calibri" w:ascii="Calibri"/>
                <w:sz w:val="18"/>
              </w:rPr>
              <w:t xml:space="preserve">MV SR</w:t>
            </w:r>
            <w:r>
              <w:rPr>
                <w:rFonts w:cs="Calibri" w:hAnsi="Calibri" w:eastAsia="Calibri" w:ascii="Calibri"/>
                <w:sz w:val="18"/>
              </w:rPr>
              <w:t xml:space="preserve"> </w:t>
            </w:r>
          </w:p>
        </w:tc>
      </w:tr>
      <w:tr>
        <w:trPr>
          <w:trHeight w:val="456" w:hRule="atLeast"/>
        </w:trPr>
        <w:tc>
          <w:tcPr>
            <w:tcW w:w="7013" w:type="dxa"/>
            <w:tcBorders>
              <w:top w:val="single" w:sz="2" w:color="808080"/>
              <w:left w:val="single" w:sz="2" w:color="808080"/>
              <w:bottom w:val="single" w:sz="2" w:color="808080"/>
              <w:right w:val="single" w:sz="2" w:color="808080"/>
            </w:tcBorders>
            <w:vAlign w:val="center"/>
          </w:tcPr>
          <w:p>
            <w:pPr>
              <w:spacing w:before="0" w:after="0" w:line="259" w:lineRule="auto"/>
              <w:ind w:left="2"/>
            </w:pPr>
            <w:r>
              <w:rPr>
                <w:rFonts w:cs="Calibri" w:hAnsi="Calibri" w:eastAsia="Calibri" w:ascii="Calibri"/>
                <w:sz w:val="18"/>
              </w:rPr>
              <w:t xml:space="preserve">Ľubomír Ivanov</w:t>
            </w:r>
            <w:r>
              <w:rPr>
                <w:rFonts w:cs="Calibri" w:hAnsi="Calibri" w:eastAsia="Calibri" w:ascii="Calibri"/>
                <w:sz w:val="18"/>
              </w:rPr>
              <w:t xml:space="preserve"> </w:t>
            </w:r>
          </w:p>
        </w:tc>
        <w:tc>
          <w:tcPr>
            <w:tcW w:w="2126" w:type="dxa"/>
            <w:tcBorders>
              <w:top w:val="single" w:sz="2" w:color="808080"/>
              <w:left w:val="single" w:sz="2" w:color="808080"/>
              <w:bottom w:val="single" w:sz="2" w:color="808080"/>
              <w:right w:val="single" w:sz="2" w:color="808080"/>
            </w:tcBorders>
            <w:vAlign w:val="center"/>
          </w:tcPr>
          <w:p>
            <w:pPr>
              <w:spacing w:before="0" w:after="0" w:line="259" w:lineRule="auto"/>
            </w:pPr>
            <w:r>
              <w:rPr>
                <w:rFonts w:cs="Calibri" w:hAnsi="Calibri" w:eastAsia="Calibri" w:ascii="Calibri"/>
                <w:sz w:val="18"/>
              </w:rPr>
              <w:t xml:space="preserve">NASES</w:t>
            </w:r>
            <w:r>
              <w:rPr>
                <w:rFonts w:cs="Calibri" w:hAnsi="Calibri" w:eastAsia="Calibri" w:ascii="Calibri"/>
                <w:sz w:val="18"/>
              </w:rPr>
              <w:t xml:space="preserve"> </w:t>
            </w:r>
          </w:p>
        </w:tc>
      </w:tr>
      <w:tr>
        <w:trPr>
          <w:trHeight w:val="454" w:hRule="atLeast"/>
        </w:trPr>
        <w:tc>
          <w:tcPr>
            <w:tcW w:w="7013" w:type="dxa"/>
            <w:tcBorders>
              <w:top w:val="single" w:sz="2" w:color="808080"/>
              <w:left w:val="single" w:sz="2" w:color="808080"/>
              <w:bottom w:val="single" w:sz="2" w:color="808080"/>
              <w:right w:val="single" w:sz="2" w:color="808080"/>
            </w:tcBorders>
            <w:vAlign w:val="center"/>
          </w:tcPr>
          <w:p>
            <w:pPr>
              <w:spacing w:before="0" w:after="0" w:line="259" w:lineRule="auto"/>
              <w:ind w:left="2"/>
            </w:pPr>
            <w:r>
              <w:rPr>
                <w:rFonts w:cs="Calibri" w:hAnsi="Calibri" w:eastAsia="Calibri" w:ascii="Calibri"/>
                <w:sz w:val="18"/>
              </w:rPr>
              <w:t xml:space="preserve">Štefan Lompart</w:t>
            </w:r>
            <w:r>
              <w:rPr>
                <w:rFonts w:cs="Calibri" w:hAnsi="Calibri" w:eastAsia="Calibri" w:ascii="Calibri"/>
                <w:sz w:val="18"/>
              </w:rPr>
              <w:t xml:space="preserve"> </w:t>
            </w:r>
          </w:p>
        </w:tc>
        <w:tc>
          <w:tcPr>
            <w:tcW w:w="2126" w:type="dxa"/>
            <w:tcBorders>
              <w:top w:val="single" w:sz="2" w:color="808080"/>
              <w:left w:val="single" w:sz="2" w:color="808080"/>
              <w:bottom w:val="single" w:sz="2" w:color="808080"/>
              <w:right w:val="single" w:sz="2" w:color="808080"/>
            </w:tcBorders>
            <w:vAlign w:val="center"/>
          </w:tcPr>
          <w:p>
            <w:pPr>
              <w:spacing w:before="0" w:after="0" w:line="259" w:lineRule="auto"/>
            </w:pPr>
            <w:r>
              <w:rPr>
                <w:rFonts w:cs="Calibri" w:hAnsi="Calibri" w:eastAsia="Calibri" w:ascii="Calibri"/>
                <w:sz w:val="18"/>
              </w:rPr>
              <w:t xml:space="preserve">MF SR</w:t>
            </w:r>
            <w:r>
              <w:rPr>
                <w:rFonts w:cs="Calibri" w:hAnsi="Calibri" w:eastAsia="Calibri" w:ascii="Calibri"/>
                <w:sz w:val="18"/>
              </w:rPr>
              <w:t xml:space="preserve"> </w:t>
            </w:r>
          </w:p>
        </w:tc>
      </w:tr>
      <w:tr>
        <w:trPr>
          <w:trHeight w:val="456" w:hRule="atLeast"/>
        </w:trPr>
        <w:tc>
          <w:tcPr>
            <w:tcW w:w="7013" w:type="dxa"/>
            <w:tcBorders>
              <w:top w:val="single" w:sz="2" w:color="808080"/>
              <w:left w:val="single" w:sz="2" w:color="808080"/>
              <w:bottom w:val="single" w:sz="2" w:color="808080"/>
              <w:right w:val="single" w:sz="2" w:color="808080"/>
            </w:tcBorders>
            <w:vAlign w:val="center"/>
          </w:tcPr>
          <w:p>
            <w:pPr>
              <w:spacing w:before="0" w:after="0" w:line="259" w:lineRule="auto"/>
              <w:ind w:left="2"/>
            </w:pPr>
            <w:r>
              <w:rPr>
                <w:rFonts w:cs="Calibri" w:hAnsi="Calibri" w:eastAsia="Calibri" w:ascii="Calibri"/>
                <w:sz w:val="18"/>
              </w:rPr>
              <w:t xml:space="preserve">Peter Miazdra, Ivan Krištek</w:t>
            </w:r>
            <w:r>
              <w:rPr>
                <w:rFonts w:cs="Calibri" w:hAnsi="Calibri" w:eastAsia="Calibri" w:ascii="Calibri"/>
                <w:sz w:val="18"/>
              </w:rPr>
              <w:t xml:space="preserve"> </w:t>
            </w:r>
          </w:p>
        </w:tc>
        <w:tc>
          <w:tcPr>
            <w:tcW w:w="2126" w:type="dxa"/>
            <w:tcBorders>
              <w:top w:val="single" w:sz="2" w:color="808080"/>
              <w:left w:val="single" w:sz="2" w:color="808080"/>
              <w:bottom w:val="single" w:sz="2" w:color="808080"/>
              <w:right w:val="single" w:sz="2" w:color="808080"/>
            </w:tcBorders>
            <w:vAlign w:val="center"/>
          </w:tcPr>
          <w:p>
            <w:pPr>
              <w:spacing w:before="0" w:after="0" w:line="259" w:lineRule="auto"/>
            </w:pPr>
            <w:r>
              <w:rPr>
                <w:rFonts w:cs="Calibri" w:hAnsi="Calibri" w:eastAsia="Calibri" w:ascii="Calibri"/>
                <w:sz w:val="18"/>
              </w:rPr>
              <w:t xml:space="preserve">DEUS</w:t>
            </w:r>
            <w:r>
              <w:rPr>
                <w:rFonts w:cs="Calibri" w:hAnsi="Calibri" w:eastAsia="Calibri" w:ascii="Calibri"/>
                <w:sz w:val="18"/>
              </w:rPr>
              <w:t xml:space="preserve"> </w:t>
            </w:r>
          </w:p>
        </w:tc>
      </w:tr>
      <w:tr>
        <w:trPr>
          <w:trHeight w:val="454" w:hRule="atLeast"/>
        </w:trPr>
        <w:tc>
          <w:tcPr>
            <w:tcW w:w="7013" w:type="dxa"/>
            <w:tcBorders>
              <w:top w:val="single" w:sz="2" w:color="808080"/>
              <w:left w:val="single" w:sz="2" w:color="808080"/>
              <w:bottom w:val="single" w:sz="2" w:color="808080"/>
              <w:right w:val="single" w:sz="2" w:color="808080"/>
            </w:tcBorders>
            <w:vAlign w:val="center"/>
          </w:tcPr>
          <w:p>
            <w:pPr>
              <w:spacing w:before="0" w:after="0" w:line="259" w:lineRule="auto"/>
              <w:ind w:left="2"/>
            </w:pPr>
            <w:r>
              <w:rPr>
                <w:rFonts w:cs="Calibri" w:hAnsi="Calibri" w:eastAsia="Calibri" w:ascii="Calibri"/>
                <w:sz w:val="18"/>
              </w:rPr>
              <w:t xml:space="preserve">Rastislav Machel</w:t>
            </w:r>
            <w:r>
              <w:rPr>
                <w:rFonts w:cs="Calibri" w:hAnsi="Calibri" w:eastAsia="Calibri" w:ascii="Calibri"/>
                <w:sz w:val="18"/>
              </w:rPr>
              <w:t xml:space="preserve"> </w:t>
            </w:r>
          </w:p>
        </w:tc>
        <w:tc>
          <w:tcPr>
            <w:tcW w:w="2126" w:type="dxa"/>
            <w:tcBorders>
              <w:top w:val="single" w:sz="2" w:color="808080"/>
              <w:left w:val="single" w:sz="2" w:color="808080"/>
              <w:bottom w:val="single" w:sz="2" w:color="808080"/>
              <w:right w:val="single" w:sz="2" w:color="808080"/>
            </w:tcBorders>
            <w:vAlign w:val="center"/>
          </w:tcPr>
          <w:p>
            <w:pPr>
              <w:spacing w:before="0" w:after="0" w:line="259" w:lineRule="auto"/>
            </w:pPr>
            <w:r>
              <w:rPr>
                <w:rFonts w:cs="Calibri" w:hAnsi="Calibri" w:eastAsia="Calibri" w:ascii="Calibri"/>
                <w:sz w:val="18"/>
              </w:rPr>
              <w:t xml:space="preserve">MK SR</w:t>
            </w:r>
            <w:r>
              <w:rPr>
                <w:rFonts w:cs="Calibri" w:hAnsi="Calibri" w:eastAsia="Calibri" w:ascii="Calibri"/>
                <w:sz w:val="18"/>
              </w:rPr>
              <w:t xml:space="preserve"> </w:t>
            </w:r>
          </w:p>
        </w:tc>
      </w:tr>
      <w:tr>
        <w:trPr>
          <w:trHeight w:val="456" w:hRule="atLeast"/>
        </w:trPr>
        <w:tc>
          <w:tcPr>
            <w:tcW w:w="7013" w:type="dxa"/>
            <w:tcBorders>
              <w:top w:val="single" w:sz="2" w:color="808080"/>
              <w:left w:val="single" w:sz="2" w:color="808080"/>
              <w:bottom w:val="single" w:sz="2" w:color="808080"/>
              <w:right w:val="single" w:sz="2" w:color="808080"/>
            </w:tcBorders>
            <w:vAlign w:val="center"/>
          </w:tcPr>
          <w:p>
            <w:pPr>
              <w:spacing w:before="0" w:after="0" w:line="259" w:lineRule="auto"/>
              <w:ind w:left="2"/>
            </w:pPr>
            <w:r>
              <w:rPr>
                <w:rFonts w:cs="Calibri" w:hAnsi="Calibri" w:eastAsia="Calibri" w:ascii="Calibri"/>
                <w:sz w:val="18"/>
              </w:rPr>
              <w:t xml:space="preserve">Karol Janeček</w:t>
            </w:r>
            <w:r>
              <w:rPr>
                <w:rFonts w:cs="Calibri" w:hAnsi="Calibri" w:eastAsia="Calibri" w:ascii="Calibri"/>
                <w:sz w:val="18"/>
              </w:rPr>
              <w:t xml:space="preserve"> </w:t>
            </w:r>
          </w:p>
        </w:tc>
        <w:tc>
          <w:tcPr>
            <w:tcW w:w="2126" w:type="dxa"/>
            <w:tcBorders>
              <w:top w:val="single" w:sz="2" w:color="808080"/>
              <w:left w:val="single" w:sz="2" w:color="808080"/>
              <w:bottom w:val="single" w:sz="2" w:color="808080"/>
              <w:right w:val="single" w:sz="2" w:color="808080"/>
            </w:tcBorders>
            <w:vAlign w:val="center"/>
          </w:tcPr>
          <w:p>
            <w:pPr>
              <w:spacing w:before="0" w:after="0" w:line="259" w:lineRule="auto"/>
            </w:pPr>
            <w:r>
              <w:rPr>
                <w:rFonts w:cs="Calibri" w:hAnsi="Calibri" w:eastAsia="Calibri" w:ascii="Calibri"/>
                <w:sz w:val="18"/>
              </w:rPr>
              <w:t xml:space="preserve">MS SR</w:t>
            </w:r>
            <w:r>
              <w:rPr>
                <w:rFonts w:cs="Calibri" w:hAnsi="Calibri" w:eastAsia="Calibri" w:ascii="Calibri"/>
                <w:sz w:val="18"/>
              </w:rPr>
              <w:t xml:space="preserve"> </w:t>
            </w:r>
          </w:p>
        </w:tc>
      </w:tr>
      <w:tr>
        <w:trPr>
          <w:trHeight w:val="454" w:hRule="atLeast"/>
        </w:trPr>
        <w:tc>
          <w:tcPr>
            <w:tcW w:w="7013" w:type="dxa"/>
            <w:tcBorders>
              <w:top w:val="single" w:sz="2" w:color="808080"/>
              <w:left w:val="single" w:sz="2" w:color="808080"/>
              <w:bottom w:val="single" w:sz="2" w:color="808080"/>
              <w:right w:val="single" w:sz="2" w:color="808080"/>
            </w:tcBorders>
            <w:vAlign w:val="center"/>
          </w:tcPr>
          <w:p>
            <w:pPr>
              <w:spacing w:before="0" w:after="0" w:line="259" w:lineRule="auto"/>
              <w:ind w:left="2"/>
            </w:pPr>
            <w:r>
              <w:rPr>
                <w:rFonts w:cs="Calibri" w:hAnsi="Calibri" w:eastAsia="Calibri" w:ascii="Calibri"/>
                <w:sz w:val="18"/>
              </w:rPr>
              <w:t xml:space="preserve">Marián Šimegh</w:t>
            </w:r>
            <w:r>
              <w:rPr>
                <w:rFonts w:cs="Calibri" w:hAnsi="Calibri" w:eastAsia="Calibri" w:ascii="Calibri"/>
                <w:sz w:val="18"/>
              </w:rPr>
              <w:t xml:space="preserve"> </w:t>
            </w:r>
          </w:p>
        </w:tc>
        <w:tc>
          <w:tcPr>
            <w:tcW w:w="2126" w:type="dxa"/>
            <w:tcBorders>
              <w:top w:val="single" w:sz="2" w:color="808080"/>
              <w:left w:val="single" w:sz="2" w:color="808080"/>
              <w:bottom w:val="single" w:sz="2" w:color="808080"/>
              <w:right w:val="single" w:sz="2" w:color="808080"/>
            </w:tcBorders>
            <w:vAlign w:val="center"/>
          </w:tcPr>
          <w:p>
            <w:pPr>
              <w:spacing w:before="0" w:after="0" w:line="259" w:lineRule="auto"/>
            </w:pPr>
            <w:r>
              <w:rPr>
                <w:rFonts w:cs="Calibri" w:hAnsi="Calibri" w:eastAsia="Calibri" w:ascii="Calibri"/>
                <w:sz w:val="18"/>
              </w:rPr>
              <w:t xml:space="preserve">NCZI</w:t>
            </w:r>
            <w:r>
              <w:rPr>
                <w:rFonts w:cs="Calibri" w:hAnsi="Calibri" w:eastAsia="Calibri" w:ascii="Calibri"/>
                <w:sz w:val="18"/>
              </w:rPr>
              <w:t xml:space="preserve"> </w:t>
            </w:r>
          </w:p>
        </w:tc>
      </w:tr>
      <w:tr>
        <w:trPr>
          <w:trHeight w:val="454" w:hRule="atLeast"/>
        </w:trPr>
        <w:tc>
          <w:tcPr>
            <w:tcW w:w="7013" w:type="dxa"/>
            <w:tcBorders>
              <w:top w:val="single" w:sz="2" w:color="808080"/>
              <w:left w:val="single" w:sz="2" w:color="808080"/>
              <w:bottom w:val="single" w:sz="2" w:color="808080"/>
              <w:right w:val="single" w:sz="2" w:color="808080"/>
            </w:tcBorders>
            <w:vAlign w:val="center"/>
          </w:tcPr>
          <w:p>
            <w:pPr>
              <w:spacing w:before="0" w:after="0" w:line="259" w:lineRule="auto"/>
              <w:ind w:left="2"/>
            </w:pPr>
            <w:r>
              <w:rPr>
                <w:rFonts w:cs="Calibri" w:hAnsi="Calibri" w:eastAsia="Calibri" w:ascii="Calibri"/>
                <w:sz w:val="18"/>
              </w:rPr>
              <w:t xml:space="preserve">Ján Tóbik</w:t>
            </w:r>
            <w:r>
              <w:rPr>
                <w:rFonts w:cs="Calibri" w:hAnsi="Calibri" w:eastAsia="Calibri" w:ascii="Calibri"/>
                <w:sz w:val="18"/>
              </w:rPr>
              <w:t xml:space="preserve"> </w:t>
            </w:r>
          </w:p>
        </w:tc>
        <w:tc>
          <w:tcPr>
            <w:tcW w:w="2126" w:type="dxa"/>
            <w:tcBorders>
              <w:top w:val="single" w:sz="2" w:color="808080"/>
              <w:left w:val="single" w:sz="2" w:color="808080"/>
              <w:bottom w:val="single" w:sz="2" w:color="808080"/>
              <w:right w:val="single" w:sz="2" w:color="808080"/>
            </w:tcBorders>
            <w:vAlign w:val="center"/>
          </w:tcPr>
          <w:p>
            <w:pPr>
              <w:spacing w:before="0" w:after="0" w:line="259" w:lineRule="auto"/>
            </w:pPr>
            <w:r>
              <w:rPr>
                <w:rFonts w:cs="Calibri" w:hAnsi="Calibri" w:eastAsia="Calibri" w:ascii="Calibri"/>
                <w:sz w:val="18"/>
              </w:rPr>
              <w:t xml:space="preserve">MŽP</w:t>
            </w:r>
            <w:r>
              <w:rPr>
                <w:rFonts w:cs="Calibri" w:hAnsi="Calibri" w:eastAsia="Calibri" w:ascii="Calibri"/>
                <w:sz w:val="18"/>
              </w:rPr>
              <w:t xml:space="preserve"> </w:t>
            </w:r>
            <w:r>
              <w:rPr>
                <w:rFonts w:cs="Calibri" w:hAnsi="Calibri" w:eastAsia="Calibri" w:ascii="Calibri"/>
                <w:sz w:val="18"/>
              </w:rPr>
              <w:t xml:space="preserve">SR</w:t>
            </w:r>
            <w:r>
              <w:rPr>
                <w:rFonts w:cs="Calibri" w:hAnsi="Calibri" w:eastAsia="Calibri" w:ascii="Calibri"/>
                <w:sz w:val="18"/>
              </w:rPr>
              <w:t xml:space="preserve"> </w:t>
            </w:r>
          </w:p>
        </w:tc>
      </w:tr>
      <w:tr>
        <w:trPr>
          <w:trHeight w:val="456" w:hRule="atLeast"/>
        </w:trPr>
        <w:tc>
          <w:tcPr>
            <w:tcW w:w="7013" w:type="dxa"/>
            <w:tcBorders>
              <w:top w:val="single" w:sz="2" w:color="808080"/>
              <w:left w:val="single" w:sz="2" w:color="808080"/>
              <w:bottom w:val="single" w:sz="2" w:color="808080"/>
              <w:right w:val="single" w:sz="2" w:color="808080"/>
            </w:tcBorders>
            <w:vAlign w:val="center"/>
          </w:tcPr>
          <w:p>
            <w:pPr>
              <w:spacing w:before="0" w:after="0" w:line="259" w:lineRule="auto"/>
              <w:ind w:left="2"/>
            </w:pPr>
            <w:r>
              <w:rPr>
                <w:rFonts w:cs="Calibri" w:hAnsi="Calibri" w:eastAsia="Calibri" w:ascii="Calibri"/>
                <w:sz w:val="18"/>
              </w:rPr>
              <w:t xml:space="preserve">Jozef Chren</w:t>
            </w:r>
            <w:r>
              <w:rPr>
                <w:rFonts w:cs="Calibri" w:hAnsi="Calibri" w:eastAsia="Calibri" w:ascii="Calibri"/>
                <w:sz w:val="18"/>
              </w:rPr>
              <w:t xml:space="preserve"> </w:t>
            </w:r>
          </w:p>
        </w:tc>
        <w:tc>
          <w:tcPr>
            <w:tcW w:w="2126" w:type="dxa"/>
            <w:tcBorders>
              <w:top w:val="single" w:sz="2" w:color="808080"/>
              <w:left w:val="single" w:sz="2" w:color="808080"/>
              <w:bottom w:val="single" w:sz="2" w:color="808080"/>
              <w:right w:val="single" w:sz="2" w:color="808080"/>
            </w:tcBorders>
            <w:vAlign w:val="center"/>
          </w:tcPr>
          <w:p>
            <w:pPr>
              <w:spacing w:before="0" w:after="0" w:line="259" w:lineRule="auto"/>
            </w:pPr>
            <w:r>
              <w:rPr>
                <w:rFonts w:cs="Calibri" w:hAnsi="Calibri" w:eastAsia="Calibri" w:ascii="Calibri"/>
                <w:sz w:val="18"/>
              </w:rPr>
              <w:t xml:space="preserve">ÚJD SR</w:t>
            </w:r>
            <w:r>
              <w:rPr>
                <w:rFonts w:cs="Calibri" w:hAnsi="Calibri" w:eastAsia="Calibri" w:ascii="Calibri"/>
                <w:sz w:val="18"/>
              </w:rPr>
              <w:t xml:space="preserve"> </w:t>
            </w:r>
          </w:p>
        </w:tc>
      </w:tr>
      <w:tr>
        <w:trPr>
          <w:trHeight w:val="454" w:hRule="atLeast"/>
        </w:trPr>
        <w:tc>
          <w:tcPr>
            <w:tcW w:w="7013" w:type="dxa"/>
            <w:tcBorders>
              <w:top w:val="single" w:sz="2" w:color="808080"/>
              <w:left w:val="single" w:sz="2" w:color="808080"/>
              <w:bottom w:val="single" w:sz="2" w:color="808080"/>
              <w:right w:val="single" w:sz="2" w:color="808080"/>
            </w:tcBorders>
            <w:vAlign w:val="center"/>
          </w:tcPr>
          <w:p>
            <w:pPr>
              <w:spacing w:before="0" w:after="0" w:line="259" w:lineRule="auto"/>
              <w:ind w:left="2"/>
            </w:pPr>
            <w:r>
              <w:rPr>
                <w:rFonts w:cs="Calibri" w:hAnsi="Calibri" w:eastAsia="Calibri" w:ascii="Calibri"/>
                <w:sz w:val="18"/>
              </w:rPr>
              <w:t xml:space="preserve">Ján Suchal</w:t>
            </w:r>
            <w:r>
              <w:rPr>
                <w:rFonts w:cs="Calibri" w:hAnsi="Calibri" w:eastAsia="Calibri" w:ascii="Calibri"/>
                <w:sz w:val="18"/>
              </w:rPr>
              <w:t xml:space="preserve"> </w:t>
            </w:r>
          </w:p>
        </w:tc>
        <w:tc>
          <w:tcPr>
            <w:tcW w:w="2126" w:type="dxa"/>
            <w:tcBorders>
              <w:top w:val="single" w:sz="2" w:color="808080"/>
              <w:left w:val="single" w:sz="2" w:color="808080"/>
              <w:bottom w:val="single" w:sz="2" w:color="808080"/>
              <w:right w:val="single" w:sz="2" w:color="808080"/>
            </w:tcBorders>
            <w:vAlign w:val="center"/>
          </w:tcPr>
          <w:p>
            <w:pPr>
              <w:spacing w:before="0" w:after="0" w:line="259" w:lineRule="auto"/>
            </w:pPr>
            <w:r>
              <w:rPr>
                <w:rFonts w:cs="Calibri" w:hAnsi="Calibri" w:eastAsia="Calibri" w:ascii="Calibri"/>
                <w:sz w:val="18"/>
              </w:rPr>
              <w:t xml:space="preserve">Slovensko.Digital</w:t>
            </w:r>
            <w:r>
              <w:rPr>
                <w:rFonts w:cs="Calibri" w:hAnsi="Calibri" w:eastAsia="Calibri" w:ascii="Calibri"/>
                <w:sz w:val="18"/>
              </w:rPr>
              <w:t xml:space="preserve"> </w:t>
            </w:r>
          </w:p>
        </w:tc>
      </w:tr>
      <w:tr>
        <w:trPr>
          <w:trHeight w:val="456" w:hRule="atLeast"/>
        </w:trPr>
        <w:tc>
          <w:tcPr>
            <w:tcW w:w="7013" w:type="dxa"/>
            <w:tcBorders>
              <w:top w:val="single" w:sz="2" w:color="808080"/>
              <w:left w:val="single" w:sz="2" w:color="808080"/>
              <w:bottom w:val="single" w:sz="2" w:color="808080"/>
              <w:right w:val="single" w:sz="2" w:color="808080"/>
            </w:tcBorders>
            <w:vAlign w:val="center"/>
          </w:tcPr>
          <w:p>
            <w:pPr>
              <w:spacing w:before="0" w:after="0" w:line="259" w:lineRule="auto"/>
              <w:ind w:left="2"/>
            </w:pPr>
            <w:r>
              <w:rPr>
                <w:rFonts w:cs="Calibri" w:hAnsi="Calibri" w:eastAsia="Calibri" w:ascii="Calibri"/>
                <w:sz w:val="18"/>
              </w:rPr>
              <w:t xml:space="preserve">Rastislav Cesnek</w:t>
            </w:r>
            <w:r>
              <w:rPr>
                <w:rFonts w:cs="Calibri" w:hAnsi="Calibri" w:eastAsia="Calibri" w:ascii="Calibri"/>
                <w:sz w:val="18"/>
              </w:rPr>
              <w:t xml:space="preserve"> </w:t>
            </w:r>
          </w:p>
        </w:tc>
        <w:tc>
          <w:tcPr>
            <w:tcW w:w="2126" w:type="dxa"/>
            <w:tcBorders>
              <w:top w:val="single" w:sz="2" w:color="808080"/>
              <w:left w:val="single" w:sz="2" w:color="808080"/>
              <w:bottom w:val="single" w:sz="2" w:color="808080"/>
              <w:right w:val="single" w:sz="2" w:color="808080"/>
            </w:tcBorders>
            <w:vAlign w:val="center"/>
          </w:tcPr>
          <w:p>
            <w:pPr>
              <w:spacing w:before="0" w:after="0" w:line="259" w:lineRule="auto"/>
            </w:pPr>
            <w:r>
              <w:rPr>
                <w:rFonts w:cs="Calibri" w:hAnsi="Calibri" w:eastAsia="Calibri" w:ascii="Calibri"/>
                <w:sz w:val="18"/>
              </w:rPr>
              <w:t xml:space="preserve">PPP</w:t>
            </w:r>
            <w:r>
              <w:rPr>
                <w:rFonts w:cs="Calibri" w:hAnsi="Calibri" w:eastAsia="Calibri" w:ascii="Calibri"/>
                <w:sz w:val="18"/>
              </w:rPr>
              <w:t xml:space="preserve"> </w:t>
            </w:r>
          </w:p>
        </w:tc>
      </w:tr>
      <w:tr>
        <w:trPr>
          <w:trHeight w:val="454" w:hRule="atLeast"/>
        </w:trPr>
        <w:tc>
          <w:tcPr>
            <w:tcW w:w="7013" w:type="dxa"/>
            <w:tcBorders>
              <w:top w:val="single" w:sz="2" w:color="808080"/>
              <w:left w:val="single" w:sz="2" w:color="808080"/>
              <w:bottom w:val="single" w:sz="2" w:color="808080"/>
              <w:right w:val="single" w:sz="2" w:color="808080"/>
            </w:tcBorders>
            <w:vAlign w:val="center"/>
          </w:tcPr>
          <w:p>
            <w:pPr>
              <w:spacing w:before="0" w:after="0" w:line="259" w:lineRule="auto"/>
              <w:ind w:left="2"/>
            </w:pPr>
            <w:r>
              <w:rPr>
                <w:rFonts w:cs="Calibri" w:hAnsi="Calibri" w:eastAsia="Calibri" w:ascii="Calibri"/>
                <w:sz w:val="18"/>
              </w:rPr>
              <w:t xml:space="preserve">Vojtech Bálint</w:t>
            </w:r>
            <w:r>
              <w:rPr>
                <w:rFonts w:cs="Calibri" w:hAnsi="Calibri" w:eastAsia="Calibri" w:ascii="Calibri"/>
                <w:sz w:val="18"/>
              </w:rPr>
              <w:t xml:space="preserve"> </w:t>
            </w:r>
          </w:p>
        </w:tc>
        <w:tc>
          <w:tcPr>
            <w:tcW w:w="2126" w:type="dxa"/>
            <w:tcBorders>
              <w:top w:val="single" w:sz="2" w:color="808080"/>
              <w:left w:val="single" w:sz="2" w:color="808080"/>
              <w:bottom w:val="single" w:sz="2" w:color="808080"/>
              <w:right w:val="single" w:sz="2" w:color="808080"/>
            </w:tcBorders>
            <w:vAlign w:val="center"/>
          </w:tcPr>
          <w:p>
            <w:pPr>
              <w:spacing w:before="0" w:after="0" w:line="259" w:lineRule="auto"/>
            </w:pPr>
            <w:r>
              <w:rPr>
                <w:rFonts w:cs="Calibri" w:hAnsi="Calibri" w:eastAsia="Calibri" w:ascii="Calibri"/>
                <w:sz w:val="18"/>
              </w:rPr>
              <w:t xml:space="preserve">ITAS</w:t>
            </w:r>
            <w:r>
              <w:rPr>
                <w:rFonts w:cs="Calibri" w:hAnsi="Calibri" w:eastAsia="Calibri" w:ascii="Calibri"/>
                <w:sz w:val="18"/>
              </w:rPr>
              <w:t xml:space="preserve"> </w:t>
            </w:r>
          </w:p>
        </w:tc>
      </w:tr>
    </w:tbl>
    <w:p>
      <w:pPr>
        <w:spacing w:before="0" w:after="133" w:line="259" w:lineRule="auto"/>
      </w:pPr>
      <w:r>
        <w:rPr>
          <w:rFonts w:cs="Calibri" w:hAnsi="Calibri" w:eastAsia="Calibri" w:ascii="Calibri"/>
          <w:sz w:val="18"/>
        </w:rPr>
        <w:t xml:space="preserve"> </w:t>
      </w:r>
    </w:p>
    <w:p>
      <w:pPr>
        <w:spacing w:before="0" w:after="89" w:line="259" w:lineRule="auto"/>
      </w:pPr>
      <w:r>
        <w:rPr>
          <w:rFonts w:cs="Calibri" w:hAnsi="Calibri" w:eastAsia="Calibri" w:ascii="Calibri"/>
          <w:sz w:val="18"/>
        </w:rPr>
        <w:t xml:space="preserve"> </w:t>
      </w:r>
    </w:p>
    <w:p>
      <w:pPr>
        <w:spacing w:before="0" w:after="0" w:line="259" w:lineRule="auto"/>
        <w:ind w:left="-5" w:hanging="10"/>
      </w:pPr>
      <w:r>
        <w:rPr>
          <w:rFonts w:cs="Times New Roman" w:hAnsi="Times New Roman" w:eastAsia="Times New Roman" w:ascii="Times New Roman"/>
          <w:b w:val="1"/>
          <w:color w:val="222a35"/>
          <w:sz w:val="18"/>
        </w:rPr>
        <w:t xml:space="preserve">História verzií</w:t>
      </w:r>
      <w:r>
        <w:rPr>
          <w:rFonts w:cs="Times New Roman" w:hAnsi="Times New Roman" w:eastAsia="Times New Roman" w:ascii="Times New Roman"/>
          <w:b w:val="1"/>
          <w:color w:val="222a35"/>
          <w:sz w:val="18"/>
        </w:rPr>
        <w:t xml:space="preserve"> </w:t>
      </w:r>
    </w:p>
    <w:tbl>
      <w:tblPr>
        <w:tblStyle w:val="TableGrid"/>
        <w:tblW w:w="9073" w:type="dxa"/>
        <w:tblInd w:w="73" w:type="dxa"/>
        <w:tblCellMar>
          <w:top w:w="78" w:type="dxa"/>
          <w:left w:w="70" w:type="dxa"/>
          <w:bottom w:w="0" w:type="dxa"/>
          <w:right w:w="29" w:type="dxa"/>
        </w:tblCellMar>
      </w:tblPr>
      <w:tblGrid>
        <w:gridCol w:w="851"/>
        <w:gridCol w:w="1417"/>
        <w:gridCol w:w="1728"/>
        <w:gridCol w:w="1817"/>
        <w:gridCol w:w="3260"/>
      </w:tblGrid>
      <w:tr>
        <w:trPr>
          <w:trHeight w:val="703" w:hRule="atLeast"/>
        </w:trPr>
        <w:tc>
          <w:tcPr>
            <w:tcW w:w="851" w:type="dxa"/>
            <w:tcBorders>
              <w:top w:val="single" w:sz="2" w:color="808080"/>
              <w:left w:val="single" w:sz="2" w:color="808080"/>
              <w:bottom w:val="single" w:sz="2" w:color="808080"/>
              <w:right w:val="single" w:sz="2" w:color="808080"/>
            </w:tcBorders>
            <w:shd w:val="clear" w:fill="d9e2f3"/>
            <w:vAlign w:val="center"/>
          </w:tcPr>
          <w:p>
            <w:pPr>
              <w:spacing w:before="0" w:after="0" w:line="259" w:lineRule="auto"/>
              <w:ind w:left="2"/>
            </w:pPr>
            <w:r>
              <w:rPr>
                <w:rFonts w:cs="Calibri" w:hAnsi="Calibri" w:eastAsia="Calibri" w:ascii="Calibri"/>
                <w:sz w:val="18"/>
              </w:rPr>
              <w:t xml:space="preserve">Verzia</w:t>
            </w:r>
            <w:r>
              <w:rPr>
                <w:rFonts w:cs="Calibri" w:hAnsi="Calibri" w:eastAsia="Calibri" w:ascii="Calibri"/>
                <w:sz w:val="18"/>
              </w:rPr>
              <w:t xml:space="preserve"> </w:t>
            </w:r>
          </w:p>
        </w:tc>
        <w:tc>
          <w:tcPr>
            <w:tcW w:w="1417" w:type="dxa"/>
            <w:tcBorders>
              <w:top w:val="single" w:sz="2" w:color="808080"/>
              <w:left w:val="single" w:sz="2" w:color="808080"/>
              <w:bottom w:val="single" w:sz="2" w:color="808080"/>
              <w:right w:val="single" w:sz="2" w:color="808080"/>
            </w:tcBorders>
            <w:shd w:val="clear" w:fill="d9e2f3"/>
            <w:vAlign w:val="center"/>
          </w:tcPr>
          <w:p>
            <w:pPr>
              <w:spacing w:before="0" w:after="0" w:line="259" w:lineRule="auto"/>
            </w:pPr>
            <w:r>
              <w:rPr>
                <w:rFonts w:cs="Calibri" w:hAnsi="Calibri" w:eastAsia="Calibri" w:ascii="Calibri"/>
                <w:sz w:val="18"/>
              </w:rPr>
              <w:t xml:space="preserve">Dátum verzie</w:t>
            </w:r>
            <w:r>
              <w:rPr>
                <w:rFonts w:cs="Calibri" w:hAnsi="Calibri" w:eastAsia="Calibri" w:ascii="Calibri"/>
                <w:sz w:val="18"/>
              </w:rPr>
              <w:t xml:space="preserve"> </w:t>
            </w:r>
          </w:p>
        </w:tc>
        <w:tc>
          <w:tcPr>
            <w:tcW w:w="1728" w:type="dxa"/>
            <w:tcBorders>
              <w:top w:val="single" w:sz="2" w:color="808080"/>
              <w:left w:val="single" w:sz="2" w:color="808080"/>
              <w:bottom w:val="single" w:sz="2" w:color="808080"/>
              <w:right w:val="single" w:sz="2" w:color="808080"/>
            </w:tcBorders>
            <w:shd w:val="clear" w:fill="d9e2f3"/>
            <w:vAlign w:val="top"/>
          </w:tcPr>
          <w:p>
            <w:pPr>
              <w:spacing w:before="0" w:after="91" w:line="259" w:lineRule="auto"/>
              <w:ind w:left="2"/>
            </w:pPr>
            <w:r>
              <w:rPr>
                <w:rFonts w:cs="Calibri" w:hAnsi="Calibri" w:eastAsia="Calibri" w:ascii="Calibri"/>
                <w:sz w:val="18"/>
              </w:rPr>
              <w:t xml:space="preserve">Pripravil/</w:t>
            </w:r>
            <w:r>
              <w:rPr>
                <w:rFonts w:cs="Calibri" w:hAnsi="Calibri" w:eastAsia="Calibri" w:ascii="Calibri"/>
                <w:sz w:val="18"/>
              </w:rPr>
              <w:t xml:space="preserve"> </w:t>
            </w:r>
          </w:p>
          <w:p>
            <w:pPr>
              <w:spacing w:before="0" w:after="0" w:line="259" w:lineRule="auto"/>
              <w:ind w:left="2"/>
            </w:pPr>
            <w:r>
              <w:rPr>
                <w:rFonts w:cs="Calibri" w:hAnsi="Calibri" w:eastAsia="Calibri" w:ascii="Calibri"/>
                <w:sz w:val="18"/>
              </w:rPr>
              <w:t xml:space="preserve">Zmenil</w:t>
            </w:r>
            <w:r>
              <w:rPr>
                <w:rFonts w:cs="Calibri" w:hAnsi="Calibri" w:eastAsia="Calibri" w:ascii="Calibri"/>
                <w:sz w:val="18"/>
              </w:rPr>
              <w:t xml:space="preserve"> </w:t>
            </w:r>
          </w:p>
        </w:tc>
        <w:tc>
          <w:tcPr>
            <w:tcW w:w="1817" w:type="dxa"/>
            <w:tcBorders>
              <w:top w:val="single" w:sz="2" w:color="808080"/>
              <w:left w:val="single" w:sz="2" w:color="808080"/>
              <w:bottom w:val="single" w:sz="2" w:color="808080"/>
              <w:right w:val="single" w:sz="2" w:color="808080"/>
            </w:tcBorders>
            <w:shd w:val="clear" w:fill="d9e2f3"/>
            <w:vAlign w:val="center"/>
          </w:tcPr>
          <w:p>
            <w:pPr>
              <w:spacing w:before="0" w:after="0" w:line="259" w:lineRule="auto"/>
              <w:ind w:left="0"/>
            </w:pPr>
            <w:r>
              <w:rPr>
                <w:rFonts w:cs="Calibri" w:hAnsi="Calibri" w:eastAsia="Calibri" w:ascii="Calibri"/>
                <w:sz w:val="18"/>
              </w:rPr>
              <w:t xml:space="preserve">Pripomienkoval</w:t>
            </w:r>
            <w:r>
              <w:rPr>
                <w:rFonts w:cs="Calibri" w:hAnsi="Calibri" w:eastAsia="Calibri" w:ascii="Calibri"/>
                <w:sz w:val="18"/>
              </w:rPr>
              <w:t xml:space="preserve"> </w:t>
            </w:r>
          </w:p>
        </w:tc>
        <w:tc>
          <w:tcPr>
            <w:tcW w:w="3260" w:type="dxa"/>
            <w:tcBorders>
              <w:top w:val="single" w:sz="2" w:color="808080"/>
              <w:left w:val="single" w:sz="2" w:color="808080"/>
              <w:bottom w:val="single" w:sz="2" w:color="808080"/>
              <w:right w:val="single" w:sz="2" w:color="808080"/>
            </w:tcBorders>
            <w:shd w:val="clear" w:fill="d9e2f3"/>
            <w:vAlign w:val="center"/>
          </w:tcPr>
          <w:p>
            <w:pPr>
              <w:spacing w:before="0" w:after="0" w:line="259" w:lineRule="auto"/>
            </w:pPr>
            <w:r>
              <w:rPr>
                <w:rFonts w:cs="Calibri" w:hAnsi="Calibri" w:eastAsia="Calibri" w:ascii="Calibri"/>
                <w:sz w:val="18"/>
              </w:rPr>
              <w:t xml:space="preserve">Kľúčové zmeny</w:t>
            </w:r>
            <w:r>
              <w:rPr>
                <w:rFonts w:cs="Calibri" w:hAnsi="Calibri" w:eastAsia="Calibri" w:ascii="Calibri"/>
                <w:sz w:val="18"/>
              </w:rPr>
              <w:t xml:space="preserve"> </w:t>
            </w:r>
          </w:p>
        </w:tc>
      </w:tr>
      <w:tr>
        <w:trPr>
          <w:trHeight w:val="1035" w:hRule="atLeast"/>
        </w:trPr>
        <w:tc>
          <w:tcPr>
            <w:tcW w:w="851" w:type="dxa"/>
            <w:tcBorders>
              <w:top w:val="single" w:sz="2" w:color="808080"/>
              <w:left w:val="single" w:sz="2" w:color="808080"/>
              <w:bottom w:val="single" w:sz="2" w:color="808080"/>
              <w:right w:val="single" w:sz="2" w:color="808080"/>
            </w:tcBorders>
            <w:vAlign w:val="top"/>
          </w:tcPr>
          <w:p>
            <w:pPr>
              <w:spacing w:before="0" w:after="0" w:line="259" w:lineRule="auto"/>
              <w:ind w:left="2"/>
            </w:pPr>
            <w:r>
              <w:rPr>
                <w:rFonts w:cs="Calibri" w:hAnsi="Calibri" w:eastAsia="Calibri" w:ascii="Calibri"/>
                <w:sz w:val="18"/>
              </w:rPr>
              <w:t xml:space="preserve">0.1</w:t>
            </w:r>
            <w:r>
              <w:rPr>
                <w:rFonts w:cs="Calibri" w:hAnsi="Calibri" w:eastAsia="Calibri" w:ascii="Calibri"/>
                <w:sz w:val="18"/>
              </w:rPr>
              <w:t xml:space="preserve"> </w:t>
            </w:r>
          </w:p>
        </w:tc>
        <w:tc>
          <w:tcPr>
            <w:tcW w:w="1417" w:type="dxa"/>
            <w:tcBorders>
              <w:top w:val="single" w:sz="2" w:color="808080"/>
              <w:left w:val="single" w:sz="2" w:color="808080"/>
              <w:bottom w:val="single" w:sz="2" w:color="808080"/>
              <w:right w:val="single" w:sz="2" w:color="808080"/>
            </w:tcBorders>
            <w:vAlign w:val="top"/>
          </w:tcPr>
          <w:p>
            <w:pPr>
              <w:spacing w:before="0" w:after="0" w:line="259" w:lineRule="auto"/>
            </w:pPr>
            <w:r>
              <w:rPr>
                <w:rFonts w:cs="Calibri" w:hAnsi="Calibri" w:eastAsia="Calibri" w:ascii="Calibri"/>
                <w:sz w:val="18"/>
              </w:rPr>
              <w:t xml:space="preserve">28.03.2018</w:t>
            </w:r>
            <w:r>
              <w:rPr>
                <w:rFonts w:cs="Calibri" w:hAnsi="Calibri" w:eastAsia="Calibri" w:ascii="Calibri"/>
                <w:sz w:val="18"/>
              </w:rPr>
              <w:t xml:space="preserve"> </w:t>
            </w:r>
          </w:p>
        </w:tc>
        <w:tc>
          <w:tcPr>
            <w:tcW w:w="1728" w:type="dxa"/>
            <w:tcBorders>
              <w:top w:val="single" w:sz="2" w:color="808080"/>
              <w:left w:val="single" w:sz="2" w:color="808080"/>
              <w:bottom w:val="single" w:sz="2" w:color="808080"/>
              <w:right w:val="single" w:sz="2" w:color="808080"/>
            </w:tcBorders>
            <w:vAlign w:val="top"/>
          </w:tcPr>
          <w:p>
            <w:pPr>
              <w:spacing w:before="0" w:after="0" w:line="259" w:lineRule="auto"/>
              <w:ind w:left="2"/>
            </w:pPr>
            <w:r>
              <w:rPr>
                <w:rFonts w:cs="Calibri" w:hAnsi="Calibri" w:eastAsia="Calibri" w:ascii="Calibri"/>
                <w:sz w:val="18"/>
              </w:rPr>
              <w:t xml:space="preserve">Tomáš Kysela</w:t>
            </w:r>
            <w:r>
              <w:rPr>
                <w:rFonts w:cs="Calibri" w:hAnsi="Calibri" w:eastAsia="Calibri" w:ascii="Calibri"/>
                <w:sz w:val="18"/>
              </w:rPr>
              <w:t xml:space="preserve"> </w:t>
            </w:r>
          </w:p>
        </w:tc>
        <w:tc>
          <w:tcPr>
            <w:tcW w:w="1817" w:type="dxa"/>
            <w:tcBorders>
              <w:top w:val="single" w:sz="2" w:color="808080"/>
              <w:left w:val="single" w:sz="2" w:color="808080"/>
              <w:bottom w:val="single" w:sz="2" w:color="808080"/>
              <w:right w:val="single" w:sz="2" w:color="808080"/>
            </w:tcBorders>
            <w:vAlign w:val="top"/>
          </w:tcPr>
          <w:p>
            <w:pPr>
              <w:spacing w:before="0" w:after="0" w:line="259" w:lineRule="auto"/>
              <w:ind w:left="0"/>
            </w:pPr>
            <w:r>
              <w:rPr>
                <w:rFonts w:cs="Calibri" w:hAnsi="Calibri" w:eastAsia="Calibri" w:ascii="Calibri"/>
                <w:sz w:val="18"/>
              </w:rPr>
              <w:t xml:space="preserve"> </w:t>
            </w:r>
          </w:p>
        </w:tc>
        <w:tc>
          <w:tcPr>
            <w:tcW w:w="3260" w:type="dxa"/>
            <w:tcBorders>
              <w:top w:val="single" w:sz="2" w:color="808080"/>
              <w:left w:val="single" w:sz="2" w:color="808080"/>
              <w:bottom w:val="single" w:sz="2" w:color="808080"/>
              <w:right w:val="single" w:sz="2" w:color="808080"/>
            </w:tcBorders>
            <w:vAlign w:val="top"/>
          </w:tcPr>
          <w:p>
            <w:pPr>
              <w:spacing w:before="0" w:after="0" w:line="359" w:lineRule="auto"/>
              <w:jc w:val="both"/>
            </w:pPr>
            <w:r>
              <w:rPr>
                <w:rFonts w:cs="Calibri" w:hAnsi="Calibri" w:eastAsia="Calibri" w:ascii="Calibri"/>
                <w:sz w:val="18"/>
              </w:rPr>
              <w:t xml:space="preserve">Príprava dokumentu, osnova tém, príprava dokumentu na pripomienkovanie </w:t>
            </w:r>
          </w:p>
          <w:p>
            <w:pPr>
              <w:spacing w:before="0" w:after="0" w:line="259" w:lineRule="auto"/>
            </w:pPr>
            <w:r>
              <w:rPr>
                <w:rFonts w:cs="Calibri" w:hAnsi="Calibri" w:eastAsia="Calibri" w:ascii="Calibri"/>
                <w:sz w:val="18"/>
              </w:rPr>
              <w:t xml:space="preserve">jednotlivých kapitol pracovnou skupinou</w:t>
            </w:r>
            <w:r>
              <w:rPr>
                <w:rFonts w:cs="Calibri" w:hAnsi="Calibri" w:eastAsia="Calibri" w:ascii="Calibri"/>
                <w:sz w:val="18"/>
              </w:rPr>
              <w:t xml:space="preserve"> </w:t>
            </w:r>
          </w:p>
        </w:tc>
      </w:tr>
    </w:tbl>
    <w:tbl>
      <w:tblPr>
        <w:tblStyle w:val="TableGrid"/>
        <w:tblW w:w="9073" w:type="dxa"/>
        <w:tblInd w:w="73" w:type="dxa"/>
        <w:tblCellMar>
          <w:top w:w="78" w:type="dxa"/>
          <w:left w:w="70" w:type="dxa"/>
          <w:bottom w:w="0" w:type="dxa"/>
          <w:right w:w="29" w:type="dxa"/>
        </w:tblCellMar>
      </w:tblPr>
      <w:tblGrid>
        <w:gridCol w:w="851"/>
        <w:gridCol w:w="1417"/>
        <w:gridCol w:w="1728"/>
        <w:gridCol w:w="1817"/>
        <w:gridCol w:w="3260"/>
      </w:tblGrid>
      <w:tr>
        <w:trPr>
          <w:trHeight w:val="702" w:hRule="atLeast"/>
        </w:trPr>
        <w:tc>
          <w:tcPr>
            <w:tcW w:w="851" w:type="dxa"/>
            <w:tcBorders>
              <w:top w:val="single" w:sz="2" w:color="808080"/>
              <w:left w:val="single" w:sz="2" w:color="808080"/>
              <w:bottom w:val="single" w:sz="2" w:color="808080"/>
              <w:right w:val="single" w:sz="2" w:color="808080"/>
            </w:tcBorders>
            <w:shd w:val="clear" w:fill="d9e2f3"/>
            <w:vAlign w:val="center"/>
          </w:tcPr>
          <w:p>
            <w:pPr>
              <w:spacing w:before="0" w:after="0" w:line="259" w:lineRule="auto"/>
              <w:ind w:left="2"/>
            </w:pPr>
            <w:r>
              <w:rPr>
                <w:rFonts w:cs="Calibri" w:hAnsi="Calibri" w:eastAsia="Calibri" w:ascii="Calibri"/>
                <w:sz w:val="18"/>
              </w:rPr>
              <w:t xml:space="preserve">Verzia</w:t>
            </w:r>
            <w:r>
              <w:rPr>
                <w:rFonts w:cs="Calibri" w:hAnsi="Calibri" w:eastAsia="Calibri" w:ascii="Calibri"/>
                <w:sz w:val="18"/>
              </w:rPr>
              <w:t xml:space="preserve"> </w:t>
            </w:r>
          </w:p>
        </w:tc>
        <w:tc>
          <w:tcPr>
            <w:tcW w:w="1417" w:type="dxa"/>
            <w:tcBorders>
              <w:top w:val="single" w:sz="2" w:color="808080"/>
              <w:left w:val="single" w:sz="2" w:color="808080"/>
              <w:bottom w:val="single" w:sz="2" w:color="808080"/>
              <w:right w:val="single" w:sz="2" w:color="808080"/>
            </w:tcBorders>
            <w:shd w:val="clear" w:fill="d9e2f3"/>
            <w:vAlign w:val="center"/>
          </w:tcPr>
          <w:p>
            <w:pPr>
              <w:spacing w:before="0" w:after="0" w:line="259" w:lineRule="auto"/>
            </w:pPr>
            <w:r>
              <w:rPr>
                <w:rFonts w:cs="Calibri" w:hAnsi="Calibri" w:eastAsia="Calibri" w:ascii="Calibri"/>
                <w:sz w:val="18"/>
              </w:rPr>
              <w:t xml:space="preserve">Dátum verzie</w:t>
            </w:r>
            <w:r>
              <w:rPr>
                <w:rFonts w:cs="Calibri" w:hAnsi="Calibri" w:eastAsia="Calibri" w:ascii="Calibri"/>
                <w:sz w:val="18"/>
              </w:rPr>
              <w:t xml:space="preserve"> </w:t>
            </w:r>
          </w:p>
        </w:tc>
        <w:tc>
          <w:tcPr>
            <w:tcW w:w="1728" w:type="dxa"/>
            <w:tcBorders>
              <w:top w:val="single" w:sz="2" w:color="808080"/>
              <w:left w:val="single" w:sz="2" w:color="808080"/>
              <w:bottom w:val="single" w:sz="2" w:color="808080"/>
              <w:right w:val="single" w:sz="2" w:color="808080"/>
            </w:tcBorders>
            <w:shd w:val="clear" w:fill="d9e2f3"/>
            <w:vAlign w:val="top"/>
          </w:tcPr>
          <w:p>
            <w:pPr>
              <w:spacing w:before="0" w:after="92" w:line="259" w:lineRule="auto"/>
              <w:ind w:left="2"/>
            </w:pPr>
            <w:r>
              <w:rPr>
                <w:rFonts w:cs="Calibri" w:hAnsi="Calibri" w:eastAsia="Calibri" w:ascii="Calibri"/>
                <w:sz w:val="18"/>
              </w:rPr>
              <w:t xml:space="preserve">Pripravil/</w:t>
            </w:r>
            <w:r>
              <w:rPr>
                <w:rFonts w:cs="Calibri" w:hAnsi="Calibri" w:eastAsia="Calibri" w:ascii="Calibri"/>
                <w:sz w:val="18"/>
              </w:rPr>
              <w:t xml:space="preserve"> </w:t>
            </w:r>
          </w:p>
          <w:p>
            <w:pPr>
              <w:spacing w:before="0" w:after="0" w:line="259" w:lineRule="auto"/>
              <w:ind w:left="2"/>
            </w:pPr>
            <w:r>
              <w:rPr>
                <w:rFonts w:cs="Calibri" w:hAnsi="Calibri" w:eastAsia="Calibri" w:ascii="Calibri"/>
                <w:sz w:val="18"/>
              </w:rPr>
              <w:t xml:space="preserve">Zmenil</w:t>
            </w:r>
            <w:r>
              <w:rPr>
                <w:rFonts w:cs="Calibri" w:hAnsi="Calibri" w:eastAsia="Calibri" w:ascii="Calibri"/>
                <w:sz w:val="18"/>
              </w:rPr>
              <w:t xml:space="preserve"> </w:t>
            </w:r>
          </w:p>
        </w:tc>
        <w:tc>
          <w:tcPr>
            <w:tcW w:w="1817" w:type="dxa"/>
            <w:tcBorders>
              <w:top w:val="single" w:sz="2" w:color="808080"/>
              <w:left w:val="single" w:sz="2" w:color="808080"/>
              <w:bottom w:val="single" w:sz="2" w:color="808080"/>
              <w:right w:val="single" w:sz="2" w:color="808080"/>
            </w:tcBorders>
            <w:shd w:val="clear" w:fill="d9e2f3"/>
            <w:vAlign w:val="center"/>
          </w:tcPr>
          <w:p>
            <w:pPr>
              <w:spacing w:before="0" w:after="0" w:line="259" w:lineRule="auto"/>
              <w:ind w:left="0"/>
            </w:pPr>
            <w:r>
              <w:rPr>
                <w:rFonts w:cs="Calibri" w:hAnsi="Calibri" w:eastAsia="Calibri" w:ascii="Calibri"/>
                <w:sz w:val="18"/>
              </w:rPr>
              <w:t xml:space="preserve">Pripomienkoval</w:t>
            </w:r>
            <w:r>
              <w:rPr>
                <w:rFonts w:cs="Calibri" w:hAnsi="Calibri" w:eastAsia="Calibri" w:ascii="Calibri"/>
                <w:sz w:val="18"/>
              </w:rPr>
              <w:t xml:space="preserve"> </w:t>
            </w:r>
          </w:p>
        </w:tc>
        <w:tc>
          <w:tcPr>
            <w:tcW w:w="3260" w:type="dxa"/>
            <w:tcBorders>
              <w:top w:val="single" w:sz="2" w:color="808080"/>
              <w:left w:val="single" w:sz="2" w:color="808080"/>
              <w:bottom w:val="single" w:sz="2" w:color="808080"/>
              <w:right w:val="single" w:sz="2" w:color="808080"/>
            </w:tcBorders>
            <w:shd w:val="clear" w:fill="d9e2f3"/>
            <w:vAlign w:val="center"/>
          </w:tcPr>
          <w:p>
            <w:pPr>
              <w:spacing w:before="0" w:after="0" w:line="259" w:lineRule="auto"/>
            </w:pPr>
            <w:r>
              <w:rPr>
                <w:rFonts w:cs="Calibri" w:hAnsi="Calibri" w:eastAsia="Calibri" w:ascii="Calibri"/>
                <w:sz w:val="18"/>
              </w:rPr>
              <w:t xml:space="preserve">Kľúčové zmeny</w:t>
            </w:r>
            <w:r>
              <w:rPr>
                <w:rFonts w:cs="Calibri" w:hAnsi="Calibri" w:eastAsia="Calibri" w:ascii="Calibri"/>
                <w:sz w:val="18"/>
              </w:rPr>
              <w:t xml:space="preserve"> </w:t>
            </w:r>
          </w:p>
        </w:tc>
      </w:tr>
      <w:tr>
        <w:trPr>
          <w:trHeight w:val="1035" w:hRule="atLeast"/>
        </w:trPr>
        <w:tc>
          <w:tcPr>
            <w:tcW w:w="851" w:type="dxa"/>
            <w:tcBorders>
              <w:top w:val="single" w:sz="2" w:color="808080"/>
              <w:left w:val="single" w:sz="2" w:color="808080"/>
              <w:bottom w:val="single" w:sz="2" w:color="808080"/>
              <w:right w:val="single" w:sz="2" w:color="808080"/>
            </w:tcBorders>
            <w:vAlign w:val="top"/>
          </w:tcPr>
          <w:p>
            <w:pPr>
              <w:spacing w:before="0" w:after="0" w:line="259" w:lineRule="auto"/>
              <w:ind w:left="2"/>
            </w:pPr>
            <w:r>
              <w:rPr>
                <w:rFonts w:cs="Calibri" w:hAnsi="Calibri" w:eastAsia="Calibri" w:ascii="Calibri"/>
                <w:sz w:val="18"/>
              </w:rPr>
              <w:t xml:space="preserve">0.5</w:t>
            </w:r>
            <w:r>
              <w:rPr>
                <w:rFonts w:cs="Calibri" w:hAnsi="Calibri" w:eastAsia="Calibri" w:ascii="Calibri"/>
                <w:sz w:val="18"/>
              </w:rPr>
              <w:t xml:space="preserve"> </w:t>
            </w:r>
          </w:p>
        </w:tc>
        <w:tc>
          <w:tcPr>
            <w:tcW w:w="1417" w:type="dxa"/>
            <w:tcBorders>
              <w:top w:val="single" w:sz="2" w:color="808080"/>
              <w:left w:val="single" w:sz="2" w:color="808080"/>
              <w:bottom w:val="single" w:sz="2" w:color="808080"/>
              <w:right w:val="single" w:sz="2" w:color="808080"/>
            </w:tcBorders>
            <w:vAlign w:val="top"/>
          </w:tcPr>
          <w:p>
            <w:pPr>
              <w:spacing w:before="0" w:after="0" w:line="259" w:lineRule="auto"/>
            </w:pPr>
            <w:r>
              <w:rPr>
                <w:rFonts w:cs="Calibri" w:hAnsi="Calibri" w:eastAsia="Calibri" w:ascii="Calibri"/>
                <w:sz w:val="18"/>
              </w:rPr>
              <w:t xml:space="preserve">27.04.2018</w:t>
            </w:r>
            <w:r>
              <w:rPr>
                <w:rFonts w:cs="Calibri" w:hAnsi="Calibri" w:eastAsia="Calibri" w:ascii="Calibri"/>
                <w:sz w:val="18"/>
              </w:rPr>
              <w:t xml:space="preserve"> </w:t>
            </w:r>
          </w:p>
        </w:tc>
        <w:tc>
          <w:tcPr>
            <w:tcW w:w="1728" w:type="dxa"/>
            <w:tcBorders>
              <w:top w:val="single" w:sz="2" w:color="808080"/>
              <w:left w:val="single" w:sz="2" w:color="808080"/>
              <w:bottom w:val="single" w:sz="2" w:color="808080"/>
              <w:right w:val="single" w:sz="2" w:color="808080"/>
            </w:tcBorders>
            <w:vAlign w:val="top"/>
          </w:tcPr>
          <w:p>
            <w:pPr>
              <w:spacing w:before="0" w:after="0" w:line="259" w:lineRule="auto"/>
              <w:ind w:left="2"/>
            </w:pPr>
            <w:r>
              <w:rPr>
                <w:rFonts w:cs="Calibri" w:hAnsi="Calibri" w:eastAsia="Calibri" w:ascii="Calibri"/>
                <w:sz w:val="18"/>
              </w:rPr>
              <w:t xml:space="preserve">Tomáš Kysela</w:t>
            </w:r>
            <w:r>
              <w:rPr>
                <w:rFonts w:cs="Calibri" w:hAnsi="Calibri" w:eastAsia="Calibri" w:ascii="Calibri"/>
                <w:sz w:val="18"/>
              </w:rPr>
              <w:t xml:space="preserve"> </w:t>
            </w:r>
          </w:p>
        </w:tc>
        <w:tc>
          <w:tcPr>
            <w:tcW w:w="1817" w:type="dxa"/>
            <w:tcBorders>
              <w:top w:val="single" w:sz="2" w:color="808080"/>
              <w:left w:val="single" w:sz="2" w:color="808080"/>
              <w:bottom w:val="single" w:sz="2" w:color="808080"/>
              <w:right w:val="single" w:sz="2" w:color="808080"/>
            </w:tcBorders>
            <w:vAlign w:val="top"/>
          </w:tcPr>
          <w:p>
            <w:pPr>
              <w:spacing w:before="0" w:after="0" w:line="259" w:lineRule="auto"/>
              <w:ind w:left="0"/>
            </w:pPr>
            <w:r>
              <w:rPr>
                <w:rFonts w:cs="Calibri" w:hAnsi="Calibri" w:eastAsia="Calibri" w:ascii="Calibri"/>
                <w:sz w:val="18"/>
              </w:rPr>
              <w:t xml:space="preserve"> </w:t>
            </w:r>
          </w:p>
        </w:tc>
        <w:tc>
          <w:tcPr>
            <w:tcW w:w="3260" w:type="dxa"/>
            <w:tcBorders>
              <w:top w:val="single" w:sz="2" w:color="808080"/>
              <w:left w:val="single" w:sz="2" w:color="808080"/>
              <w:bottom w:val="single" w:sz="2" w:color="808080"/>
              <w:right w:val="single" w:sz="2" w:color="808080"/>
            </w:tcBorders>
            <w:vAlign w:val="top"/>
          </w:tcPr>
          <w:p>
            <w:pPr>
              <w:spacing w:before="0" w:after="0" w:line="259" w:lineRule="auto"/>
              <w:ind w:right="43"/>
              <w:jc w:val="both"/>
            </w:pPr>
            <w:r>
              <w:rPr>
                <w:rFonts w:cs="Calibri" w:hAnsi="Calibri" w:eastAsia="Calibri" w:ascii="Calibri"/>
                <w:sz w:val="18"/>
              </w:rPr>
              <w:t xml:space="preserve">Návrh textácie jednotlivých kapitol, príprava a</w:t>
            </w:r>
            <w:r>
              <w:rPr>
                <w:rFonts w:cs="Calibri" w:hAnsi="Calibri" w:eastAsia="Calibri" w:ascii="Calibri"/>
                <w:sz w:val="18"/>
              </w:rPr>
              <w:t xml:space="preserve"> </w:t>
            </w:r>
            <w:r>
              <w:rPr>
                <w:rFonts w:cs="Calibri" w:hAnsi="Calibri" w:eastAsia="Calibri" w:ascii="Calibri"/>
                <w:sz w:val="18"/>
              </w:rPr>
              <w:t xml:space="preserve">prezentácia dokumentu na pracovnej skupine</w:t>
            </w:r>
            <w:r>
              <w:rPr>
                <w:rFonts w:cs="Calibri" w:hAnsi="Calibri" w:eastAsia="Calibri" w:ascii="Calibri"/>
                <w:sz w:val="18"/>
              </w:rPr>
              <w:t xml:space="preserve"> </w:t>
            </w:r>
          </w:p>
        </w:tc>
      </w:tr>
      <w:tr>
        <w:trPr>
          <w:trHeight w:val="1034" w:hRule="atLeast"/>
        </w:trPr>
        <w:tc>
          <w:tcPr>
            <w:tcW w:w="851" w:type="dxa"/>
            <w:tcBorders>
              <w:top w:val="single" w:sz="2" w:color="808080"/>
              <w:left w:val="single" w:sz="2" w:color="808080"/>
              <w:bottom w:val="single" w:sz="2" w:color="808080"/>
              <w:right w:val="single" w:sz="2" w:color="808080"/>
            </w:tcBorders>
            <w:vAlign w:val="top"/>
          </w:tcPr>
          <w:p>
            <w:pPr>
              <w:spacing w:before="0" w:after="0" w:line="259" w:lineRule="auto"/>
              <w:ind w:left="2"/>
            </w:pPr>
            <w:r>
              <w:rPr>
                <w:rFonts w:cs="Calibri" w:hAnsi="Calibri" w:eastAsia="Calibri" w:ascii="Calibri"/>
                <w:sz w:val="18"/>
              </w:rPr>
              <w:t xml:space="preserve">1.0</w:t>
            </w:r>
            <w:r>
              <w:rPr>
                <w:rFonts w:cs="Calibri" w:hAnsi="Calibri" w:eastAsia="Calibri" w:ascii="Calibri"/>
                <w:sz w:val="18"/>
              </w:rPr>
              <w:t xml:space="preserve"> </w:t>
            </w:r>
          </w:p>
        </w:tc>
        <w:tc>
          <w:tcPr>
            <w:tcW w:w="1417" w:type="dxa"/>
            <w:tcBorders>
              <w:top w:val="single" w:sz="2" w:color="808080"/>
              <w:left w:val="single" w:sz="2" w:color="808080"/>
              <w:bottom w:val="single" w:sz="2" w:color="808080"/>
              <w:right w:val="single" w:sz="2" w:color="808080"/>
            </w:tcBorders>
            <w:vAlign w:val="top"/>
          </w:tcPr>
          <w:p>
            <w:pPr>
              <w:spacing w:before="0" w:after="0" w:line="259" w:lineRule="auto"/>
            </w:pPr>
            <w:r>
              <w:rPr>
                <w:rFonts w:cs="Calibri" w:hAnsi="Calibri" w:eastAsia="Calibri" w:ascii="Calibri"/>
                <w:sz w:val="18"/>
              </w:rPr>
              <w:t xml:space="preserve">14.05.2018</w:t>
            </w:r>
            <w:r>
              <w:rPr>
                <w:rFonts w:cs="Calibri" w:hAnsi="Calibri" w:eastAsia="Calibri" w:ascii="Calibri"/>
                <w:sz w:val="18"/>
              </w:rPr>
              <w:t xml:space="preserve"> </w:t>
            </w:r>
          </w:p>
        </w:tc>
        <w:tc>
          <w:tcPr>
            <w:tcW w:w="1728" w:type="dxa"/>
            <w:tcBorders>
              <w:top w:val="single" w:sz="2" w:color="808080"/>
              <w:left w:val="single" w:sz="2" w:color="808080"/>
              <w:bottom w:val="single" w:sz="2" w:color="808080"/>
              <w:right w:val="single" w:sz="2" w:color="808080"/>
            </w:tcBorders>
            <w:vAlign w:val="top"/>
          </w:tcPr>
          <w:p>
            <w:pPr>
              <w:spacing w:before="0" w:after="0" w:line="259" w:lineRule="auto"/>
              <w:ind w:left="2"/>
            </w:pPr>
            <w:r>
              <w:rPr>
                <w:rFonts w:cs="Calibri" w:hAnsi="Calibri" w:eastAsia="Calibri" w:ascii="Calibri"/>
                <w:sz w:val="18"/>
              </w:rPr>
              <w:t xml:space="preserve">Tomáš Kysela</w:t>
            </w:r>
            <w:r>
              <w:rPr>
                <w:rFonts w:cs="Calibri" w:hAnsi="Calibri" w:eastAsia="Calibri" w:ascii="Calibri"/>
                <w:sz w:val="18"/>
              </w:rPr>
              <w:t xml:space="preserve"> </w:t>
            </w:r>
          </w:p>
        </w:tc>
        <w:tc>
          <w:tcPr>
            <w:tcW w:w="1817" w:type="dxa"/>
            <w:tcBorders>
              <w:top w:val="single" w:sz="2" w:color="808080"/>
              <w:left w:val="single" w:sz="2" w:color="808080"/>
              <w:bottom w:val="single" w:sz="2" w:color="808080"/>
              <w:right w:val="single" w:sz="2" w:color="808080"/>
            </w:tcBorders>
            <w:vAlign w:val="top"/>
          </w:tcPr>
          <w:p>
            <w:pPr>
              <w:spacing w:before="0" w:after="0" w:line="259" w:lineRule="auto"/>
              <w:ind w:left="0"/>
              <w:jc w:val="both"/>
            </w:pPr>
            <w:r>
              <w:rPr>
                <w:rFonts w:cs="Calibri" w:hAnsi="Calibri" w:eastAsia="Calibri" w:ascii="Calibri"/>
                <w:sz w:val="18"/>
              </w:rPr>
              <w:t xml:space="preserve">Všetci členovia skupiny</w:t>
            </w:r>
            <w:r>
              <w:rPr>
                <w:rFonts w:cs="Calibri" w:hAnsi="Calibri" w:eastAsia="Calibri" w:ascii="Calibri"/>
                <w:sz w:val="18"/>
              </w:rPr>
              <w:t xml:space="preserve"> </w:t>
            </w:r>
          </w:p>
        </w:tc>
        <w:tc>
          <w:tcPr>
            <w:tcW w:w="3260" w:type="dxa"/>
            <w:tcBorders>
              <w:top w:val="single" w:sz="2" w:color="808080"/>
              <w:left w:val="single" w:sz="2" w:color="808080"/>
              <w:bottom w:val="single" w:sz="2" w:color="808080"/>
              <w:right w:val="single" w:sz="2" w:color="808080"/>
            </w:tcBorders>
            <w:vAlign w:val="top"/>
          </w:tcPr>
          <w:p>
            <w:pPr>
              <w:spacing w:before="0" w:after="2" w:line="359" w:lineRule="auto"/>
              <w:jc w:val="both"/>
            </w:pPr>
            <w:r>
              <w:rPr>
                <w:rFonts w:cs="Calibri" w:hAnsi="Calibri" w:eastAsia="Calibri" w:ascii="Calibri"/>
                <w:sz w:val="18"/>
              </w:rPr>
              <w:t xml:space="preserve">Zapracovanie pripomienok a</w:t>
            </w:r>
            <w:r>
              <w:rPr>
                <w:rFonts w:cs="Calibri" w:hAnsi="Calibri" w:eastAsia="Calibri" w:ascii="Calibri"/>
                <w:sz w:val="18"/>
              </w:rPr>
              <w:t xml:space="preserve"> </w:t>
            </w:r>
            <w:r>
              <w:rPr>
                <w:rFonts w:cs="Calibri" w:hAnsi="Calibri" w:eastAsia="Calibri" w:ascii="Calibri"/>
                <w:sz w:val="18"/>
              </w:rPr>
              <w:t xml:space="preserve">finalizácia formátu dokumentu. Príprava na </w:t>
            </w:r>
          </w:p>
          <w:p>
            <w:pPr>
              <w:spacing w:before="0" w:after="0" w:line="259" w:lineRule="auto"/>
            </w:pPr>
            <w:r>
              <w:rPr>
                <w:rFonts w:cs="Calibri" w:hAnsi="Calibri" w:eastAsia="Calibri" w:ascii="Calibri"/>
                <w:sz w:val="18"/>
              </w:rPr>
              <w:t xml:space="preserve">pripomienkovanie odbornou </w:t>
            </w:r>
            <w:r>
              <w:rPr>
                <w:rFonts w:cs="Calibri" w:hAnsi="Calibri" w:eastAsia="Calibri" w:ascii="Calibri"/>
                <w:sz w:val="18"/>
              </w:rPr>
              <w:t xml:space="preserve">verejnosťou</w:t>
            </w:r>
            <w:r>
              <w:rPr>
                <w:rFonts w:cs="Calibri" w:hAnsi="Calibri" w:eastAsia="Calibri" w:ascii="Calibri"/>
                <w:sz w:val="18"/>
              </w:rPr>
              <w:t xml:space="preserve"> </w:t>
            </w:r>
          </w:p>
        </w:tc>
      </w:tr>
      <w:tr>
        <w:trPr>
          <w:trHeight w:val="703" w:hRule="atLeast"/>
        </w:trPr>
        <w:tc>
          <w:tcPr>
            <w:tcW w:w="851" w:type="dxa"/>
            <w:tcBorders>
              <w:top w:val="single" w:sz="2" w:color="808080"/>
              <w:left w:val="single" w:sz="2" w:color="808080"/>
              <w:bottom w:val="single" w:sz="2" w:color="808080"/>
              <w:right w:val="single" w:sz="2" w:color="808080"/>
            </w:tcBorders>
            <w:vAlign w:val="top"/>
          </w:tcPr>
          <w:p>
            <w:pPr>
              <w:spacing w:before="0" w:after="0" w:line="259" w:lineRule="auto"/>
              <w:ind w:left="2"/>
            </w:pPr>
            <w:r>
              <w:rPr>
                <w:rFonts w:cs="Calibri" w:hAnsi="Calibri" w:eastAsia="Calibri" w:ascii="Calibri"/>
                <w:sz w:val="18"/>
              </w:rPr>
              <w:t xml:space="preserve">1.1</w:t>
            </w:r>
            <w:r>
              <w:rPr>
                <w:rFonts w:cs="Calibri" w:hAnsi="Calibri" w:eastAsia="Calibri" w:ascii="Calibri"/>
                <w:sz w:val="18"/>
              </w:rPr>
              <w:t xml:space="preserve"> </w:t>
            </w:r>
          </w:p>
        </w:tc>
        <w:tc>
          <w:tcPr>
            <w:tcW w:w="1417" w:type="dxa"/>
            <w:tcBorders>
              <w:top w:val="single" w:sz="2" w:color="808080"/>
              <w:left w:val="single" w:sz="2" w:color="808080"/>
              <w:bottom w:val="single" w:sz="2" w:color="808080"/>
              <w:right w:val="single" w:sz="2" w:color="808080"/>
            </w:tcBorders>
            <w:vAlign w:val="top"/>
          </w:tcPr>
          <w:p>
            <w:pPr>
              <w:spacing w:before="0" w:after="0" w:line="259" w:lineRule="auto"/>
            </w:pPr>
            <w:r>
              <w:rPr>
                <w:rFonts w:cs="Calibri" w:hAnsi="Calibri" w:eastAsia="Calibri" w:ascii="Calibri"/>
                <w:sz w:val="18"/>
              </w:rPr>
              <w:t xml:space="preserve">31.05.2018</w:t>
            </w:r>
            <w:r>
              <w:rPr>
                <w:rFonts w:cs="Calibri" w:hAnsi="Calibri" w:eastAsia="Calibri" w:ascii="Calibri"/>
                <w:sz w:val="18"/>
              </w:rPr>
              <w:t xml:space="preserve"> </w:t>
            </w:r>
          </w:p>
        </w:tc>
        <w:tc>
          <w:tcPr>
            <w:tcW w:w="1728" w:type="dxa"/>
            <w:tcBorders>
              <w:top w:val="single" w:sz="2" w:color="808080"/>
              <w:left w:val="single" w:sz="2" w:color="808080"/>
              <w:bottom w:val="single" w:sz="2" w:color="808080"/>
              <w:right w:val="single" w:sz="2" w:color="808080"/>
            </w:tcBorders>
            <w:vAlign w:val="top"/>
          </w:tcPr>
          <w:p>
            <w:pPr>
              <w:spacing w:before="0" w:after="0" w:line="259" w:lineRule="auto"/>
              <w:ind w:left="2"/>
            </w:pPr>
            <w:r>
              <w:rPr>
                <w:rFonts w:cs="Calibri" w:hAnsi="Calibri" w:eastAsia="Calibri" w:ascii="Calibri"/>
                <w:sz w:val="18"/>
              </w:rPr>
              <w:t xml:space="preserve">Tomáš Kysela</w:t>
            </w:r>
            <w:r>
              <w:rPr>
                <w:rFonts w:cs="Calibri" w:hAnsi="Calibri" w:eastAsia="Calibri" w:ascii="Calibri"/>
                <w:sz w:val="18"/>
              </w:rPr>
              <w:t xml:space="preserve"> </w:t>
            </w:r>
          </w:p>
        </w:tc>
        <w:tc>
          <w:tcPr>
            <w:tcW w:w="1817" w:type="dxa"/>
            <w:tcBorders>
              <w:top w:val="single" w:sz="2" w:color="808080"/>
              <w:left w:val="single" w:sz="2" w:color="808080"/>
              <w:bottom w:val="single" w:sz="2" w:color="808080"/>
              <w:right w:val="single" w:sz="2" w:color="808080"/>
            </w:tcBorders>
            <w:vAlign w:val="top"/>
          </w:tcPr>
          <w:p>
            <w:pPr>
              <w:spacing w:before="0" w:after="0" w:line="259" w:lineRule="auto"/>
              <w:ind w:left="0"/>
              <w:jc w:val="both"/>
            </w:pPr>
            <w:r>
              <w:rPr>
                <w:rFonts w:cs="Calibri" w:hAnsi="Calibri" w:eastAsia="Calibri" w:ascii="Calibri"/>
                <w:sz w:val="18"/>
              </w:rPr>
              <w:t xml:space="preserve">Zozbierané vstupy od odbornej verejnosti.</w:t>
            </w:r>
            <w:r>
              <w:rPr>
                <w:rFonts w:cs="Calibri" w:hAnsi="Calibri" w:eastAsia="Calibri" w:ascii="Calibri"/>
                <w:sz w:val="18"/>
              </w:rPr>
              <w:t xml:space="preserve"> </w:t>
            </w:r>
          </w:p>
        </w:tc>
        <w:tc>
          <w:tcPr>
            <w:tcW w:w="3260" w:type="dxa"/>
            <w:tcBorders>
              <w:top w:val="single" w:sz="2" w:color="808080"/>
              <w:left w:val="single" w:sz="2" w:color="808080"/>
              <w:bottom w:val="single" w:sz="2" w:color="808080"/>
              <w:right w:val="single" w:sz="2" w:color="808080"/>
            </w:tcBorders>
            <w:vAlign w:val="top"/>
          </w:tcPr>
          <w:p>
            <w:pPr>
              <w:spacing w:before="0" w:after="0" w:line="259" w:lineRule="auto"/>
            </w:pPr>
            <w:r>
              <w:rPr>
                <w:rFonts w:cs="Calibri" w:hAnsi="Calibri" w:eastAsia="Calibri" w:ascii="Calibri"/>
                <w:sz w:val="18"/>
              </w:rPr>
              <w:t xml:space="preserve">Zapracovanie 	pripomienok 	a</w:t>
            </w:r>
            <w:r>
              <w:rPr>
                <w:rFonts w:cs="Calibri" w:hAnsi="Calibri" w:eastAsia="Calibri" w:ascii="Calibri"/>
                <w:sz w:val="18"/>
              </w:rPr>
              <w:t xml:space="preserve"> </w:t>
            </w:r>
            <w:r>
              <w:rPr>
                <w:rFonts w:cs="Calibri" w:hAnsi="Calibri" w:eastAsia="Calibri" w:ascii="Calibri"/>
                <w:sz w:val="18"/>
              </w:rPr>
              <w:t xml:space="preserve">finalizácia dokumentu.</w:t>
            </w:r>
            <w:r>
              <w:rPr>
                <w:rFonts w:cs="Calibri" w:hAnsi="Calibri" w:eastAsia="Calibri" w:ascii="Calibri"/>
                <w:sz w:val="18"/>
              </w:rPr>
              <w:t xml:space="preserve"> </w:t>
            </w:r>
          </w:p>
        </w:tc>
      </w:tr>
    </w:tbl>
    <w:p>
      <w:pPr>
        <w:spacing w:before="0" w:after="670" w:line="259" w:lineRule="auto"/>
      </w:pPr>
      <w:r>
        <w:rPr>
          <w:rFonts w:cs="Calibri" w:hAnsi="Calibri" w:eastAsia="Calibri" w:ascii="Calibri"/>
          <w:sz w:val="18"/>
        </w:rPr>
        <w:t xml:space="preserve"> </w:t>
      </w:r>
    </w:p>
    <w:p>
      <w:pPr>
        <w:spacing w:before="0" w:after="124" w:line="259" w:lineRule="auto"/>
      </w:pPr>
      <w:r>
        <w:rPr>
          <w:rFonts w:cs="Calibri" w:hAnsi="Calibri" w:eastAsia="Calibri" w:ascii="Calibri"/>
          <w:color w:val="4472c4"/>
          <w:sz w:val="28"/>
        </w:rPr>
        <w:t xml:space="preserve">Obsah</w:t>
      </w:r>
      <w:r>
        <w:rPr>
          <w:rFonts w:cs="Calibri" w:hAnsi="Calibri" w:eastAsia="Calibri" w:ascii="Calibri"/>
          <w:color w:val="4472c4"/>
          <w:sz w:val="28"/>
        </w:rPr>
        <w:t xml:space="preserve"> </w:t>
      </w:r>
    </w:p>
    <w:p>
      <w:pPr>
        <w:spacing w:before="0" w:after="252" w:line="259" w:lineRule="auto"/>
      </w:pPr>
      <w:r>
        <w:rPr>
          <w:rFonts w:cs="Calibri" w:hAnsi="Calibri" w:eastAsia="Calibri" w:ascii="Calibri"/>
          <w:sz w:val="22"/>
        </w:rPr>
        <w:t xml:space="preserve"> </w:t>
      </w:r>
    </w:p>
    <w:sdt>
      <w:sdtPr>
        <w:docPartObj>
          <w:docPartGallery w:val="Table of Contents"/>
        </w:docPartObj>
      </w:sdtPr>
      <w:sdtContent>
        <w:p>
          <w:pPr>
            <w:pStyle w:val="TOC1"/>
            <w:tabs>
              <w:tab w:leader="dot" w:val="end" w:pos="9411"/>
            </w:tabs>
          </w:pPr>
          <w:r>
            <w:fldChar w:fldCharType="begin" w:dirty="true"/>
          </w:r>
          <w:r>
            <w:instrText xml:space="preserve"> TOC \o "1-2" \h \z \u </w:instrText>
          </w:r>
          <w:r>
            <w:fldChar w:fldCharType="separate"/>
          </w:r>
          <w:hyperlink w:anchor="_Toc43782">
            <w:r>
              <w:rPr/>
              <w:t xml:space="preserve">1.</w:t>
            </w:r>
            <w:r>
              <w:rPr>
                <w:rFonts w:cs="Calibri" w:hAnsi="Calibri" w:eastAsia="Calibri" w:ascii="Calibri"/>
                <w:b w:val="0"/>
                <w:sz w:val="22"/>
              </w:rPr>
              <w:t xml:space="preserve">  </w:t>
            </w:r>
            <w:r>
              <w:rPr/>
              <w:t xml:space="preserve">Úvod</w:t>
            </w:r>
            <w:r>
              <w:tab/>
            </w:r>
            <w:r>
              <w:fldChar w:fldCharType="begin"/>
            </w:r>
            <w:r>
              <w:instrText> PAGEREF _Toc43782 \h </w:instrText>
            </w:r>
            <w:r>
              <w:fldChar w:fldCharType="separate"/>
            </w:r>
            <w:r>
              <w:rPr>
                <w:rFonts w:cs="Calibri" w:hAnsi="Calibri" w:eastAsia="Calibri" w:ascii="Calibri"/>
                <w:b w:val="1"/>
                <w:color w:val="000000"/>
                <w:sz w:val="24"/>
              </w:rPr>
              <w:t xml:space="preserve">4 </w:t>
            </w:r>
            <w:r>
              <w:fldChar w:fldCharType="end"/>
            </w:r>
          </w:hyperlink>
        </w:p>
        <w:p>
          <w:pPr>
            <w:pStyle w:val="TOC1"/>
            <w:tabs>
              <w:tab w:leader="dot" w:val="end" w:pos="9411"/>
            </w:tabs>
          </w:pPr>
          <w:hyperlink w:anchor="_Toc43783">
            <w:r>
              <w:rPr/>
              <w:t xml:space="preserve">2.</w:t>
            </w:r>
            <w:r>
              <w:rPr>
                <w:rFonts w:cs="Calibri" w:hAnsi="Calibri" w:eastAsia="Calibri" w:ascii="Calibri"/>
                <w:b w:val="0"/>
                <w:sz w:val="22"/>
              </w:rPr>
              <w:t xml:space="preserve">  </w:t>
            </w:r>
            <w:r>
              <w:rPr>
                <w:rFonts w:cs="Calibri" w:hAnsi="Calibri" w:eastAsia="Calibri" w:ascii="Calibri"/>
              </w:rPr>
              <w:t xml:space="preserve">Štandardizácia publikovania rozhraní pre elektronické služby VS do multikanálového </w:t>
            </w:r>
            <w:r>
              <w:tab/>
            </w:r>
            <w:r>
              <w:fldChar w:fldCharType="begin"/>
            </w:r>
            <w:r>
              <w:instrText> PAGEREF _Toc43783 \h </w:instrText>
            </w:r>
            <w:r>
              <w:fldChar w:fldCharType="separate"/>
            </w:r>
            <w:r>
              <w:fldChar w:fldCharType="end"/>
            </w:r>
          </w:hyperlink>
        </w:p>
        <w:p>
          <w:pPr>
            <w:pStyle w:val="TOC1"/>
            <w:tabs>
              <w:tab w:leader="dot" w:val="end" w:pos="9411"/>
            </w:tabs>
          </w:pPr>
          <w:hyperlink w:anchor="_Toc43784">
            <w:r>
              <w:rPr/>
              <w:t xml:space="preserve">prostredia</w:t>
            </w:r>
            <w:r>
              <w:tab/>
            </w:r>
            <w:r>
              <w:fldChar w:fldCharType="begin"/>
            </w:r>
            <w:r>
              <w:instrText> PAGEREF _Toc43784 \h </w:instrText>
            </w:r>
            <w:r>
              <w:fldChar w:fldCharType="separate"/>
            </w:r>
            <w:r>
              <w:rPr>
                <w:rFonts w:cs="Calibri" w:hAnsi="Calibri" w:eastAsia="Calibri" w:ascii="Calibri"/>
                <w:b w:val="1"/>
                <w:color w:val="000000"/>
                <w:sz w:val="24"/>
              </w:rPr>
              <w:t xml:space="preserve">6 </w:t>
            </w:r>
            <w:r>
              <w:fldChar w:fldCharType="end"/>
            </w:r>
          </w:hyperlink>
        </w:p>
        <w:p>
          <w:pPr>
            <w:pStyle w:val="TOC2"/>
            <w:tabs>
              <w:tab w:leader="dot" w:val="end" w:pos="9411"/>
            </w:tabs>
          </w:pPr>
          <w:hyperlink w:anchor="_Toc43785">
            <w:r>
              <w:rPr>
                <w:rFonts w:cs="Calibri" w:hAnsi="Calibri" w:eastAsia="Calibri" w:ascii="Calibri"/>
              </w:rPr>
              <w:t xml:space="preserve">2.1.</w:t>
            </w:r>
            <w:r>
              <w:rPr>
                <w:rFonts w:cs="Calibri" w:hAnsi="Calibri" w:eastAsia="Calibri" w:ascii="Calibri"/>
                <w:b w:val="0"/>
              </w:rPr>
              <w:t xml:space="preserve">  </w:t>
            </w:r>
            <w:r>
              <w:rPr/>
              <w:t xml:space="preserve">HTTPS ako základný protokol pre publikáciu elektronických služieb</w:t>
            </w:r>
            <w:r>
              <w:tab/>
            </w:r>
            <w:r>
              <w:fldChar w:fldCharType="begin"/>
            </w:r>
            <w:r>
              <w:instrText> PAGEREF _Toc43785 \h </w:instrText>
            </w:r>
            <w:r>
              <w:fldChar w:fldCharType="separate"/>
            </w:r>
            <w:r>
              <w:rPr>
                <w:rFonts w:cs="Calibri" w:hAnsi="Calibri" w:eastAsia="Calibri" w:ascii="Calibri"/>
                <w:b w:val="1"/>
                <w:color w:val="000000"/>
                <w:sz w:val="22"/>
              </w:rPr>
              <w:t xml:space="preserve">6 </w:t>
            </w:r>
            <w:r>
              <w:fldChar w:fldCharType="end"/>
            </w:r>
          </w:hyperlink>
        </w:p>
        <w:p>
          <w:pPr>
            <w:pStyle w:val="TOC2"/>
            <w:tabs>
              <w:tab w:leader="dot" w:val="end" w:pos="9411"/>
            </w:tabs>
          </w:pPr>
          <w:hyperlink w:anchor="_Toc43786">
            <w:r>
              <w:rPr>
                <w:rFonts w:cs="Calibri" w:hAnsi="Calibri" w:eastAsia="Calibri" w:ascii="Calibri"/>
              </w:rPr>
              <w:t xml:space="preserve">2.2.</w:t>
            </w:r>
            <w:r>
              <w:rPr>
                <w:rFonts w:cs="Calibri" w:hAnsi="Calibri" w:eastAsia="Calibri" w:ascii="Calibri"/>
                <w:b w:val="0"/>
              </w:rPr>
              <w:t xml:space="preserve">  </w:t>
            </w:r>
            <w:r>
              <w:rPr/>
              <w:t xml:space="preserve">REST/Restful ako jediný podporovaný prístup implementácie web služieb</w:t>
            </w:r>
            <w:r>
              <w:tab/>
            </w:r>
            <w:r>
              <w:fldChar w:fldCharType="begin"/>
            </w:r>
            <w:r>
              <w:instrText> PAGEREF _Toc43786 \h </w:instrText>
            </w:r>
            <w:r>
              <w:fldChar w:fldCharType="separate"/>
            </w:r>
            <w:r>
              <w:rPr>
                <w:rFonts w:cs="Calibri" w:hAnsi="Calibri" w:eastAsia="Calibri" w:ascii="Calibri"/>
                <w:b w:val="1"/>
                <w:color w:val="000000"/>
                <w:sz w:val="22"/>
              </w:rPr>
              <w:t xml:space="preserve">6 </w:t>
            </w:r>
            <w:r>
              <w:fldChar w:fldCharType="end"/>
            </w:r>
          </w:hyperlink>
        </w:p>
        <w:p>
          <w:pPr>
            <w:pStyle w:val="TOC2"/>
            <w:tabs>
              <w:tab w:leader="dot" w:val="end" w:pos="9411"/>
            </w:tabs>
          </w:pPr>
          <w:hyperlink w:anchor="_Toc43787">
            <w:r>
              <w:rPr>
                <w:rFonts w:cs="Calibri" w:hAnsi="Calibri" w:eastAsia="Calibri" w:ascii="Calibri"/>
              </w:rPr>
              <w:t xml:space="preserve">2.3.</w:t>
            </w:r>
            <w:r>
              <w:rPr>
                <w:rFonts w:cs="Calibri" w:hAnsi="Calibri" w:eastAsia="Calibri" w:ascii="Calibri"/>
                <w:b w:val="0"/>
              </w:rPr>
              <w:t xml:space="preserve">  </w:t>
            </w:r>
            <w:r>
              <w:rPr/>
              <w:t xml:space="preserve">Pre všetky dotazy a</w:t>
            </w:r>
            <w:r>
              <w:rPr>
                <w:rFonts w:cs="Calibri" w:hAnsi="Calibri" w:eastAsia="Calibri" w:ascii="Calibri"/>
              </w:rPr>
              <w:t xml:space="preserve"> </w:t>
            </w:r>
            <w:r>
              <w:rPr>
                <w:rFonts w:cs="Calibri" w:hAnsi="Calibri" w:eastAsia="Calibri" w:ascii="Calibri"/>
              </w:rPr>
              <w:t xml:space="preserve">odpovede z</w:t>
            </w:r>
            <w:r>
              <w:rPr>
                <w:rFonts w:cs="Calibri" w:hAnsi="Calibri" w:eastAsia="Calibri" w:ascii="Calibri"/>
              </w:rPr>
              <w:t xml:space="preserve"> </w:t>
            </w:r>
            <w:r>
              <w:rPr>
                <w:rFonts w:cs="Calibri" w:hAnsi="Calibri" w:eastAsia="Calibri" w:ascii="Calibri"/>
              </w:rPr>
              <w:t xml:space="preserve">web </w:t>
            </w:r>
            <w:r>
              <w:rPr/>
              <w:t xml:space="preserve">služieb využívať štandard Unicode</w:t>
            </w:r>
            <w:r>
              <w:tab/>
            </w:r>
            <w:r>
              <w:fldChar w:fldCharType="begin"/>
            </w:r>
            <w:r>
              <w:instrText> PAGEREF _Toc43787 \h </w:instrText>
            </w:r>
            <w:r>
              <w:fldChar w:fldCharType="separate"/>
            </w:r>
            <w:r>
              <w:rPr>
                <w:rFonts w:cs="Calibri" w:hAnsi="Calibri" w:eastAsia="Calibri" w:ascii="Calibri"/>
                <w:b w:val="1"/>
                <w:color w:val="000000"/>
                <w:sz w:val="22"/>
              </w:rPr>
              <w:t xml:space="preserve">11 </w:t>
            </w:r>
            <w:r>
              <w:fldChar w:fldCharType="end"/>
            </w:r>
          </w:hyperlink>
        </w:p>
        <w:p>
          <w:pPr>
            <w:pStyle w:val="TOC2"/>
            <w:tabs>
              <w:tab w:leader="dot" w:val="end" w:pos="9411"/>
            </w:tabs>
          </w:pPr>
          <w:hyperlink w:anchor="_Toc43788">
            <w:r>
              <w:rPr>
                <w:rFonts w:cs="Calibri" w:hAnsi="Calibri" w:eastAsia="Calibri" w:ascii="Calibri"/>
              </w:rPr>
              <w:t xml:space="preserve">2.4.</w:t>
            </w:r>
            <w:r>
              <w:rPr>
                <w:rFonts w:cs="Calibri" w:hAnsi="Calibri" w:eastAsia="Calibri" w:ascii="Calibri"/>
                <w:b w:val="0"/>
              </w:rPr>
              <w:t xml:space="preserve">  </w:t>
            </w:r>
            <w:r>
              <w:rPr>
                <w:rFonts w:cs="Calibri" w:hAnsi="Calibri" w:eastAsia="Calibri" w:ascii="Calibri"/>
              </w:rPr>
              <w:t xml:space="preserve">JSON ako preferovaný formát pre telá dotazov a</w:t>
            </w:r>
            <w:r>
              <w:rPr>
                <w:rFonts w:cs="Calibri" w:hAnsi="Calibri" w:eastAsia="Calibri" w:ascii="Calibri"/>
              </w:rPr>
              <w:t xml:space="preserve"> </w:t>
            </w:r>
            <w:r>
              <w:rPr>
                <w:rFonts w:cs="Calibri" w:hAnsi="Calibri" w:eastAsia="Calibri" w:ascii="Calibri"/>
              </w:rPr>
              <w:t xml:space="preserve">odpovedí v</w:t>
            </w:r>
            <w:r>
              <w:rPr>
                <w:rFonts w:cs="Calibri" w:hAnsi="Calibri" w:eastAsia="Calibri" w:ascii="Calibri"/>
              </w:rPr>
              <w:t xml:space="preserve"> </w:t>
            </w:r>
            <w:r>
              <w:rPr/>
              <w:t xml:space="preserve">rámci REST web služieb</w:t>
            </w:r>
            <w:r>
              <w:tab/>
            </w:r>
            <w:r>
              <w:fldChar w:fldCharType="begin"/>
            </w:r>
            <w:r>
              <w:instrText> PAGEREF _Toc43788 \h </w:instrText>
            </w:r>
            <w:r>
              <w:fldChar w:fldCharType="separate"/>
            </w:r>
            <w:r>
              <w:rPr>
                <w:rFonts w:cs="Calibri" w:hAnsi="Calibri" w:eastAsia="Calibri" w:ascii="Calibri"/>
                <w:b w:val="1"/>
                <w:color w:val="000000"/>
                <w:sz w:val="22"/>
              </w:rPr>
              <w:t xml:space="preserve">11 </w:t>
            </w:r>
            <w:r>
              <w:fldChar w:fldCharType="end"/>
            </w:r>
          </w:hyperlink>
        </w:p>
        <w:p>
          <w:pPr>
            <w:pStyle w:val="TOC2"/>
            <w:tabs>
              <w:tab w:leader="dot" w:val="end" w:pos="9411"/>
            </w:tabs>
          </w:pPr>
          <w:hyperlink w:anchor="_Toc43789">
            <w:r>
              <w:rPr>
                <w:rFonts w:cs="Calibri" w:hAnsi="Calibri" w:eastAsia="Calibri" w:ascii="Calibri"/>
              </w:rPr>
              <w:t xml:space="preserve">2.5.</w:t>
            </w:r>
            <w:r>
              <w:rPr>
                <w:rFonts w:cs="Calibri" w:hAnsi="Calibri" w:eastAsia="Calibri" w:ascii="Calibri"/>
                <w:b w:val="0"/>
              </w:rPr>
              <w:t xml:space="preserve">  </w:t>
            </w:r>
            <w:r>
              <w:rPr/>
              <w:t xml:space="preserve">Špecifikácia a</w:t>
            </w:r>
            <w:r>
              <w:rPr>
                <w:rFonts w:cs="Calibri" w:hAnsi="Calibri" w:eastAsia="Calibri" w:ascii="Calibri"/>
              </w:rPr>
              <w:t xml:space="preserve"> </w:t>
            </w:r>
            <w:r>
              <w:rPr/>
              <w:t xml:space="preserve">dokumentácia služieb pomocou štandardu OpenAPI 3.0</w:t>
            </w:r>
            <w:r>
              <w:tab/>
            </w:r>
            <w:r>
              <w:fldChar w:fldCharType="begin"/>
            </w:r>
            <w:r>
              <w:instrText> PAGEREF _Toc43789 \h </w:instrText>
            </w:r>
            <w:r>
              <w:fldChar w:fldCharType="separate"/>
            </w:r>
            <w:r>
              <w:rPr>
                <w:rFonts w:cs="Calibri" w:hAnsi="Calibri" w:eastAsia="Calibri" w:ascii="Calibri"/>
                <w:b w:val="1"/>
                <w:color w:val="000000"/>
                <w:sz w:val="22"/>
              </w:rPr>
              <w:t xml:space="preserve">12 </w:t>
            </w:r>
            <w:r>
              <w:fldChar w:fldCharType="end"/>
            </w:r>
          </w:hyperlink>
        </w:p>
        <w:p>
          <w:pPr>
            <w:pStyle w:val="TOC2"/>
            <w:tabs>
              <w:tab w:leader="dot" w:val="end" w:pos="9411"/>
            </w:tabs>
          </w:pPr>
          <w:hyperlink w:anchor="_Toc43790">
            <w:r>
              <w:rPr>
                <w:rFonts w:cs="Calibri" w:hAnsi="Calibri" w:eastAsia="Calibri" w:ascii="Calibri"/>
              </w:rPr>
              <w:t xml:space="preserve">2.6.</w:t>
            </w:r>
            <w:r>
              <w:rPr>
                <w:rFonts w:cs="Calibri" w:hAnsi="Calibri" w:eastAsia="Calibri" w:ascii="Calibri"/>
                <w:b w:val="0"/>
              </w:rPr>
              <w:t xml:space="preserve">  </w:t>
            </w:r>
            <w:r>
              <w:rPr>
                <w:rFonts w:cs="Calibri" w:hAnsi="Calibri" w:eastAsia="Calibri" w:ascii="Calibri"/>
              </w:rPr>
              <w:t xml:space="preserve">Pre autentifikáciu a</w:t>
            </w:r>
            <w:r>
              <w:rPr>
                <w:rFonts w:cs="Calibri" w:hAnsi="Calibri" w:eastAsia="Calibri" w:ascii="Calibri"/>
              </w:rPr>
              <w:t xml:space="preserve"> </w:t>
            </w:r>
            <w:r>
              <w:rPr/>
              <w:t xml:space="preserve">autorizáciu využiť štandardy OAUTH2 a OpenIDConnect</w:t>
            </w:r>
            <w:r>
              <w:tab/>
            </w:r>
            <w:r>
              <w:fldChar w:fldCharType="begin"/>
            </w:r>
            <w:r>
              <w:instrText> PAGEREF _Toc43790 \h </w:instrText>
            </w:r>
            <w:r>
              <w:fldChar w:fldCharType="separate"/>
            </w:r>
            <w:r>
              <w:rPr>
                <w:rFonts w:cs="Calibri" w:hAnsi="Calibri" w:eastAsia="Calibri" w:ascii="Calibri"/>
                <w:b w:val="1"/>
                <w:color w:val="000000"/>
                <w:sz w:val="22"/>
              </w:rPr>
              <w:t xml:space="preserve">13 </w:t>
            </w:r>
            <w:r>
              <w:fldChar w:fldCharType="end"/>
            </w:r>
          </w:hyperlink>
        </w:p>
        <w:p>
          <w:pPr>
            <w:pStyle w:val="TOC1"/>
            <w:tabs>
              <w:tab w:leader="dot" w:val="end" w:pos="9411"/>
            </w:tabs>
          </w:pPr>
          <w:hyperlink w:anchor="_Toc43791">
            <w:r>
              <w:rPr/>
              <w:t xml:space="preserve">3.</w:t>
            </w:r>
            <w:r>
              <w:rPr>
                <w:rFonts w:cs="Calibri" w:hAnsi="Calibri" w:eastAsia="Calibri" w:ascii="Calibri"/>
                <w:b w:val="0"/>
                <w:sz w:val="22"/>
              </w:rPr>
              <w:t xml:space="preserve">  </w:t>
            </w:r>
            <w:r>
              <w:rPr/>
              <w:t xml:space="preserve">Vstupná brána k</w:t>
            </w:r>
            <w:r>
              <w:rPr/>
              <w:t xml:space="preserve"> </w:t>
            </w:r>
            <w:r>
              <w:rPr>
                <w:rFonts w:cs="Calibri" w:hAnsi="Calibri" w:eastAsia="Calibri" w:ascii="Calibri"/>
              </w:rPr>
              <w:t xml:space="preserve">službám eGovernmentu (API GW)</w:t>
            </w:r>
            <w:r>
              <w:tab/>
            </w:r>
            <w:r>
              <w:fldChar w:fldCharType="begin"/>
            </w:r>
            <w:r>
              <w:instrText> PAGEREF _Toc43791 \h </w:instrText>
            </w:r>
            <w:r>
              <w:fldChar w:fldCharType="separate"/>
            </w:r>
            <w:r>
              <w:rPr>
                <w:rFonts w:cs="Calibri" w:hAnsi="Calibri" w:eastAsia="Calibri" w:ascii="Calibri"/>
                <w:b w:val="1"/>
                <w:color w:val="000000"/>
                <w:sz w:val="24"/>
              </w:rPr>
              <w:t xml:space="preserve">14 </w:t>
            </w:r>
            <w:r>
              <w:fldChar w:fldCharType="end"/>
            </w:r>
          </w:hyperlink>
        </w:p>
        <w:p>
          <w:pPr>
            <w:pStyle w:val="TOC1"/>
            <w:tabs>
              <w:tab w:leader="dot" w:val="end" w:pos="9411"/>
            </w:tabs>
          </w:pPr>
          <w:hyperlink w:anchor="_Toc43792">
            <w:r>
              <w:rPr/>
              <w:t xml:space="preserve">4.</w:t>
            </w:r>
            <w:r>
              <w:rPr>
                <w:rFonts w:cs="Calibri" w:hAnsi="Calibri" w:eastAsia="Calibri" w:ascii="Calibri"/>
                <w:b w:val="0"/>
                <w:sz w:val="22"/>
              </w:rPr>
              <w:t xml:space="preserve">  </w:t>
            </w:r>
            <w:r>
              <w:rPr/>
              <w:t xml:space="preserve">Postup implementácie v</w:t>
            </w:r>
            <w:r>
              <w:rPr/>
              <w:t xml:space="preserve"> </w:t>
            </w:r>
            <w:r>
              <w:rPr/>
              <w:t xml:space="preserve">prechodnom období, z</w:t>
            </w:r>
            <w:r>
              <w:rPr/>
              <w:t xml:space="preserve"> </w:t>
            </w:r>
            <w:r>
              <w:rPr>
                <w:rFonts w:cs="Calibri" w:hAnsi="Calibri" w:eastAsia="Calibri" w:ascii="Calibri"/>
              </w:rPr>
              <w:t xml:space="preserve">pohľadu OVM</w:t>
            </w:r>
            <w:r>
              <w:tab/>
            </w:r>
            <w:r>
              <w:fldChar w:fldCharType="begin"/>
            </w:r>
            <w:r>
              <w:instrText> PAGEREF _Toc43792 \h </w:instrText>
            </w:r>
            <w:r>
              <w:fldChar w:fldCharType="separate"/>
            </w:r>
            <w:r>
              <w:rPr>
                <w:rFonts w:cs="Calibri" w:hAnsi="Calibri" w:eastAsia="Calibri" w:ascii="Calibri"/>
                <w:b w:val="1"/>
                <w:color w:val="000000"/>
                <w:sz w:val="24"/>
              </w:rPr>
              <w:t xml:space="preserve">17 </w:t>
            </w:r>
            <w:r>
              <w:fldChar w:fldCharType="end"/>
            </w:r>
          </w:hyperlink>
        </w:p>
        <w:p>
          <w:r>
            <w:fldChar w:fldCharType="end"/>
          </w:r>
        </w:p>
      </w:sdtContent>
    </w:sdt>
    <w:p>
      <w:pPr>
        <w:spacing w:before="0" w:after="153" w:line="259" w:lineRule="auto"/>
      </w:pPr>
      <w:r>
        <w:rPr>
          <w:rFonts w:cs="Calibri" w:hAnsi="Calibri" w:eastAsia="Calibri" w:ascii="Calibri"/>
          <w:sz w:val="22"/>
        </w:rPr>
        <w:t xml:space="preserve"> </w:t>
      </w:r>
    </w:p>
    <w:p>
      <w:pPr>
        <w:spacing w:before="0" w:after="151" w:line="259" w:lineRule="auto"/>
      </w:pPr>
      <w:r>
        <w:rPr>
          <w:rFonts w:cs="Calibri" w:hAnsi="Calibri" w:eastAsia="Calibri" w:ascii="Calibri"/>
          <w:sz w:val="22"/>
        </w:rPr>
        <w:t xml:space="preserve"> </w:t>
      </w:r>
    </w:p>
    <w:p>
      <w:pPr>
        <w:spacing w:before="0" w:after="0" w:line="259" w:lineRule="auto"/>
      </w:pPr>
      <w:r>
        <w:rPr>
          <w:rFonts w:cs="Calibri" w:hAnsi="Calibri" w:eastAsia="Calibri" w:ascii="Calibri"/>
          <w:sz w:val="22"/>
        </w:rPr>
        <w:t xml:space="preserve"> </w:t>
      </w:r>
    </w:p>
    <w:p>
      <w:pPr>
        <w:pStyle w:val="heading1"/>
        <w:spacing w:before="0" w:after="110" w:line="259" w:lineRule="auto"/>
        <w:ind w:left="345" w:hanging="360"/>
      </w:pPr>
      <w:bookmarkStart w:id="43782" w:name="_Toc43782"/>
      <w:r>
        <w:rPr/>
        <w:t xml:space="preserve">Úvod</w:t>
      </w:r>
      <w:r>
        <w:rPr/>
        <w:t xml:space="preserve"> </w:t>
      </w:r>
      <w:bookmarkEnd w:id="43782"/>
    </w:p>
    <w:p>
      <w:pPr>
        <w:spacing w:before="0" w:after="39" w:line="358" w:lineRule="auto"/>
        <w:ind w:left="-5" w:right="36" w:hanging="10"/>
        <w:jc w:val="both"/>
      </w:pPr>
      <w:r>
        <w:rPr>
          <w:rFonts w:cs="Calibri" w:hAnsi="Calibri" w:eastAsia="Calibri" w:ascii="Calibri"/>
          <w:sz w:val="22"/>
        </w:rPr>
        <w:t xml:space="preserve">Dva kľúčové strategické dokumenty </w:t>
      </w:r>
      <w:r>
        <w:rPr>
          <w:rFonts w:cs="Calibri" w:hAnsi="Calibri" w:eastAsia="Calibri" w:ascii="Calibri"/>
          <w:sz w:val="22"/>
        </w:rPr>
        <w:t xml:space="preserve">informatizácie (</w:t>
      </w:r>
      <w:r>
        <w:rPr>
          <w:rFonts w:cs="Calibri" w:hAnsi="Calibri" w:eastAsia="Calibri" w:ascii="Calibri"/>
          <w:i w:val="1"/>
          <w:sz w:val="22"/>
        </w:rPr>
        <w:t xml:space="preserve">Strategická priorita: Integrácia a</w:t>
      </w:r>
      <w:r>
        <w:rPr>
          <w:rFonts w:cs="Calibri" w:hAnsi="Calibri" w:eastAsia="Calibri" w:ascii="Calibri"/>
          <w:i w:val="1"/>
          <w:sz w:val="22"/>
        </w:rPr>
        <w:t xml:space="preserve"> </w:t>
      </w:r>
      <w:r>
        <w:rPr>
          <w:rFonts w:cs="Calibri" w:hAnsi="Calibri" w:eastAsia="Calibri" w:ascii="Calibri"/>
          <w:i w:val="1"/>
          <w:sz w:val="22"/>
        </w:rPr>
        <w:t xml:space="preserve">orchestrácia</w:t>
      </w:r>
      <w:r>
        <w:rPr>
          <w:rFonts w:cs="Calibri" w:hAnsi="Calibri" w:eastAsia="Calibri" w:ascii="Calibri"/>
          <w:sz w:val="22"/>
        </w:rPr>
        <w:t xml:space="preserve"> </w:t>
      </w:r>
      <w:r>
        <w:rPr>
          <w:rFonts w:cs="Calibri" w:hAnsi="Calibri" w:eastAsia="Calibri" w:ascii="Calibri"/>
          <w:sz w:val="22"/>
        </w:rPr>
        <w:t xml:space="preserve">a</w:t>
      </w:r>
      <w:r>
        <w:rPr>
          <w:rFonts w:cs="Calibri" w:hAnsi="Calibri" w:eastAsia="Calibri" w:ascii="Calibri"/>
          <w:sz w:val="22"/>
        </w:rPr>
        <w:t xml:space="preserve"> </w:t>
      </w:r>
      <w:r>
        <w:rPr>
          <w:rFonts w:cs="Calibri" w:hAnsi="Calibri" w:eastAsia="Calibri" w:ascii="Calibri"/>
          <w:i w:val="1"/>
          <w:sz w:val="22"/>
        </w:rPr>
        <w:t xml:space="preserve">Referenčná architektúra integrovaného informačného systému verejnej správy</w:t>
      </w:r>
      <w:r>
        <w:rPr>
          <w:rFonts w:cs="Calibri" w:hAnsi="Calibri" w:eastAsia="Calibri" w:ascii="Calibri"/>
          <w:i w:val="1"/>
          <w:sz w:val="22"/>
        </w:rPr>
        <w:t xml:space="preserve">)</w:t>
      </w:r>
      <w:r>
        <w:rPr>
          <w:rFonts w:cs="Calibri" w:hAnsi="Calibri" w:eastAsia="Calibri" w:ascii="Calibri"/>
          <w:sz w:val="22"/>
        </w:rPr>
        <w:t xml:space="preserve">, zadefinovali pre </w:t>
      </w:r>
      <w:r>
        <w:rPr>
          <w:rFonts w:cs="Calibri" w:hAnsi="Calibri" w:eastAsia="Calibri" w:ascii="Calibri"/>
          <w:sz w:val="22"/>
        </w:rPr>
        <w:t xml:space="preserve">všetky </w:t>
      </w:r>
      <w:r>
        <w:rPr>
          <w:rFonts w:cs="Calibri" w:hAnsi="Calibri" w:eastAsia="Calibri" w:ascii="Calibri"/>
          <w:sz w:val="22"/>
        </w:rPr>
        <w:t xml:space="preserve">agendové systémy</w:t>
      </w:r>
      <w:r>
        <w:rPr>
          <w:rFonts w:cs="Calibri" w:hAnsi="Calibri" w:eastAsia="Calibri" w:ascii="Calibri"/>
          <w:sz w:val="22"/>
        </w:rPr>
        <w:t xml:space="preserve"> </w:t>
      </w:r>
      <w:r>
        <w:rPr>
          <w:rFonts w:cs="Calibri" w:hAnsi="Calibri" w:eastAsia="Calibri" w:ascii="Calibri"/>
          <w:sz w:val="22"/>
        </w:rPr>
        <w:t xml:space="preserve">(p</w:t>
      </w:r>
      <w:r>
        <w:rPr>
          <w:rFonts w:cs="Calibri" w:hAnsi="Calibri" w:eastAsia="Calibri" w:ascii="Calibri"/>
          <w:sz w:val="22"/>
        </w:rPr>
        <w:t xml:space="preserve">oskytujúce elektronické služby verejnej správy</w:t>
      </w:r>
      <w:r>
        <w:rPr>
          <w:rFonts w:cs="Calibri" w:hAnsi="Calibri" w:eastAsia="Calibri" w:ascii="Calibri"/>
          <w:sz w:val="22"/>
        </w:rPr>
        <w:t xml:space="preserve">) </w:t>
      </w:r>
      <w:r>
        <w:rPr>
          <w:rFonts w:cs="Calibri" w:hAnsi="Calibri" w:eastAsia="Calibri" w:ascii="Calibri"/>
          <w:b w:val="1"/>
          <w:sz w:val="22"/>
        </w:rPr>
        <w:t xml:space="preserve">povinnosť publikovať</w:t>
      </w:r>
      <w:r>
        <w:rPr>
          <w:rFonts w:cs="Calibri" w:hAnsi="Calibri" w:eastAsia="Calibri" w:ascii="Calibri"/>
          <w:sz w:val="22"/>
        </w:rPr>
        <w:t xml:space="preserve"> </w:t>
      </w:r>
      <w:r>
        <w:rPr>
          <w:rFonts w:cs="Calibri" w:hAnsi="Calibri" w:eastAsia="Calibri" w:ascii="Calibri"/>
          <w:sz w:val="22"/>
        </w:rPr>
        <w:t xml:space="preserve">(formou web </w:t>
      </w:r>
      <w:r>
        <w:rPr>
          <w:rFonts w:cs="Calibri" w:hAnsi="Calibri" w:eastAsia="Calibri" w:ascii="Calibri"/>
          <w:sz w:val="22"/>
        </w:rPr>
        <w:t xml:space="preserve">služieb) </w:t>
      </w:r>
      <w:r>
        <w:rPr>
          <w:rFonts w:cs="Calibri" w:hAnsi="Calibri" w:eastAsia="Calibri" w:ascii="Calibri"/>
          <w:b w:val="1"/>
          <w:sz w:val="22"/>
        </w:rPr>
        <w:t xml:space="preserve">služby </w:t>
      </w:r>
      <w:r>
        <w:rPr>
          <w:rFonts w:cs="Calibri" w:hAnsi="Calibri" w:eastAsia="Calibri" w:ascii="Calibri"/>
          <w:b w:val="1"/>
          <w:sz w:val="22"/>
        </w:rPr>
        <w:t xml:space="preserve">pre spracovanie </w:t>
      </w:r>
      <w:r>
        <w:rPr>
          <w:rFonts w:cs="Calibri" w:hAnsi="Calibri" w:eastAsia="Calibri" w:ascii="Calibri"/>
          <w:b w:val="1"/>
          <w:sz w:val="22"/>
        </w:rPr>
        <w:t xml:space="preserve">elektronických podaní, a zároveň všetky pomocné služby </w:t>
      </w:r>
      <w:r>
        <w:rPr>
          <w:rFonts w:cs="Calibri" w:hAnsi="Calibri" w:eastAsia="Calibri" w:ascii="Calibri"/>
          <w:sz w:val="22"/>
        </w:rPr>
        <w:t xml:space="preserve">(doťahovanie </w:t>
      </w:r>
      <w:r>
        <w:rPr>
          <w:rFonts w:cs="Calibri" w:hAnsi="Calibri" w:eastAsia="Calibri" w:ascii="Calibri"/>
          <w:sz w:val="22"/>
        </w:rPr>
        <w:t xml:space="preserve">údajov, validácia vstupov)</w:t>
      </w:r>
      <w:r>
        <w:rPr>
          <w:rFonts w:cs="Calibri" w:hAnsi="Calibri" w:eastAsia="Calibri" w:ascii="Calibri"/>
          <w:sz w:val="22"/>
        </w:rPr>
        <w:t xml:space="preserve"> </w:t>
      </w:r>
      <w:r>
        <w:rPr>
          <w:rFonts w:cs="Calibri" w:hAnsi="Calibri" w:eastAsia="Calibri" w:ascii="Calibri"/>
          <w:sz w:val="22"/>
        </w:rPr>
        <w:t xml:space="preserve">pre prípravu samotného podania </w:t>
      </w:r>
      <w:r>
        <w:rPr>
          <w:rFonts w:cs="Calibri" w:hAnsi="Calibri" w:eastAsia="Calibri" w:ascii="Calibri"/>
          <w:b w:val="1"/>
          <w:sz w:val="22"/>
        </w:rPr>
        <w:t xml:space="preserve">do multikanálového prostredia</w:t>
      </w:r>
      <w:r>
        <w:rPr>
          <w:rFonts w:cs="Calibri" w:hAnsi="Calibri" w:eastAsia="Calibri" w:ascii="Calibri"/>
          <w:sz w:val="22"/>
        </w:rPr>
        <w:t xml:space="preserve">.</w:t>
      </w:r>
      <w:r>
        <w:rPr>
          <w:rFonts w:cs="Calibri" w:hAnsi="Calibri" w:eastAsia="Calibri" w:ascii="Calibri"/>
          <w:sz w:val="22"/>
        </w:rPr>
        <w:t xml:space="preserve"> </w:t>
      </w:r>
      <w:r>
        <w:rPr>
          <w:rFonts w:cs="Calibri" w:hAnsi="Calibri" w:eastAsia="Calibri" w:ascii="Calibri"/>
          <w:sz w:val="22"/>
        </w:rPr>
        <w:t xml:space="preserve">Typicky ide </w:t>
      </w:r>
      <w:r>
        <w:rPr>
          <w:rFonts w:cs="Calibri" w:hAnsi="Calibri" w:eastAsia="Calibri" w:ascii="Calibri"/>
          <w:sz w:val="22"/>
        </w:rPr>
        <w:t xml:space="preserve">o </w:t>
      </w:r>
      <w:r>
        <w:rPr>
          <w:rFonts w:cs="Calibri" w:hAnsi="Calibri" w:eastAsia="Calibri" w:ascii="Calibri"/>
          <w:sz w:val="22"/>
        </w:rPr>
        <w:t xml:space="preserve">služby navrhnuté pre </w:t>
      </w:r>
      <w:r>
        <w:rPr>
          <w:rFonts w:cs="Calibri" w:hAnsi="Calibri" w:eastAsia="Calibri" w:ascii="Calibri"/>
          <w:i w:val="1"/>
          <w:sz w:val="22"/>
        </w:rPr>
        <w:t xml:space="preserve">synchrónnu</w:t>
      </w:r>
      <w:r>
        <w:rPr>
          <w:rFonts w:cs="Calibri" w:hAnsi="Calibri" w:eastAsia="Calibri" w:ascii="Calibri"/>
          <w:sz w:val="22"/>
        </w:rPr>
        <w:t xml:space="preserve"> </w:t>
      </w:r>
      <w:r>
        <w:rPr>
          <w:rFonts w:cs="Calibri" w:hAnsi="Calibri" w:eastAsia="Calibri" w:ascii="Calibri"/>
          <w:sz w:val="22"/>
        </w:rPr>
        <w:t xml:space="preserve">komunikáciu. </w:t>
      </w:r>
      <w:r>
        <w:rPr>
          <w:rFonts w:cs="Calibri" w:hAnsi="Calibri" w:eastAsia="Calibri" w:ascii="Calibri"/>
          <w:sz w:val="22"/>
        </w:rPr>
        <w:t xml:space="preserve">Hlavnou výhodou povinnej publikácie služ</w:t>
      </w:r>
      <w:r>
        <w:rPr>
          <w:rFonts w:cs="Calibri" w:hAnsi="Calibri" w:eastAsia="Calibri" w:ascii="Calibri"/>
          <w:sz w:val="22"/>
        </w:rPr>
        <w:t xml:space="preserve">ieb z</w:t>
      </w:r>
      <w:r>
        <w:rPr>
          <w:rFonts w:cs="Calibri" w:hAnsi="Calibri" w:eastAsia="Calibri" w:ascii="Calibri"/>
          <w:sz w:val="22"/>
        </w:rPr>
        <w:t xml:space="preserve"> </w:t>
      </w:r>
      <w:r>
        <w:rPr>
          <w:rFonts w:cs="Calibri" w:hAnsi="Calibri" w:eastAsia="Calibri" w:ascii="Calibri"/>
          <w:sz w:val="22"/>
        </w:rPr>
        <w:t xml:space="preserve">AIS</w:t>
      </w:r>
      <w:r>
        <w:rPr>
          <w:rFonts w:cs="Calibri" w:hAnsi="Calibri" w:eastAsia="Calibri" w:ascii="Calibri"/>
          <w:sz w:val="22"/>
        </w:rPr>
        <w:t xml:space="preserve">-</w:t>
      </w:r>
      <w:r>
        <w:rPr>
          <w:rFonts w:cs="Calibri" w:hAnsi="Calibri" w:eastAsia="Calibri" w:ascii="Calibri"/>
          <w:sz w:val="22"/>
        </w:rPr>
        <w:t xml:space="preserve">ov je </w:t>
      </w:r>
      <w:r>
        <w:rPr>
          <w:rFonts w:cs="Calibri" w:hAnsi="Calibri" w:eastAsia="Calibri" w:ascii="Calibri"/>
          <w:sz w:val="22"/>
        </w:rPr>
        <w:t xml:space="preserve">samozrejme ich širšia dostupnosť a</w:t>
      </w:r>
      <w:r>
        <w:rPr>
          <w:rFonts w:cs="Calibri" w:hAnsi="Calibri" w:eastAsia="Calibri" w:ascii="Calibri"/>
          <w:sz w:val="22"/>
        </w:rPr>
        <w:t xml:space="preserve"> </w:t>
      </w:r>
      <w:r>
        <w:rPr>
          <w:rFonts w:cs="Calibri" w:hAnsi="Calibri" w:eastAsia="Calibri" w:ascii="Calibri"/>
          <w:sz w:val="22"/>
        </w:rPr>
        <w:t xml:space="preserve">využiteľnosť v</w:t>
      </w:r>
      <w:r>
        <w:rPr>
          <w:rFonts w:cs="Calibri" w:hAnsi="Calibri" w:eastAsia="Calibri" w:ascii="Calibri"/>
          <w:sz w:val="22"/>
        </w:rPr>
        <w:t xml:space="preserve"> </w:t>
      </w:r>
      <w:r>
        <w:rPr>
          <w:rFonts w:cs="Calibri" w:hAnsi="Calibri" w:eastAsia="Calibri" w:ascii="Calibri"/>
          <w:sz w:val="22"/>
        </w:rPr>
        <w:t xml:space="preserve">prostredí eGovernmentu (dostupnosť pre všetky prístupové, resp. „kontaktné“</w:t>
      </w:r>
      <w:r>
        <w:rPr>
          <w:rFonts w:cs="Calibri" w:hAnsi="Calibri" w:eastAsia="Calibri" w:ascii="Calibri"/>
          <w:sz w:val="22"/>
        </w:rPr>
        <w:t xml:space="preserve"> </w:t>
      </w:r>
      <w:r>
        <w:rPr>
          <w:rFonts w:cs="Calibri" w:hAnsi="Calibri" w:eastAsia="Calibri" w:ascii="Calibri"/>
          <w:sz w:val="22"/>
        </w:rPr>
        <w:t xml:space="preserve">body </w:t>
      </w:r>
      <w:r>
        <w:rPr>
          <w:rFonts w:cs="Calibri" w:hAnsi="Calibri" w:eastAsia="Calibri" w:ascii="Calibri"/>
          <w:sz w:val="22"/>
        </w:rPr>
        <w:t xml:space="preserve">- </w:t>
      </w:r>
      <w:r>
        <w:rPr>
          <w:rFonts w:cs="Calibri" w:hAnsi="Calibri" w:eastAsia="Calibri" w:ascii="Calibri"/>
          <w:sz w:val="22"/>
        </w:rPr>
        <w:t xml:space="preserve">aj novovznikajúce), no vzniká tak aj základný predpoklad pre </w:t>
      </w:r>
      <w:r>
        <w:rPr>
          <w:rFonts w:cs="Calibri" w:hAnsi="Calibri" w:eastAsia="Calibri" w:ascii="Calibri"/>
          <w:sz w:val="22"/>
        </w:rPr>
        <w:t xml:space="preserve">otváranie týchto služieb (a ich rozhraní) pre využitie systémami tretích strán </w:t>
      </w:r>
      <w:r>
        <w:rPr>
          <w:rFonts w:cs="Calibri" w:hAnsi="Calibri" w:eastAsia="Calibri" w:ascii="Calibri"/>
          <w:sz w:val="22"/>
        </w:rPr>
        <w:t xml:space="preserve">–</w:t>
      </w:r>
      <w:r>
        <w:rPr>
          <w:rFonts w:cs="Calibri" w:hAnsi="Calibri" w:eastAsia="Calibri" w:ascii="Calibri"/>
          <w:sz w:val="22"/>
        </w:rPr>
        <w:t xml:space="preserve"> </w:t>
      </w:r>
      <w:r>
        <w:rPr>
          <w:rFonts w:cs="Calibri" w:hAnsi="Calibri" w:eastAsia="Calibri" w:ascii="Calibri"/>
          <w:sz w:val="22"/>
        </w:rPr>
        <w:t xml:space="preserve">tzv. koncept „</w:t>
      </w:r>
      <w:r>
        <w:rPr>
          <w:rFonts w:cs="Calibri" w:hAnsi="Calibri" w:eastAsia="Calibri" w:ascii="Calibri"/>
          <w:sz w:val="22"/>
        </w:rPr>
        <w:t xml:space="preserve">OpenAPI</w:t>
      </w:r>
      <w:r>
        <w:rPr>
          <w:rFonts w:cs="Calibri" w:hAnsi="Calibri" w:eastAsia="Calibri" w:ascii="Calibri"/>
          <w:sz w:val="22"/>
        </w:rPr>
        <w:t xml:space="preserve">“</w:t>
      </w:r>
      <w:r>
        <w:rPr>
          <w:rFonts w:cs="Calibri" w:hAnsi="Calibri" w:eastAsia="Calibri" w:ascii="Calibri"/>
          <w:sz w:val="22"/>
        </w:rPr>
        <w:t xml:space="preserve">. </w:t>
      </w:r>
      <w:r>
        <w:rPr>
          <w:rFonts w:cs="Calibri" w:hAnsi="Calibri" w:eastAsia="Calibri" w:ascii="Calibri"/>
          <w:sz w:val="22"/>
        </w:rPr>
        <w:t xml:space="preserve"> </w:t>
      </w:r>
    </w:p>
    <w:p>
      <w:pPr>
        <w:spacing w:before="0" w:after="153" w:line="259" w:lineRule="auto"/>
      </w:pPr>
      <w:r>
        <w:rPr>
          <w:rFonts w:cs="Calibri" w:hAnsi="Calibri" w:eastAsia="Calibri" w:ascii="Calibri"/>
          <w:sz w:val="22"/>
        </w:rPr>
        <w:t xml:space="preserve"> </w:t>
      </w:r>
    </w:p>
    <w:p>
      <w:pPr>
        <w:spacing w:before="0" w:after="41" w:line="358" w:lineRule="auto"/>
        <w:ind w:left="-5" w:right="36" w:hanging="10"/>
        <w:jc w:val="both"/>
      </w:pPr>
      <w:r>
        <w:rPr>
          <w:rFonts w:cs="Calibri" w:hAnsi="Calibri" w:eastAsia="Calibri" w:ascii="Calibri"/>
          <w:sz w:val="22"/>
        </w:rPr>
        <w:t xml:space="preserve">So samotnou publikáciou </w:t>
      </w:r>
      <w:r>
        <w:rPr>
          <w:rFonts w:cs="Calibri" w:hAnsi="Calibri" w:eastAsia="Calibri" w:ascii="Calibri"/>
          <w:sz w:val="22"/>
        </w:rPr>
        <w:t xml:space="preserve">prichádzajú dve dôležité </w:t>
      </w:r>
      <w:r>
        <w:rPr>
          <w:rFonts w:cs="Calibri" w:hAnsi="Calibri" w:eastAsia="Calibri" w:ascii="Calibri"/>
          <w:sz w:val="22"/>
        </w:rPr>
        <w:t xml:space="preserve">otázky.</w:t>
      </w:r>
      <w:r>
        <w:rPr>
          <w:rFonts w:cs="Calibri" w:hAnsi="Calibri" w:eastAsia="Calibri" w:ascii="Calibri"/>
          <w:sz w:val="22"/>
        </w:rPr>
        <w:t xml:space="preserve"> </w:t>
      </w:r>
      <w:r>
        <w:rPr>
          <w:rFonts w:cs="Calibri" w:hAnsi="Calibri" w:eastAsia="Calibri" w:ascii="Calibri"/>
          <w:sz w:val="22"/>
        </w:rPr>
        <w:t xml:space="preserve">Prvá z</w:t>
      </w:r>
      <w:r>
        <w:rPr>
          <w:rFonts w:cs="Calibri" w:hAnsi="Calibri" w:eastAsia="Calibri" w:ascii="Calibri"/>
          <w:sz w:val="22"/>
        </w:rPr>
        <w:t xml:space="preserve"> </w:t>
      </w:r>
      <w:r>
        <w:rPr>
          <w:rFonts w:cs="Calibri" w:hAnsi="Calibri" w:eastAsia="Calibri" w:ascii="Calibri"/>
          <w:sz w:val="22"/>
        </w:rPr>
        <w:t xml:space="preserve">nich sa </w:t>
      </w:r>
      <w:r>
        <w:rPr>
          <w:rFonts w:cs="Calibri" w:hAnsi="Calibri" w:eastAsia="Calibri" w:ascii="Calibri"/>
          <w:sz w:val="22"/>
        </w:rPr>
        <w:t xml:space="preserve">sústreďuje na oblasť štandardizácie „formy“ publikovania služieb. Je namieste predpokladať, že pokiaľ budú služby publikova</w:t>
      </w:r>
      <w:r>
        <w:rPr>
          <w:rFonts w:cs="Calibri" w:hAnsi="Calibri" w:eastAsia="Calibri" w:ascii="Calibri"/>
          <w:sz w:val="22"/>
        </w:rPr>
        <w:t xml:space="preserve">né s</w:t>
      </w:r>
      <w:r>
        <w:rPr>
          <w:rFonts w:cs="Calibri" w:hAnsi="Calibri" w:eastAsia="Calibri" w:ascii="Calibri"/>
          <w:sz w:val="22"/>
        </w:rPr>
        <w:t xml:space="preserve"> </w:t>
      </w:r>
      <w:r>
        <w:rPr>
          <w:rFonts w:cs="Calibri" w:hAnsi="Calibri" w:eastAsia="Calibri" w:ascii="Calibri"/>
          <w:sz w:val="22"/>
        </w:rPr>
        <w:t xml:space="preserve">využitím najnovších štandardov a</w:t>
      </w:r>
      <w:r>
        <w:rPr>
          <w:rFonts w:cs="Calibri" w:hAnsi="Calibri" w:eastAsia="Calibri" w:ascii="Calibri"/>
          <w:sz w:val="22"/>
        </w:rPr>
        <w:t xml:space="preserve"> </w:t>
      </w:r>
      <w:r>
        <w:rPr>
          <w:rFonts w:cs="Calibri" w:hAnsi="Calibri" w:eastAsia="Calibri" w:ascii="Calibri"/>
          <w:sz w:val="22"/>
        </w:rPr>
        <w:t xml:space="preserve">metodík, a</w:t>
      </w:r>
      <w:r>
        <w:rPr>
          <w:rFonts w:cs="Calibri" w:hAnsi="Calibri" w:eastAsia="Calibri" w:ascii="Calibri"/>
          <w:sz w:val="22"/>
        </w:rPr>
        <w:t xml:space="preserve"> </w:t>
      </w:r>
      <w:r>
        <w:rPr>
          <w:rFonts w:cs="Calibri" w:hAnsi="Calibri" w:eastAsia="Calibri" w:ascii="Calibri"/>
          <w:sz w:val="22"/>
        </w:rPr>
        <w:t xml:space="preserve">zároveň budú tieto štandardy a</w:t>
      </w:r>
      <w:r>
        <w:rPr>
          <w:rFonts w:cs="Calibri" w:hAnsi="Calibri" w:eastAsia="Calibri" w:ascii="Calibri"/>
          <w:sz w:val="22"/>
        </w:rPr>
        <w:t xml:space="preserve"> </w:t>
      </w:r>
      <w:r>
        <w:rPr>
          <w:rFonts w:cs="Calibri" w:hAnsi="Calibri" w:eastAsia="Calibri" w:ascii="Calibri"/>
          <w:sz w:val="22"/>
        </w:rPr>
        <w:t xml:space="preserve">metodiky aplikované jednotne </w:t>
      </w:r>
      <w:r>
        <w:rPr>
          <w:rFonts w:cs="Calibri" w:hAnsi="Calibri" w:eastAsia="Calibri" w:ascii="Calibri"/>
          <w:sz w:val="22"/>
        </w:rPr>
        <w:t xml:space="preserve">–</w:t>
      </w:r>
      <w:r>
        <w:rPr>
          <w:rFonts w:cs="Calibri" w:hAnsi="Calibri" w:eastAsia="Calibri" w:ascii="Calibri"/>
          <w:sz w:val="22"/>
        </w:rPr>
        <w:t xml:space="preserve"> </w:t>
      </w:r>
      <w:r>
        <w:rPr>
          <w:rFonts w:cs="Calibri" w:hAnsi="Calibri" w:eastAsia="Calibri" w:ascii="Calibri"/>
          <w:sz w:val="22"/>
        </w:rPr>
        <w:t xml:space="preserve">zvyšuje </w:t>
      </w:r>
      <w:r>
        <w:rPr>
          <w:rFonts w:cs="Calibri" w:hAnsi="Calibri" w:eastAsia="Calibri" w:ascii="Calibri"/>
          <w:sz w:val="22"/>
        </w:rPr>
        <w:t xml:space="preserve">sa </w:t>
      </w:r>
      <w:r>
        <w:rPr>
          <w:rFonts w:cs="Calibri" w:hAnsi="Calibri" w:eastAsia="Calibri" w:ascii="Calibri"/>
          <w:sz w:val="22"/>
        </w:rPr>
        <w:t xml:space="preserve">dramaticky využiteľnosť daných služieb a</w:t>
      </w:r>
      <w:r>
        <w:rPr>
          <w:rFonts w:cs="Calibri" w:hAnsi="Calibri" w:eastAsia="Calibri" w:ascii="Calibri"/>
          <w:sz w:val="22"/>
        </w:rPr>
        <w:t xml:space="preserve"> </w:t>
      </w:r>
      <w:r>
        <w:rPr>
          <w:rFonts w:cs="Calibri" w:hAnsi="Calibri" w:eastAsia="Calibri" w:ascii="Calibri"/>
          <w:sz w:val="22"/>
        </w:rPr>
        <w:t xml:space="preserve">zjednodušuje </w:t>
      </w:r>
      <w:r>
        <w:rPr>
          <w:rFonts w:cs="Calibri" w:hAnsi="Calibri" w:eastAsia="Calibri" w:ascii="Calibri"/>
          <w:sz w:val="22"/>
        </w:rPr>
        <w:t xml:space="preserve">sa situácia</w:t>
      </w:r>
      <w:r>
        <w:rPr>
          <w:rFonts w:cs="Calibri" w:hAnsi="Calibri" w:eastAsia="Calibri" w:ascii="Calibri"/>
          <w:sz w:val="22"/>
        </w:rPr>
        <w:t xml:space="preserve"> </w:t>
      </w:r>
      <w:r>
        <w:rPr>
          <w:rFonts w:cs="Calibri" w:hAnsi="Calibri" w:eastAsia="Calibri" w:ascii="Calibri"/>
          <w:sz w:val="22"/>
        </w:rPr>
        <w:t xml:space="preserve">pisateľom systémov, ktoré tieto služby konzumujú.</w:t>
      </w:r>
      <w:r>
        <w:rPr>
          <w:rFonts w:cs="Calibri" w:hAnsi="Calibri" w:eastAsia="Calibri" w:ascii="Calibri"/>
          <w:sz w:val="22"/>
        </w:rPr>
        <w:t xml:space="preserve"> </w:t>
      </w:r>
      <w:r>
        <w:rPr>
          <w:rFonts w:cs="Calibri" w:hAnsi="Calibri" w:eastAsia="Calibri" w:ascii="Calibri"/>
          <w:sz w:val="22"/>
        </w:rPr>
        <w:t xml:space="preserve">Toto </w:t>
      </w:r>
      <w:r>
        <w:rPr>
          <w:rFonts w:cs="Calibri" w:hAnsi="Calibri" w:eastAsia="Calibri" w:ascii="Calibri"/>
          <w:sz w:val="22"/>
        </w:rPr>
        <w:t xml:space="preserve">uvažovanie </w:t>
      </w:r>
      <w:r>
        <w:rPr>
          <w:rFonts w:cs="Calibri" w:hAnsi="Calibri" w:eastAsia="Calibri" w:ascii="Calibri"/>
          <w:sz w:val="22"/>
        </w:rPr>
        <w:t xml:space="preserve">potvrdzujú aj </w:t>
      </w:r>
      <w:r>
        <w:rPr>
          <w:rFonts w:cs="Calibri" w:hAnsi="Calibri" w:eastAsia="Calibri" w:ascii="Calibri"/>
          <w:sz w:val="22"/>
        </w:rPr>
        <w:t xml:space="preserve">štandardizačné aktivity </w:t>
      </w:r>
      <w:r>
        <w:rPr>
          <w:rFonts w:cs="Calibri" w:hAnsi="Calibri" w:eastAsia="Calibri" w:ascii="Calibri"/>
          <w:sz w:val="22"/>
        </w:rPr>
        <w:t xml:space="preserve">z</w:t>
      </w:r>
      <w:r>
        <w:rPr>
          <w:rFonts w:cs="Calibri" w:hAnsi="Calibri" w:eastAsia="Calibri" w:ascii="Calibri"/>
          <w:sz w:val="22"/>
        </w:rPr>
        <w:t xml:space="preserve"> </w:t>
      </w:r>
      <w:r>
        <w:rPr>
          <w:rFonts w:cs="Calibri" w:hAnsi="Calibri" w:eastAsia="Calibri" w:ascii="Calibri"/>
          <w:sz w:val="22"/>
        </w:rPr>
        <w:t xml:space="preserve">iných krajín EÚ (napríklad v</w:t>
      </w:r>
      <w:r>
        <w:rPr>
          <w:rFonts w:cs="Calibri" w:hAnsi="Calibri" w:eastAsia="Calibri" w:ascii="Calibri"/>
          <w:sz w:val="22"/>
        </w:rPr>
        <w:t xml:space="preserve"> </w:t>
      </w:r>
      <w:r>
        <w:rPr>
          <w:rFonts w:cs="Calibri" w:hAnsi="Calibri" w:eastAsia="Calibri" w:ascii="Calibri"/>
          <w:sz w:val="22"/>
        </w:rPr>
        <w:t xml:space="preserve">UK publikovaná </w:t>
      </w:r>
      <w:r>
        <w:rPr>
          <w:rFonts w:cs="Calibri" w:hAnsi="Calibri" w:eastAsia="Calibri" w:ascii="Calibri"/>
          <w:sz w:val="22"/>
        </w:rPr>
        <w:t xml:space="preserve">špecifikácia</w:t>
      </w:r>
      <w:r>
        <w:rPr>
          <w:rFonts w:cs="Calibri" w:hAnsi="Calibri" w:eastAsia="Calibri" w:ascii="Calibri"/>
          <w:sz w:val="22"/>
        </w:rPr>
        <w:t xml:space="preserve"> </w:t>
      </w:r>
      <w:r>
        <w:rPr>
          <w:rFonts w:cs="Calibri" w:hAnsi="Calibri" w:eastAsia="Calibri" w:ascii="Calibri"/>
          <w:sz w:val="22"/>
        </w:rPr>
        <w:t xml:space="preserve">pre štandardizáciu API služieb</w:t>
      </w:r>
      <w:r>
        <w:rPr>
          <w:rFonts w:cs="Calibri" w:hAnsi="Calibri" w:eastAsia="Calibri" w:ascii="Calibri"/>
          <w:sz w:val="22"/>
        </w:rPr>
        <w:t xml:space="preserve"> </w:t>
      </w:r>
      <w:hyperlink r:id="hyperlink26922">
        <w:r>
          <w:rPr>
            <w:rFonts w:cs="Calibri" w:hAnsi="Calibri" w:eastAsia="Calibri" w:ascii="Calibri"/>
            <w:color w:val="0563c1"/>
            <w:sz w:val="22"/>
            <w:u w:val="single" w:color="0563c1"/>
          </w:rPr>
          <w:t xml:space="preserve">https://www.gov.uk/guidance/gds</w:t>
        </w:r>
      </w:hyperlink>
      <w:hyperlink r:id="hyperlink26922">
        <w:r>
          <w:rPr>
            <w:rFonts w:cs="Calibri" w:hAnsi="Calibri" w:eastAsia="Calibri" w:ascii="Calibri"/>
            <w:color w:val="0563c1"/>
            <w:sz w:val="22"/>
            <w:u w:val="single" w:color="0563c1"/>
          </w:rPr>
          <w:t xml:space="preserve">-</w:t>
        </w:r>
      </w:hyperlink>
      <w:hyperlink r:id="hyperlink26922">
        <w:r>
          <w:rPr>
            <w:rFonts w:cs="Calibri" w:hAnsi="Calibri" w:eastAsia="Calibri" w:ascii="Calibri"/>
            <w:color w:val="0563c1"/>
            <w:sz w:val="22"/>
            <w:u w:val="single" w:color="0563c1"/>
          </w:rPr>
          <w:t xml:space="preserve">api</w:t>
        </w:r>
      </w:hyperlink>
      <w:hyperlink r:id="hyperlink26922">
        <w:r>
          <w:rPr>
            <w:rFonts w:cs="Calibri" w:hAnsi="Calibri" w:eastAsia="Calibri" w:ascii="Calibri"/>
            <w:color w:val="0563c1"/>
            <w:sz w:val="22"/>
            <w:u w:val="single" w:color="0563c1"/>
          </w:rPr>
          <w:t xml:space="preserve">-</w:t>
        </w:r>
      </w:hyperlink>
      <w:hyperlink r:id="hyperlink26922">
        <w:r>
          <w:rPr>
            <w:rFonts w:cs="Calibri" w:hAnsi="Calibri" w:eastAsia="Calibri" w:ascii="Calibri"/>
            <w:color w:val="0563c1"/>
            <w:sz w:val="22"/>
            <w:u w:val="single" w:color="0563c1"/>
          </w:rPr>
          <w:t xml:space="preserve">technical</w:t>
        </w:r>
      </w:hyperlink>
      <w:hyperlink r:id="hyperlink26922">
        <w:r>
          <w:rPr>
            <w:rFonts w:cs="Calibri" w:hAnsi="Calibri" w:eastAsia="Calibri" w:ascii="Calibri"/>
            <w:color w:val="0563c1"/>
            <w:sz w:val="22"/>
            <w:u w:val="single" w:color="0563c1"/>
          </w:rPr>
          <w:t xml:space="preserve">-</w:t>
        </w:r>
      </w:hyperlink>
      <w:hyperlink r:id="hyperlink26922">
        <w:r>
          <w:rPr>
            <w:rFonts w:cs="Calibri" w:hAnsi="Calibri" w:eastAsia="Calibri" w:ascii="Calibri"/>
            <w:color w:val="0563c1"/>
            <w:sz w:val="22"/>
            <w:u w:val="single" w:color="0563c1"/>
          </w:rPr>
          <w:t xml:space="preserve">and</w:t>
        </w:r>
      </w:hyperlink>
      <w:hyperlink r:id="hyperlink26922">
        <w:r>
          <w:rPr>
            <w:rFonts w:cs="Calibri" w:hAnsi="Calibri" w:eastAsia="Calibri" w:ascii="Calibri"/>
            <w:color w:val="0563c1"/>
            <w:sz w:val="22"/>
            <w:u w:val="single" w:color="0563c1"/>
          </w:rPr>
          <w:t xml:space="preserve">-</w:t>
        </w:r>
      </w:hyperlink>
      <w:hyperlink r:id="hyperlink26922">
        <w:r>
          <w:rPr>
            <w:rFonts w:cs="Calibri" w:hAnsi="Calibri" w:eastAsia="Calibri" w:ascii="Calibri"/>
            <w:color w:val="0563c1"/>
            <w:sz w:val="22"/>
            <w:u w:val="single" w:color="0563c1"/>
          </w:rPr>
          <w:t xml:space="preserve">data</w:t>
        </w:r>
      </w:hyperlink>
      <w:hyperlink r:id="hyperlink26922">
        <w:r>
          <w:rPr>
            <w:rFonts w:cs="Calibri" w:hAnsi="Calibri" w:eastAsia="Calibri" w:ascii="Calibri"/>
            <w:color w:val="0563c1"/>
            <w:sz w:val="22"/>
            <w:u w:val="single" w:color="0563c1"/>
          </w:rPr>
          <w:t xml:space="preserve">-</w:t>
        </w:r>
      </w:hyperlink>
      <w:hyperlink r:id="hyperlink26922">
        <w:r>
          <w:rPr>
            <w:rFonts w:cs="Calibri" w:hAnsi="Calibri" w:eastAsia="Calibri" w:ascii="Calibri"/>
            <w:color w:val="0563c1"/>
            <w:sz w:val="22"/>
            <w:u w:val="single" w:color="0563c1"/>
          </w:rPr>
          <w:t xml:space="preserve">standards</w:t>
        </w:r>
      </w:hyperlink>
      <w:hyperlink r:id="hyperlink26922">
        <w:r>
          <w:rPr>
            <w:rFonts w:cs="Calibri" w:hAnsi="Calibri" w:eastAsia="Calibri" w:ascii="Calibri"/>
            <w:sz w:val="22"/>
          </w:rPr>
          <w:t xml:space="preserve">)</w:t>
        </w:r>
      </w:hyperlink>
      <w:r>
        <w:rPr>
          <w:rFonts w:cs="Calibri" w:hAnsi="Calibri" w:eastAsia="Calibri" w:ascii="Calibri"/>
          <w:sz w:val="22"/>
        </w:rPr>
        <w:t xml:space="preserve">. Druhou zaujímavou témou je centralizácia publikovania </w:t>
      </w:r>
      <w:r>
        <w:rPr>
          <w:rFonts w:cs="Calibri" w:hAnsi="Calibri" w:eastAsia="Calibri" w:ascii="Calibri"/>
          <w:i w:val="1"/>
          <w:sz w:val="22"/>
        </w:rPr>
        <w:t xml:space="preserve">fasády</w:t>
      </w:r>
      <w:r>
        <w:rPr>
          <w:rFonts w:cs="Calibri" w:hAnsi="Calibri" w:eastAsia="Calibri" w:ascii="Calibri"/>
          <w:sz w:val="22"/>
        </w:rPr>
        <w:t xml:space="preserve"> </w:t>
      </w:r>
      <w:r>
        <w:rPr>
          <w:rFonts w:cs="Calibri" w:hAnsi="Calibri" w:eastAsia="Calibri" w:ascii="Calibri"/>
          <w:sz w:val="22"/>
        </w:rPr>
        <w:t xml:space="preserve">uvedených</w:t>
      </w:r>
      <w:r>
        <w:rPr>
          <w:rFonts w:cs="Calibri" w:hAnsi="Calibri" w:eastAsia="Calibri" w:ascii="Calibri"/>
          <w:sz w:val="22"/>
        </w:rPr>
        <w:t xml:space="preserve"> </w:t>
      </w:r>
      <w:r>
        <w:rPr>
          <w:rFonts w:cs="Calibri" w:hAnsi="Calibri" w:eastAsia="Calibri" w:ascii="Calibri"/>
          <w:sz w:val="22"/>
        </w:rPr>
        <w:t xml:space="preserve">služieb (ich rozhraní) </w:t>
      </w:r>
      <w:r>
        <w:rPr>
          <w:rFonts w:cs="Calibri" w:hAnsi="Calibri" w:eastAsia="Calibri" w:ascii="Calibri"/>
          <w:sz w:val="22"/>
        </w:rPr>
        <w:t xml:space="preserve">do jedného logického bodu a</w:t>
      </w:r>
      <w:r>
        <w:rPr>
          <w:rFonts w:cs="Calibri" w:hAnsi="Calibri" w:eastAsia="Calibri" w:ascii="Calibri"/>
          <w:sz w:val="22"/>
        </w:rPr>
        <w:t xml:space="preserve"> </w:t>
      </w:r>
      <w:r>
        <w:rPr>
          <w:rFonts w:cs="Calibri" w:hAnsi="Calibri" w:eastAsia="Calibri" w:ascii="Calibri"/>
          <w:sz w:val="22"/>
        </w:rPr>
        <w:t xml:space="preserve">možné </w:t>
      </w:r>
      <w:r>
        <w:rPr>
          <w:rFonts w:cs="Calibri" w:hAnsi="Calibri" w:eastAsia="Calibri" w:ascii="Calibri"/>
          <w:sz w:val="22"/>
        </w:rPr>
        <w:t xml:space="preserve">výhody z</w:t>
      </w:r>
      <w:r>
        <w:rPr>
          <w:rFonts w:cs="Calibri" w:hAnsi="Calibri" w:eastAsia="Calibri" w:ascii="Calibri"/>
          <w:sz w:val="22"/>
        </w:rPr>
        <w:t xml:space="preserve"> </w:t>
      </w:r>
      <w:r>
        <w:rPr>
          <w:rFonts w:cs="Calibri" w:hAnsi="Calibri" w:eastAsia="Calibri" w:ascii="Calibri"/>
          <w:sz w:val="22"/>
        </w:rPr>
        <w:t xml:space="preserve">toho vyplývajúce. Pod pojmom </w:t>
      </w:r>
      <w:r>
        <w:rPr>
          <w:rFonts w:cs="Calibri" w:hAnsi="Calibri" w:eastAsia="Calibri" w:ascii="Calibri"/>
          <w:i w:val="1"/>
          <w:sz w:val="22"/>
        </w:rPr>
        <w:t xml:space="preserve">fasáda</w:t>
      </w:r>
      <w:r>
        <w:rPr>
          <w:rFonts w:cs="Calibri" w:hAnsi="Calibri" w:eastAsia="Calibri" w:ascii="Calibri"/>
          <w:sz w:val="22"/>
        </w:rPr>
        <w:t xml:space="preserve"> </w:t>
      </w:r>
      <w:r>
        <w:rPr>
          <w:rFonts w:cs="Calibri" w:hAnsi="Calibri" w:eastAsia="Calibri" w:ascii="Calibri"/>
          <w:sz w:val="22"/>
        </w:rPr>
        <w:t xml:space="preserve">služby</w:t>
      </w:r>
      <w:r>
        <w:rPr>
          <w:rFonts w:cs="Calibri" w:hAnsi="Calibri" w:eastAsia="Calibri" w:ascii="Calibri"/>
          <w:sz w:val="22"/>
        </w:rPr>
        <w:t xml:space="preserve"> </w:t>
      </w:r>
      <w:r>
        <w:rPr>
          <w:rFonts w:cs="Calibri" w:hAnsi="Calibri" w:eastAsia="Calibri" w:ascii="Calibri"/>
          <w:sz w:val="22"/>
        </w:rPr>
        <w:t xml:space="preserve">rozumieme</w:t>
      </w:r>
      <w:r>
        <w:rPr>
          <w:rFonts w:cs="Calibri" w:hAnsi="Calibri" w:eastAsia="Calibri" w:ascii="Calibri"/>
          <w:sz w:val="22"/>
        </w:rPr>
        <w:t xml:space="preserve"> </w:t>
      </w:r>
      <w:r>
        <w:rPr>
          <w:rFonts w:cs="Calibri" w:hAnsi="Calibri" w:eastAsia="Calibri" w:ascii="Calibri"/>
          <w:sz w:val="22"/>
        </w:rPr>
        <w:t xml:space="preserve">rozhranie, ktoré je publikované v</w:t>
      </w:r>
      <w:r>
        <w:rPr>
          <w:rFonts w:cs="Calibri" w:hAnsi="Calibri" w:eastAsia="Calibri" w:ascii="Calibri"/>
          <w:sz w:val="22"/>
        </w:rPr>
        <w:t xml:space="preserve"> </w:t>
      </w:r>
      <w:r>
        <w:rPr>
          <w:rFonts w:cs="Calibri" w:hAnsi="Calibri" w:eastAsia="Calibri" w:ascii="Calibri"/>
          <w:sz w:val="22"/>
        </w:rPr>
        <w:t xml:space="preserve">samostatnom (zväčša centralizovanom) bode a</w:t>
      </w:r>
      <w:r>
        <w:rPr>
          <w:rFonts w:cs="Calibri" w:hAnsi="Calibri" w:eastAsia="Calibri" w:ascii="Calibri"/>
          <w:sz w:val="22"/>
        </w:rPr>
        <w:t xml:space="preserve"> </w:t>
      </w:r>
      <w:r>
        <w:rPr>
          <w:rFonts w:cs="Calibri" w:hAnsi="Calibri" w:eastAsia="Calibri" w:ascii="Calibri"/>
          <w:sz w:val="22"/>
        </w:rPr>
        <w:t xml:space="preserve">ktoré </w:t>
      </w:r>
      <w:r>
        <w:rPr>
          <w:rFonts w:cs="Calibri" w:hAnsi="Calibri" w:eastAsia="Calibri" w:ascii="Calibri"/>
          <w:sz w:val="22"/>
        </w:rPr>
        <w:t xml:space="preserve">ďalej „</w:t>
      </w:r>
      <w:r>
        <w:rPr>
          <w:rFonts w:cs="Calibri" w:hAnsi="Calibri" w:eastAsia="Calibri" w:ascii="Calibri"/>
          <w:sz w:val="22"/>
        </w:rPr>
        <w:t xml:space="preserve">smeruje</w:t>
      </w:r>
      <w:r>
        <w:rPr>
          <w:rFonts w:cs="Calibri" w:hAnsi="Calibri" w:eastAsia="Calibri" w:ascii="Calibri"/>
          <w:sz w:val="22"/>
        </w:rPr>
        <w:t xml:space="preserve">“</w:t>
      </w:r>
      <w:r>
        <w:rPr>
          <w:rFonts w:cs="Calibri" w:hAnsi="Calibri" w:eastAsia="Calibri" w:ascii="Calibri"/>
          <w:sz w:val="22"/>
        </w:rPr>
        <w:t xml:space="preserve"> </w:t>
      </w:r>
      <w:r>
        <w:rPr>
          <w:rFonts w:cs="Calibri" w:hAnsi="Calibri" w:eastAsia="Calibri" w:ascii="Calibri"/>
          <w:sz w:val="22"/>
        </w:rPr>
        <w:t xml:space="preserve">komunikáciu na cieľovú službu. </w:t>
      </w:r>
      <w:r>
        <w:rPr>
          <w:rFonts w:cs="Calibri" w:hAnsi="Calibri" w:eastAsia="Calibri" w:ascii="Calibri"/>
          <w:sz w:val="22"/>
        </w:rPr>
        <w:t xml:space="preserve">Cez </w:t>
      </w:r>
      <w:r>
        <w:rPr>
          <w:rFonts w:cs="Calibri" w:hAnsi="Calibri" w:eastAsia="Calibri" w:ascii="Calibri"/>
          <w:i w:val="1"/>
          <w:sz w:val="22"/>
        </w:rPr>
        <w:t xml:space="preserve">fasádu</w:t>
      </w:r>
      <w:r>
        <w:rPr>
          <w:rFonts w:cs="Calibri" w:hAnsi="Calibri" w:eastAsia="Calibri" w:ascii="Calibri"/>
          <w:sz w:val="22"/>
        </w:rPr>
        <w:t xml:space="preserve"> </w:t>
      </w:r>
      <w:r>
        <w:rPr>
          <w:rFonts w:cs="Calibri" w:hAnsi="Calibri" w:eastAsia="Calibri" w:ascii="Calibri"/>
          <w:sz w:val="22"/>
        </w:rPr>
        <w:t xml:space="preserve">tak komunikácia len prechádza </w:t>
      </w:r>
      <w:r>
        <w:rPr>
          <w:rFonts w:cs="Calibri" w:hAnsi="Calibri" w:eastAsia="Calibri" w:ascii="Calibri"/>
          <w:sz w:val="22"/>
        </w:rPr>
        <w:t xml:space="preserve">- </w:t>
      </w:r>
      <w:r>
        <w:rPr>
          <w:rFonts w:cs="Calibri" w:hAnsi="Calibri" w:eastAsia="Calibri" w:ascii="Calibri"/>
          <w:sz w:val="22"/>
        </w:rPr>
        <w:t xml:space="preserve">od konzumenta smerom na službu a</w:t>
      </w:r>
      <w:r>
        <w:rPr>
          <w:rFonts w:cs="Calibri" w:hAnsi="Calibri" w:eastAsia="Calibri" w:ascii="Calibri"/>
          <w:sz w:val="22"/>
        </w:rPr>
        <w:t xml:space="preserve"> </w:t>
      </w:r>
      <w:r>
        <w:rPr>
          <w:rFonts w:cs="Calibri" w:hAnsi="Calibri" w:eastAsia="Calibri" w:ascii="Calibri"/>
          <w:sz w:val="22"/>
        </w:rPr>
        <w:t xml:space="preserve">späť.</w:t>
      </w:r>
      <w:r>
        <w:rPr>
          <w:rFonts w:cs="Calibri" w:hAnsi="Calibri" w:eastAsia="Calibri" w:ascii="Calibri"/>
          <w:sz w:val="22"/>
        </w:rPr>
        <w:t xml:space="preserve"> </w:t>
      </w:r>
      <w:r>
        <w:rPr>
          <w:rFonts w:cs="Calibri" w:hAnsi="Calibri" w:eastAsia="Calibri" w:ascii="Calibri"/>
          <w:sz w:val="22"/>
        </w:rPr>
        <w:t xml:space="preserve">Predsunutie fasády a</w:t>
      </w:r>
      <w:r>
        <w:rPr>
          <w:rFonts w:cs="Calibri" w:hAnsi="Calibri" w:eastAsia="Calibri" w:ascii="Calibri"/>
          <w:sz w:val="22"/>
        </w:rPr>
        <w:t xml:space="preserve"> </w:t>
      </w:r>
      <w:r>
        <w:rPr>
          <w:rFonts w:cs="Calibri" w:hAnsi="Calibri" w:eastAsia="Calibri" w:ascii="Calibri"/>
          <w:sz w:val="22"/>
        </w:rPr>
        <w:t xml:space="preserve">jej centralizácia pri</w:t>
      </w:r>
      <w:r>
        <w:rPr>
          <w:rFonts w:cs="Calibri" w:hAnsi="Calibri" w:eastAsia="Calibri" w:ascii="Calibri"/>
          <w:sz w:val="22"/>
        </w:rPr>
        <w:t xml:space="preserve">náša niekoľko výhod </w:t>
      </w:r>
      <w:r>
        <w:rPr>
          <w:rFonts w:cs="Calibri" w:hAnsi="Calibri" w:eastAsia="Calibri" w:ascii="Calibri"/>
          <w:sz w:val="22"/>
        </w:rPr>
        <w:t xml:space="preserve">–</w:t>
      </w:r>
      <w:r>
        <w:rPr>
          <w:rFonts w:cs="Calibri" w:hAnsi="Calibri" w:eastAsia="Calibri" w:ascii="Calibri"/>
          <w:sz w:val="22"/>
        </w:rPr>
        <w:t xml:space="preserve"> </w:t>
      </w:r>
      <w:r>
        <w:rPr>
          <w:rFonts w:cs="Calibri" w:hAnsi="Calibri" w:eastAsia="Calibri" w:ascii="Calibri"/>
          <w:sz w:val="22"/>
        </w:rPr>
        <w:t xml:space="preserve">napríklad je </w:t>
      </w:r>
      <w:r>
        <w:rPr>
          <w:rFonts w:cs="Calibri" w:hAnsi="Calibri" w:eastAsia="Calibri" w:ascii="Calibri"/>
          <w:sz w:val="22"/>
        </w:rPr>
        <w:t xml:space="preserve">možné </w:t>
      </w:r>
      <w:r>
        <w:rPr>
          <w:rFonts w:cs="Calibri" w:hAnsi="Calibri" w:eastAsia="Calibri" w:ascii="Calibri"/>
          <w:sz w:val="22"/>
        </w:rPr>
        <w:t xml:space="preserve">centrálne </w:t>
      </w:r>
      <w:r>
        <w:rPr>
          <w:rFonts w:cs="Calibri" w:hAnsi="Calibri" w:eastAsia="Calibri" w:ascii="Calibri"/>
          <w:sz w:val="22"/>
        </w:rPr>
        <w:t xml:space="preserve">merať a</w:t>
      </w:r>
      <w:r>
        <w:rPr>
          <w:rFonts w:cs="Calibri" w:hAnsi="Calibri" w:eastAsia="Calibri" w:ascii="Calibri"/>
          <w:sz w:val="22"/>
        </w:rPr>
        <w:t xml:space="preserve"> </w:t>
      </w:r>
      <w:r>
        <w:rPr>
          <w:rFonts w:cs="Calibri" w:hAnsi="Calibri" w:eastAsia="Calibri" w:ascii="Calibri"/>
          <w:sz w:val="22"/>
        </w:rPr>
        <w:t xml:space="preserve">vyhodnocovať využívanie a výkonové parametre služieb. Zároveň je možné jednotne implementovať bezpečnostné politiky </w:t>
      </w:r>
      <w:r>
        <w:rPr>
          <w:rFonts w:cs="Calibri" w:hAnsi="Calibri" w:eastAsia="Calibri" w:ascii="Calibri"/>
          <w:sz w:val="22"/>
        </w:rPr>
        <w:t xml:space="preserve">a</w:t>
      </w:r>
      <w:r>
        <w:rPr>
          <w:rFonts w:cs="Calibri" w:hAnsi="Calibri" w:eastAsia="Calibri" w:ascii="Calibri"/>
          <w:sz w:val="22"/>
        </w:rPr>
        <w:t xml:space="preserve"> </w:t>
      </w:r>
      <w:r>
        <w:rPr>
          <w:rFonts w:cs="Calibri" w:hAnsi="Calibri" w:eastAsia="Calibri" w:ascii="Calibri"/>
          <w:sz w:val="22"/>
        </w:rPr>
        <w:t xml:space="preserve">protokoly </w:t>
      </w:r>
      <w:r>
        <w:rPr>
          <w:rFonts w:cs="Calibri" w:hAnsi="Calibri" w:eastAsia="Calibri" w:ascii="Calibri"/>
          <w:sz w:val="22"/>
        </w:rPr>
        <w:t xml:space="preserve">–</w:t>
      </w:r>
      <w:r>
        <w:rPr>
          <w:rFonts w:cs="Calibri" w:hAnsi="Calibri" w:eastAsia="Calibri" w:ascii="Calibri"/>
          <w:sz w:val="22"/>
        </w:rPr>
        <w:t xml:space="preserve"> </w:t>
      </w:r>
      <w:r>
        <w:rPr>
          <w:rFonts w:cs="Calibri" w:hAnsi="Calibri" w:eastAsia="Calibri" w:ascii="Calibri"/>
          <w:sz w:val="22"/>
        </w:rPr>
        <w:t xml:space="preserve">od autentifikácie, cez autorizáciu a</w:t>
      </w:r>
      <w:r>
        <w:rPr>
          <w:rFonts w:cs="Calibri" w:hAnsi="Calibri" w:eastAsia="Calibri" w:ascii="Calibri"/>
          <w:sz w:val="22"/>
        </w:rPr>
        <w:t xml:space="preserve"> </w:t>
      </w:r>
      <w:r>
        <w:rPr>
          <w:rFonts w:cs="Calibri" w:hAnsi="Calibri" w:eastAsia="Calibri" w:ascii="Calibri"/>
          <w:sz w:val="22"/>
        </w:rPr>
        <w:t xml:space="preserve">prideľovanie oprávnení na vyvolávanie služieb v</w:t>
      </w:r>
      <w:r>
        <w:rPr>
          <w:rFonts w:cs="Calibri" w:hAnsi="Calibri" w:eastAsia="Calibri" w:ascii="Calibri"/>
          <w:sz w:val="22"/>
        </w:rPr>
        <w:t xml:space="preserve"> </w:t>
      </w:r>
      <w:r>
        <w:rPr>
          <w:rFonts w:cs="Calibri" w:hAnsi="Calibri" w:eastAsia="Calibri" w:ascii="Calibri"/>
          <w:sz w:val="22"/>
        </w:rPr>
        <w:t xml:space="preserve">mene </w:t>
      </w:r>
      <w:r>
        <w:rPr>
          <w:rFonts w:cs="Calibri" w:hAnsi="Calibri" w:eastAsia="Calibri" w:ascii="Calibri"/>
          <w:sz w:val="22"/>
        </w:rPr>
        <w:t xml:space="preserve">občana a podnikateľa </w:t>
      </w:r>
      <w:r>
        <w:rPr>
          <w:rFonts w:cs="Calibri" w:hAnsi="Calibri" w:eastAsia="Calibri" w:ascii="Calibri"/>
          <w:sz w:val="22"/>
        </w:rPr>
        <w:t xml:space="preserve">–</w:t>
      </w:r>
      <w:r>
        <w:rPr>
          <w:rFonts w:cs="Calibri" w:hAnsi="Calibri" w:eastAsia="Calibri" w:ascii="Calibri"/>
          <w:sz w:val="22"/>
        </w:rPr>
        <w:t xml:space="preserve"> </w:t>
      </w:r>
      <w:r>
        <w:rPr>
          <w:rFonts w:cs="Calibri" w:hAnsi="Calibri" w:eastAsia="Calibri" w:ascii="Calibri"/>
          <w:sz w:val="22"/>
        </w:rPr>
        <w:t xml:space="preserve">až po dynamickú ochranu pred kyber</w:t>
      </w:r>
      <w:r>
        <w:rPr>
          <w:rFonts w:cs="Calibri" w:hAnsi="Calibri" w:eastAsia="Calibri" w:ascii="Calibri"/>
          <w:sz w:val="22"/>
        </w:rPr>
        <w:t xml:space="preserve">-</w:t>
      </w:r>
      <w:r>
        <w:rPr>
          <w:rFonts w:cs="Calibri" w:hAnsi="Calibri" w:eastAsia="Calibri" w:ascii="Calibri"/>
          <w:sz w:val="22"/>
        </w:rPr>
        <w:t xml:space="preserve">útokmi (napr. DDoS)</w:t>
      </w:r>
      <w:r>
        <w:rPr>
          <w:rFonts w:cs="Calibri" w:hAnsi="Calibri" w:eastAsia="Calibri" w:ascii="Calibri"/>
          <w:sz w:val="22"/>
        </w:rPr>
        <w:t xml:space="preserve">, atď. Centrálny bod, do </w:t>
      </w:r>
      <w:r>
        <w:rPr>
          <w:rFonts w:cs="Calibri" w:hAnsi="Calibri" w:eastAsia="Calibri" w:ascii="Calibri"/>
          <w:sz w:val="22"/>
        </w:rPr>
        <w:t xml:space="preserve">ktorého sú fasády rozhraní publikované, sa z</w:t>
      </w:r>
      <w:r>
        <w:rPr>
          <w:rFonts w:cs="Calibri" w:hAnsi="Calibri" w:eastAsia="Calibri" w:ascii="Calibri"/>
          <w:sz w:val="22"/>
        </w:rPr>
        <w:t xml:space="preserve"> </w:t>
      </w:r>
      <w:r>
        <w:rPr>
          <w:rFonts w:cs="Calibri" w:hAnsi="Calibri" w:eastAsia="Calibri" w:ascii="Calibri"/>
          <w:sz w:val="22"/>
        </w:rPr>
        <w:t xml:space="preserve">pohľadu architektúry stáva dôležitou </w:t>
      </w:r>
      <w:r>
        <w:rPr>
          <w:rFonts w:cs="Calibri" w:hAnsi="Calibri" w:eastAsia="Calibri" w:ascii="Calibri"/>
          <w:b w:val="1"/>
          <w:sz w:val="22"/>
        </w:rPr>
        <w:t xml:space="preserve">vstupnou bránou</w:t>
      </w:r>
      <w:r>
        <w:rPr>
          <w:rFonts w:cs="Calibri" w:hAnsi="Calibri" w:eastAsia="Calibri" w:ascii="Calibri"/>
          <w:b w:val="1"/>
          <w:sz w:val="22"/>
        </w:rPr>
        <w:t xml:space="preserve"> </w:t>
      </w:r>
      <w:r>
        <w:rPr>
          <w:rFonts w:cs="Calibri" w:hAnsi="Calibri" w:eastAsia="Calibri" w:ascii="Calibri"/>
          <w:sz w:val="22"/>
        </w:rPr>
        <w:t xml:space="preserve">(preto ďalej technický pojem „API</w:t>
      </w:r>
      <w:r>
        <w:rPr>
          <w:rFonts w:cs="Calibri" w:hAnsi="Calibri" w:eastAsia="Calibri" w:ascii="Calibri"/>
          <w:sz w:val="22"/>
        </w:rPr>
        <w:t xml:space="preserve"> </w:t>
      </w:r>
      <w:r>
        <w:rPr>
          <w:rFonts w:cs="Calibri" w:hAnsi="Calibri" w:eastAsia="Calibri" w:ascii="Calibri"/>
          <w:sz w:val="22"/>
        </w:rPr>
        <w:t xml:space="preserve">Gateway“, resp. skrátene „API GW“) pre využívanie služieb </w:t>
      </w:r>
      <w:r>
        <w:rPr>
          <w:rFonts w:cs="Calibri" w:hAnsi="Calibri" w:eastAsia="Calibri" w:ascii="Calibri"/>
          <w:sz w:val="22"/>
        </w:rPr>
        <w:t xml:space="preserve">eGovernmentu a</w:t>
      </w:r>
      <w:r>
        <w:rPr>
          <w:rFonts w:cs="Calibri" w:hAnsi="Calibri" w:eastAsia="Calibri" w:ascii="Calibri"/>
          <w:sz w:val="22"/>
        </w:rPr>
        <w:t xml:space="preserve"> </w:t>
      </w:r>
      <w:r>
        <w:rPr>
          <w:rFonts w:cs="Calibri" w:hAnsi="Calibri" w:eastAsia="Calibri" w:ascii="Calibri"/>
          <w:sz w:val="22"/>
        </w:rPr>
        <w:t xml:space="preserve">do značnej miery sa podieľa na vnímaní celkovej kvality poskytovaných elektr</w:t>
      </w:r>
      <w:r>
        <w:rPr>
          <w:rFonts w:cs="Calibri" w:hAnsi="Calibri" w:eastAsia="Calibri" w:ascii="Calibri"/>
          <w:sz w:val="22"/>
        </w:rPr>
        <w:t xml:space="preserve">onických </w:t>
      </w:r>
      <w:r>
        <w:rPr>
          <w:rFonts w:cs="Calibri" w:hAnsi="Calibri" w:eastAsia="Calibri" w:ascii="Calibri"/>
          <w:sz w:val="22"/>
        </w:rPr>
        <w:t xml:space="preserve">služieb verejnej správy</w:t>
      </w:r>
      <w:r>
        <w:rPr>
          <w:rFonts w:cs="Calibri" w:hAnsi="Calibri" w:eastAsia="Calibri" w:ascii="Calibri"/>
          <w:sz w:val="22"/>
        </w:rPr>
        <w:t xml:space="preserve"> </w:t>
      </w:r>
      <w:r>
        <w:rPr>
          <w:rFonts w:cs="Calibri" w:hAnsi="Calibri" w:eastAsia="Calibri" w:ascii="Calibri"/>
          <w:sz w:val="22"/>
        </w:rPr>
        <w:t xml:space="preserve">občanmi, podnikateľmi, resp. súkromným, či neziskovým sektorom. </w:t>
      </w:r>
      <w:r>
        <w:rPr>
          <w:rFonts w:cs="Calibri" w:hAnsi="Calibri" w:eastAsia="Calibri" w:ascii="Calibri"/>
          <w:sz w:val="22"/>
        </w:rPr>
        <w:t xml:space="preserve"> </w:t>
      </w:r>
    </w:p>
    <w:p>
      <w:pPr>
        <w:spacing w:before="0" w:after="0" w:line="259" w:lineRule="auto"/>
      </w:pPr>
      <w:r>
        <w:rPr>
          <w:rFonts w:cs="Calibri" w:hAnsi="Calibri" w:eastAsia="Calibri" w:ascii="Calibri"/>
          <w:sz w:val="22"/>
        </w:rPr>
        <w:t xml:space="preserve"> </w:t>
      </w:r>
    </w:p>
    <w:p>
      <w:pPr>
        <w:spacing w:before="0" w:after="41" w:line="358" w:lineRule="auto"/>
        <w:ind w:left="-5" w:right="36" w:hanging="10"/>
        <w:jc w:val="both"/>
      </w:pPr>
      <w:r>
        <w:rPr>
          <w:rFonts w:cs="Calibri" w:hAnsi="Calibri" w:eastAsia="Calibri" w:ascii="Calibri"/>
          <w:sz w:val="22"/>
        </w:rPr>
        <w:t xml:space="preserve">N</w:t>
      </w:r>
      <w:r>
        <w:rPr>
          <w:rFonts w:cs="Calibri" w:hAnsi="Calibri" w:eastAsia="Calibri" w:ascii="Calibri"/>
          <w:sz w:val="22"/>
        </w:rPr>
        <w:t xml:space="preserve">ačrtnu</w:t>
      </w:r>
      <w:r>
        <w:rPr>
          <w:rFonts w:cs="Calibri" w:hAnsi="Calibri" w:eastAsia="Calibri" w:ascii="Calibri"/>
          <w:sz w:val="22"/>
        </w:rPr>
        <w:t xml:space="preserve">té základné </w:t>
      </w:r>
      <w:r>
        <w:rPr>
          <w:rFonts w:cs="Calibri" w:hAnsi="Calibri" w:eastAsia="Calibri" w:ascii="Calibri"/>
          <w:sz w:val="22"/>
        </w:rPr>
        <w:t xml:space="preserve">oblasti (štandardizácia formy rozhraní poskytovania služieb </w:t>
      </w:r>
      <w:r>
        <w:rPr>
          <w:rFonts w:cs="Calibri" w:hAnsi="Calibri" w:eastAsia="Calibri" w:ascii="Calibri"/>
          <w:sz w:val="22"/>
        </w:rPr>
        <w:t xml:space="preserve">a</w:t>
      </w:r>
      <w:r>
        <w:rPr>
          <w:rFonts w:cs="Calibri" w:hAnsi="Calibri" w:eastAsia="Calibri" w:ascii="Calibri"/>
          <w:sz w:val="22"/>
        </w:rPr>
        <w:t xml:space="preserve"> </w:t>
      </w:r>
      <w:r>
        <w:rPr>
          <w:rFonts w:cs="Calibri" w:hAnsi="Calibri" w:eastAsia="Calibri" w:ascii="Calibri"/>
          <w:sz w:val="22"/>
        </w:rPr>
        <w:t xml:space="preserve">špecifikácia úloh </w:t>
      </w:r>
      <w:r>
        <w:rPr>
          <w:rFonts w:cs="Calibri" w:hAnsi="Calibri" w:eastAsia="Calibri" w:ascii="Calibri"/>
          <w:sz w:val="22"/>
        </w:rPr>
        <w:t xml:space="preserve">a</w:t>
      </w:r>
      <w:r>
        <w:rPr>
          <w:rFonts w:cs="Calibri" w:hAnsi="Calibri" w:eastAsia="Calibri" w:ascii="Calibri"/>
          <w:sz w:val="22"/>
        </w:rPr>
        <w:t xml:space="preserve"> </w:t>
      </w:r>
      <w:r>
        <w:rPr>
          <w:rFonts w:cs="Calibri" w:hAnsi="Calibri" w:eastAsia="Calibri" w:ascii="Calibri"/>
          <w:sz w:val="22"/>
        </w:rPr>
        <w:t xml:space="preserve">zodpovednosť</w:t>
      </w:r>
      <w:r>
        <w:rPr>
          <w:rFonts w:cs="Calibri" w:hAnsi="Calibri" w:eastAsia="Calibri" w:ascii="Calibri"/>
          <w:sz w:val="22"/>
        </w:rPr>
        <w:t xml:space="preserve"> </w:t>
      </w:r>
      <w:r>
        <w:rPr>
          <w:rFonts w:cs="Calibri" w:hAnsi="Calibri" w:eastAsia="Calibri" w:ascii="Calibri"/>
          <w:sz w:val="22"/>
        </w:rPr>
        <w:t xml:space="preserve">centrálnej brány</w:t>
      </w:r>
      <w:r>
        <w:rPr>
          <w:rFonts w:cs="Calibri" w:hAnsi="Calibri" w:eastAsia="Calibri" w:ascii="Calibri"/>
          <w:sz w:val="22"/>
        </w:rPr>
        <w:t xml:space="preserve"> </w:t>
      </w:r>
      <w:r>
        <w:rPr>
          <w:rFonts w:cs="Calibri" w:hAnsi="Calibri" w:eastAsia="Calibri" w:ascii="Calibri"/>
          <w:sz w:val="22"/>
        </w:rPr>
        <w:t xml:space="preserve">publikujúcej fasády rozhraní služieb</w:t>
      </w:r>
      <w:r>
        <w:rPr>
          <w:rFonts w:cs="Calibri" w:hAnsi="Calibri" w:eastAsia="Calibri" w:ascii="Calibri"/>
          <w:sz w:val="22"/>
        </w:rPr>
        <w:t xml:space="preserve">) </w:t>
      </w:r>
      <w:r>
        <w:rPr>
          <w:rFonts w:cs="Calibri" w:hAnsi="Calibri" w:eastAsia="Calibri" w:ascii="Calibri"/>
          <w:sz w:val="22"/>
        </w:rPr>
        <w:t xml:space="preserve">sú premietnuté aj</w:t>
      </w:r>
      <w:r>
        <w:rPr>
          <w:rFonts w:cs="Calibri" w:hAnsi="Calibri" w:eastAsia="Calibri" w:ascii="Calibri"/>
          <w:sz w:val="22"/>
        </w:rPr>
        <w:t xml:space="preserve"> </w:t>
      </w:r>
      <w:r>
        <w:rPr>
          <w:rFonts w:cs="Calibri" w:hAnsi="Calibri" w:eastAsia="Calibri" w:ascii="Calibri"/>
          <w:sz w:val="22"/>
        </w:rPr>
        <w:t xml:space="preserve">do hlavnej </w:t>
      </w:r>
      <w:r>
        <w:rPr>
          <w:rFonts w:cs="Calibri" w:hAnsi="Calibri" w:eastAsia="Calibri" w:ascii="Calibri"/>
          <w:sz w:val="22"/>
        </w:rPr>
        <w:t xml:space="preserve">štruktúry dokumentu (dve základné kapitoly). Záverečná kapitola sa venuje vysvetleniu postupu </w:t>
      </w:r>
      <w:r>
        <w:rPr>
          <w:rFonts w:cs="Calibri" w:hAnsi="Calibri" w:eastAsia="Calibri" w:ascii="Calibri"/>
          <w:sz w:val="22"/>
        </w:rPr>
        <w:t xml:space="preserve">implementácie z</w:t>
      </w:r>
      <w:r>
        <w:rPr>
          <w:rFonts w:cs="Calibri" w:hAnsi="Calibri" w:eastAsia="Calibri" w:ascii="Calibri"/>
          <w:sz w:val="22"/>
        </w:rPr>
        <w:t xml:space="preserve"> </w:t>
      </w:r>
      <w:r>
        <w:rPr>
          <w:rFonts w:cs="Calibri" w:hAnsi="Calibri" w:eastAsia="Calibri" w:ascii="Calibri"/>
          <w:sz w:val="22"/>
        </w:rPr>
        <w:t xml:space="preserve">pohľadu OVM, keďže príprava služieb do jednotného formátu môže v</w:t>
      </w:r>
      <w:r>
        <w:rPr>
          <w:rFonts w:cs="Calibri" w:hAnsi="Calibri" w:eastAsia="Calibri" w:ascii="Calibri"/>
          <w:sz w:val="22"/>
        </w:rPr>
        <w:t xml:space="preserve"> </w:t>
      </w:r>
      <w:r>
        <w:rPr>
          <w:rFonts w:cs="Calibri" w:hAnsi="Calibri" w:eastAsia="Calibri" w:ascii="Calibri"/>
          <w:sz w:val="22"/>
        </w:rPr>
        <w:t xml:space="preserve">čase výrazne predbiehať publikáciu fasády tohto rozhrania do centráln</w:t>
      </w:r>
      <w:r>
        <w:rPr>
          <w:rFonts w:cs="Calibri" w:hAnsi="Calibri" w:eastAsia="Calibri" w:ascii="Calibri"/>
          <w:sz w:val="22"/>
        </w:rPr>
        <w:t xml:space="preserve">eho prvku (API GW).</w:t>
      </w:r>
      <w:r>
        <w:rPr>
          <w:rFonts w:cs="Calibri" w:hAnsi="Calibri" w:eastAsia="Calibri" w:ascii="Calibri"/>
          <w:sz w:val="22"/>
        </w:rPr>
        <w:t xml:space="preserve"> </w:t>
      </w:r>
    </w:p>
    <w:p>
      <w:pPr>
        <w:spacing w:before="0" w:after="153" w:line="259" w:lineRule="auto"/>
      </w:pPr>
      <w:r>
        <w:rPr>
          <w:rFonts w:cs="Calibri" w:hAnsi="Calibri" w:eastAsia="Calibri" w:ascii="Calibri"/>
          <w:sz w:val="22"/>
        </w:rPr>
        <w:t xml:space="preserve"> </w:t>
      </w:r>
    </w:p>
    <w:p>
      <w:pPr>
        <w:spacing w:before="0" w:after="41" w:line="358" w:lineRule="auto"/>
        <w:ind w:left="-5" w:right="36" w:hanging="10"/>
        <w:jc w:val="both"/>
      </w:pPr>
      <w:r>
        <w:rPr>
          <w:rFonts w:cs="Calibri" w:hAnsi="Calibri" w:eastAsia="Calibri" w:ascii="Calibri"/>
          <w:sz w:val="22"/>
        </w:rPr>
        <w:t xml:space="preserve">Potrebu definovania metodiky a</w:t>
      </w:r>
      <w:r>
        <w:rPr>
          <w:rFonts w:cs="Calibri" w:hAnsi="Calibri" w:eastAsia="Calibri" w:ascii="Calibri"/>
          <w:sz w:val="22"/>
        </w:rPr>
        <w:t xml:space="preserve"> </w:t>
      </w:r>
      <w:r>
        <w:rPr>
          <w:rFonts w:cs="Calibri" w:hAnsi="Calibri" w:eastAsia="Calibri" w:ascii="Calibri"/>
          <w:sz w:val="22"/>
        </w:rPr>
        <w:t xml:space="preserve">štandardov pre publikáciu služieb do multikanálového prostredia verejnej </w:t>
      </w:r>
      <w:r>
        <w:rPr>
          <w:rFonts w:cs="Calibri" w:hAnsi="Calibri" w:eastAsia="Calibri" w:ascii="Calibri"/>
          <w:sz w:val="22"/>
        </w:rPr>
        <w:t xml:space="preserve">správy definuje jeden zo základných dokumentov NKIVS: </w:t>
      </w:r>
      <w:r>
        <w:rPr>
          <w:rFonts w:cs="Calibri" w:hAnsi="Calibri" w:eastAsia="Calibri" w:ascii="Calibri"/>
          <w:i w:val="1"/>
          <w:sz w:val="22"/>
        </w:rPr>
        <w:t xml:space="preserve">Detailný a</w:t>
      </w:r>
      <w:r>
        <w:rPr>
          <w:rFonts w:cs="Calibri" w:hAnsi="Calibri" w:eastAsia="Calibri" w:ascii="Calibri"/>
          <w:i w:val="1"/>
          <w:sz w:val="22"/>
        </w:rPr>
        <w:t xml:space="preserve">kčný plán informatizácie </w:t>
      </w:r>
      <w:r>
        <w:rPr>
          <w:rFonts w:cs="Calibri" w:hAnsi="Calibri" w:eastAsia="Calibri" w:ascii="Calibri"/>
          <w:i w:val="1"/>
          <w:sz w:val="22"/>
        </w:rPr>
        <w:t xml:space="preserve">verejnej správy</w:t>
      </w:r>
      <w:r>
        <w:rPr>
          <w:rFonts w:cs="Calibri" w:hAnsi="Calibri" w:eastAsia="Calibri" w:ascii="Calibri"/>
          <w:i w:val="1"/>
          <w:sz w:val="22"/>
        </w:rPr>
        <w:t xml:space="preserve"> (2017-</w:t>
      </w:r>
      <w:r>
        <w:rPr>
          <w:rFonts w:cs="Calibri" w:hAnsi="Calibri" w:eastAsia="Calibri" w:ascii="Calibri"/>
          <w:i w:val="1"/>
          <w:sz w:val="22"/>
        </w:rPr>
        <w:t xml:space="preserve">2020). </w:t>
      </w:r>
      <w:r>
        <w:rPr>
          <w:rFonts w:cs="Calibri" w:hAnsi="Calibri" w:eastAsia="Calibri" w:ascii="Calibri"/>
          <w:sz w:val="22"/>
        </w:rPr>
        <w:t xml:space="preserve">Dokument zavä</w:t>
      </w:r>
      <w:r>
        <w:rPr>
          <w:rFonts w:cs="Calibri" w:hAnsi="Calibri" w:eastAsia="Calibri" w:ascii="Calibri"/>
          <w:sz w:val="22"/>
        </w:rPr>
        <w:t xml:space="preserve">zuje OVM postupovať v</w:t>
      </w:r>
      <w:r>
        <w:rPr>
          <w:rFonts w:cs="Calibri" w:hAnsi="Calibri" w:eastAsia="Calibri" w:ascii="Calibri"/>
          <w:sz w:val="22"/>
        </w:rPr>
        <w:t xml:space="preserve"> </w:t>
      </w:r>
      <w:r>
        <w:rPr>
          <w:rFonts w:cs="Calibri" w:hAnsi="Calibri" w:eastAsia="Calibri" w:ascii="Calibri"/>
          <w:sz w:val="22"/>
        </w:rPr>
        <w:t xml:space="preserve">jeho zmysle pri rozvíjaní svojich agendových </w:t>
      </w:r>
      <w:r>
        <w:rPr>
          <w:rFonts w:cs="Calibri" w:hAnsi="Calibri" w:eastAsia="Calibri" w:ascii="Calibri"/>
          <w:sz w:val="22"/>
        </w:rPr>
        <w:t xml:space="preserve">systémov, ako aj publikácií elektronických služieb pre občanov a podnikateľov. Dokument ukladá povinnosť štandardizačným pracovným skupinám ÚPPVII premietnuť obsah a</w:t>
      </w:r>
      <w:r>
        <w:rPr>
          <w:rFonts w:cs="Calibri" w:hAnsi="Calibri" w:eastAsia="Calibri" w:ascii="Calibri"/>
          <w:sz w:val="22"/>
        </w:rPr>
        <w:t xml:space="preserve"> </w:t>
      </w:r>
      <w:r>
        <w:rPr>
          <w:rFonts w:cs="Calibri" w:hAnsi="Calibri" w:eastAsia="Calibri" w:ascii="Calibri"/>
          <w:sz w:val="22"/>
        </w:rPr>
        <w:t xml:space="preserve">závery z</w:t>
      </w:r>
      <w:r>
        <w:rPr>
          <w:rFonts w:cs="Calibri" w:hAnsi="Calibri" w:eastAsia="Calibri" w:ascii="Calibri"/>
          <w:sz w:val="22"/>
        </w:rPr>
        <w:t xml:space="preserve"> </w:t>
      </w:r>
      <w:r>
        <w:rPr>
          <w:rFonts w:cs="Calibri" w:hAnsi="Calibri" w:eastAsia="Calibri" w:ascii="Calibri"/>
          <w:sz w:val="22"/>
        </w:rPr>
        <w:t xml:space="preserve">neho pri najbl</w:t>
      </w:r>
      <w:r>
        <w:rPr>
          <w:rFonts w:cs="Calibri" w:hAnsi="Calibri" w:eastAsia="Calibri" w:ascii="Calibri"/>
          <w:sz w:val="22"/>
        </w:rPr>
        <w:t xml:space="preserve">ižšej </w:t>
      </w:r>
      <w:r>
        <w:rPr>
          <w:rFonts w:cs="Calibri" w:hAnsi="Calibri" w:eastAsia="Calibri" w:ascii="Calibri"/>
          <w:sz w:val="22"/>
        </w:rPr>
        <w:t xml:space="preserve">aktualizácii výnosu</w:t>
      </w:r>
      <w:r>
        <w:rPr>
          <w:rFonts w:cs="Calibri" w:hAnsi="Calibri" w:eastAsia="Calibri" w:ascii="Calibri"/>
          <w:sz w:val="22"/>
        </w:rPr>
        <w:t xml:space="preserve"> </w:t>
      </w:r>
      <w:r>
        <w:rPr>
          <w:rFonts w:cs="Calibri" w:hAnsi="Calibri" w:eastAsia="Calibri" w:ascii="Calibri"/>
          <w:sz w:val="22"/>
        </w:rPr>
        <w:t xml:space="preserve">Ministerstva financií Slovenskej republiky zo 4. marca 2014 č. 55/2014 Z. z. o štandardoch pre informačné systémy verejnej správy v znení neskorších predpisov</w:t>
      </w:r>
      <w:r>
        <w:rPr>
          <w:rFonts w:cs="Calibri" w:hAnsi="Calibri" w:eastAsia="Calibri" w:ascii="Calibri"/>
          <w:sz w:val="22"/>
        </w:rPr>
        <w:t xml:space="preserve">.  </w:t>
      </w:r>
      <w:r>
        <w:rPr>
          <w:rFonts w:cs="Calibri" w:hAnsi="Calibri" w:eastAsia="Calibri" w:ascii="Calibri"/>
          <w:sz w:val="22"/>
        </w:rPr>
        <w:t xml:space="preserve"> </w:t>
      </w:r>
    </w:p>
    <w:p>
      <w:pPr>
        <w:spacing w:before="0" w:after="153" w:line="259" w:lineRule="auto"/>
      </w:pPr>
      <w:r>
        <w:rPr>
          <w:rFonts w:cs="Calibri" w:hAnsi="Calibri" w:eastAsia="Calibri" w:ascii="Calibri"/>
          <w:sz w:val="22"/>
        </w:rPr>
        <w:t xml:space="preserve"> </w:t>
      </w:r>
    </w:p>
    <w:p>
      <w:pPr>
        <w:spacing w:before="0" w:after="151" w:line="259" w:lineRule="auto"/>
      </w:pPr>
      <w:r>
        <w:rPr>
          <w:rFonts w:cs="Calibri" w:hAnsi="Calibri" w:eastAsia="Calibri" w:ascii="Calibri"/>
          <w:sz w:val="22"/>
        </w:rPr>
        <w:t xml:space="preserve"> </w:t>
      </w:r>
    </w:p>
    <w:p>
      <w:pPr>
        <w:spacing w:before="0" w:after="153" w:line="259" w:lineRule="auto"/>
      </w:pPr>
      <w:r>
        <w:rPr>
          <w:rFonts w:cs="Calibri" w:hAnsi="Calibri" w:eastAsia="Calibri" w:ascii="Calibri"/>
          <w:sz w:val="22"/>
        </w:rPr>
        <w:t xml:space="preserve"> </w:t>
      </w:r>
    </w:p>
    <w:p>
      <w:pPr>
        <w:spacing w:before="0" w:after="151" w:line="259" w:lineRule="auto"/>
      </w:pPr>
      <w:r>
        <w:rPr>
          <w:rFonts w:cs="Calibri" w:hAnsi="Calibri" w:eastAsia="Calibri" w:ascii="Calibri"/>
          <w:sz w:val="22"/>
        </w:rPr>
        <w:t xml:space="preserve"> </w:t>
      </w:r>
    </w:p>
    <w:p>
      <w:pPr>
        <w:spacing w:before="0" w:after="153" w:line="259" w:lineRule="auto"/>
      </w:pPr>
      <w:r>
        <w:rPr>
          <w:rFonts w:cs="Calibri" w:hAnsi="Calibri" w:eastAsia="Calibri" w:ascii="Calibri"/>
          <w:sz w:val="22"/>
        </w:rPr>
        <w:t xml:space="preserve"> </w:t>
      </w:r>
    </w:p>
    <w:p>
      <w:pPr>
        <w:spacing w:before="0" w:after="151" w:line="259" w:lineRule="auto"/>
      </w:pPr>
      <w:r>
        <w:rPr>
          <w:rFonts w:cs="Calibri" w:hAnsi="Calibri" w:eastAsia="Calibri" w:ascii="Calibri"/>
          <w:sz w:val="22"/>
        </w:rPr>
        <w:t xml:space="preserve"> </w:t>
      </w:r>
    </w:p>
    <w:p>
      <w:pPr>
        <w:spacing w:before="0" w:after="153" w:line="259" w:lineRule="auto"/>
      </w:pPr>
      <w:r>
        <w:rPr>
          <w:rFonts w:cs="Calibri" w:hAnsi="Calibri" w:eastAsia="Calibri" w:ascii="Calibri"/>
          <w:sz w:val="22"/>
        </w:rPr>
        <w:t xml:space="preserve"> </w:t>
      </w:r>
    </w:p>
    <w:p>
      <w:pPr>
        <w:spacing w:before="0" w:after="151" w:line="259" w:lineRule="auto"/>
      </w:pPr>
      <w:r>
        <w:rPr>
          <w:rFonts w:cs="Calibri" w:hAnsi="Calibri" w:eastAsia="Calibri" w:ascii="Calibri"/>
          <w:sz w:val="22"/>
        </w:rPr>
        <w:t xml:space="preserve"> </w:t>
      </w:r>
    </w:p>
    <w:p>
      <w:pPr>
        <w:spacing w:before="0" w:after="153" w:line="259" w:lineRule="auto"/>
      </w:pPr>
      <w:r>
        <w:rPr>
          <w:rFonts w:cs="Calibri" w:hAnsi="Calibri" w:eastAsia="Calibri" w:ascii="Calibri"/>
          <w:sz w:val="22"/>
        </w:rPr>
        <w:t xml:space="preserve"> </w:t>
      </w:r>
    </w:p>
    <w:p>
      <w:pPr>
        <w:spacing w:before="0" w:after="151" w:line="259" w:lineRule="auto"/>
      </w:pPr>
      <w:r>
        <w:rPr>
          <w:rFonts w:cs="Calibri" w:hAnsi="Calibri" w:eastAsia="Calibri" w:ascii="Calibri"/>
          <w:sz w:val="22"/>
        </w:rPr>
        <w:t xml:space="preserve"> </w:t>
      </w:r>
    </w:p>
    <w:p>
      <w:pPr>
        <w:spacing w:before="0" w:after="154" w:line="259" w:lineRule="auto"/>
      </w:pPr>
      <w:r>
        <w:rPr>
          <w:rFonts w:cs="Calibri" w:hAnsi="Calibri" w:eastAsia="Calibri" w:ascii="Calibri"/>
          <w:sz w:val="22"/>
        </w:rPr>
        <w:t xml:space="preserve"> </w:t>
      </w:r>
    </w:p>
    <w:p>
      <w:pPr>
        <w:spacing w:before="0" w:after="153" w:line="259" w:lineRule="auto"/>
      </w:pPr>
      <w:r>
        <w:rPr>
          <w:rFonts w:cs="Calibri" w:hAnsi="Calibri" w:eastAsia="Calibri" w:ascii="Calibri"/>
          <w:sz w:val="22"/>
        </w:rPr>
        <w:t xml:space="preserve"> </w:t>
      </w:r>
    </w:p>
    <w:p>
      <w:pPr>
        <w:spacing w:before="0" w:after="151" w:line="259" w:lineRule="auto"/>
      </w:pPr>
      <w:r>
        <w:rPr>
          <w:rFonts w:cs="Calibri" w:hAnsi="Calibri" w:eastAsia="Calibri" w:ascii="Calibri"/>
          <w:sz w:val="22"/>
        </w:rPr>
        <w:t xml:space="preserve"> </w:t>
      </w:r>
    </w:p>
    <w:p>
      <w:pPr>
        <w:spacing w:before="0" w:after="153" w:line="259" w:lineRule="auto"/>
      </w:pPr>
      <w:r>
        <w:rPr>
          <w:rFonts w:cs="Calibri" w:hAnsi="Calibri" w:eastAsia="Calibri" w:ascii="Calibri"/>
          <w:sz w:val="22"/>
        </w:rPr>
        <w:t xml:space="preserve"> </w:t>
      </w:r>
    </w:p>
    <w:p>
      <w:pPr>
        <w:spacing w:before="0" w:after="151" w:line="259" w:lineRule="auto"/>
      </w:pPr>
      <w:r>
        <w:rPr>
          <w:rFonts w:cs="Calibri" w:hAnsi="Calibri" w:eastAsia="Calibri" w:ascii="Calibri"/>
          <w:sz w:val="22"/>
        </w:rPr>
        <w:t xml:space="preserve"> </w:t>
      </w:r>
    </w:p>
    <w:p>
      <w:pPr>
        <w:spacing w:before="0" w:after="153" w:line="259" w:lineRule="auto"/>
      </w:pPr>
      <w:r>
        <w:rPr>
          <w:rFonts w:cs="Calibri" w:hAnsi="Calibri" w:eastAsia="Calibri" w:ascii="Calibri"/>
          <w:sz w:val="22"/>
        </w:rPr>
        <w:t xml:space="preserve"> </w:t>
      </w:r>
    </w:p>
    <w:p>
      <w:pPr>
        <w:spacing w:before="0" w:after="0" w:line="259" w:lineRule="auto"/>
      </w:pPr>
      <w:r>
        <w:rPr>
          <w:rFonts w:cs="Calibri" w:hAnsi="Calibri" w:eastAsia="Calibri" w:ascii="Calibri"/>
          <w:sz w:val="22"/>
        </w:rPr>
        <w:t xml:space="preserve"> </w:t>
      </w:r>
    </w:p>
    <w:p>
      <w:pPr>
        <w:pStyle w:val="heading1"/>
        <w:spacing w:before="0" w:after="0" w:line="361" w:lineRule="auto"/>
        <w:ind w:left="345" w:hanging="360"/>
      </w:pPr>
      <w:bookmarkStart w:id="43783" w:name="_Toc43783"/>
      <w:r>
        <w:rPr>
          <w:rFonts w:cs="Calibri" w:hAnsi="Calibri" w:eastAsia="Calibri" w:ascii="Calibri"/>
        </w:rPr>
        <w:t xml:space="preserve">Štandard</w:t>
      </w:r>
      <w:r>
        <w:rPr/>
        <w:t xml:space="preserve">izácia</w:t>
      </w:r>
      <w:r>
        <w:rPr/>
        <w:t xml:space="preserve"> </w:t>
      </w:r>
      <w:r>
        <w:rPr/>
        <w:t xml:space="preserve">publikovania </w:t>
      </w:r>
      <w:r>
        <w:rPr>
          <w:rFonts w:cs="Calibri" w:hAnsi="Calibri" w:eastAsia="Calibri" w:ascii="Calibri"/>
        </w:rPr>
        <w:t xml:space="preserve">rozhraní pre elektronické služby </w:t>
      </w:r>
      <w:r>
        <w:rPr/>
        <w:t xml:space="preserve">VS</w:t>
      </w:r>
      <w:r>
        <w:rPr/>
        <w:t xml:space="preserve"> </w:t>
      </w:r>
      <w:r>
        <w:rPr/>
        <w:t xml:space="preserve">do </w:t>
      </w:r>
      <w:bookmarkEnd w:id="43783"/>
    </w:p>
    <w:p>
      <w:pPr>
        <w:pStyle w:val="heading1"/>
        <w:numPr>
          <w:ilvl w:val="0"/>
          <w:numId w:val="0"/>
        </w:numPr>
        <w:spacing w:before="0" w:after="0" w:line="361" w:lineRule="auto"/>
        <w:ind w:left="345" w:hanging="360"/>
      </w:pPr>
      <w:bookmarkStart w:id="43784" w:name="_Toc43784"/>
      <w:r>
        <w:rPr/>
        <w:t xml:space="preserve">multikanálového prostredia</w:t>
      </w:r>
      <w:r>
        <w:rPr/>
        <w:t xml:space="preserve"> </w:t>
      </w:r>
      <w:bookmarkEnd w:id="43784"/>
    </w:p>
    <w:p>
      <w:pPr>
        <w:spacing w:before="0" w:after="42" w:line="358" w:lineRule="auto"/>
        <w:ind w:left="-5" w:right="36" w:hanging="10"/>
        <w:jc w:val="both"/>
      </w:pPr>
      <w:r>
        <w:rPr>
          <w:rFonts w:cs="Calibri" w:hAnsi="Calibri" w:eastAsia="Calibri" w:ascii="Calibri"/>
          <w:sz w:val="22"/>
        </w:rPr>
        <w:t xml:space="preserve">V</w:t>
      </w:r>
      <w:r>
        <w:rPr>
          <w:rFonts w:cs="Calibri" w:hAnsi="Calibri" w:eastAsia="Calibri" w:ascii="Calibri"/>
          <w:sz w:val="22"/>
        </w:rPr>
        <w:t xml:space="preserve"> </w:t>
      </w:r>
      <w:r>
        <w:rPr>
          <w:rFonts w:cs="Calibri" w:hAnsi="Calibri" w:eastAsia="Calibri" w:ascii="Calibri"/>
          <w:sz w:val="22"/>
        </w:rPr>
        <w:t xml:space="preserve">súčasnosti dominantným spôsobom implementácie platformovo nezávislých elektronických služieb sú </w:t>
      </w:r>
      <w:r>
        <w:rPr>
          <w:rFonts w:cs="Calibri" w:hAnsi="Calibri" w:eastAsia="Calibri" w:ascii="Calibri"/>
          <w:sz w:val="22"/>
        </w:rPr>
        <w:t xml:space="preserve">tzv. </w:t>
      </w:r>
      <w:r>
        <w:rPr>
          <w:rFonts w:cs="Calibri" w:hAnsi="Calibri" w:eastAsia="Calibri" w:ascii="Calibri"/>
          <w:b w:val="1"/>
          <w:sz w:val="22"/>
        </w:rPr>
        <w:t xml:space="preserve">web služby</w:t>
      </w:r>
      <w:r>
        <w:rPr>
          <w:rFonts w:cs="Calibri" w:hAnsi="Calibri" w:eastAsia="Calibri" w:ascii="Calibri"/>
          <w:sz w:val="22"/>
        </w:rPr>
        <w:t xml:space="preserve">, fungujúce na báze protokolu HTTP</w:t>
      </w:r>
      <w:r>
        <w:rPr>
          <w:rFonts w:cs="Calibri" w:hAnsi="Calibri" w:eastAsia="Calibri" w:ascii="Calibri"/>
          <w:sz w:val="22"/>
        </w:rPr>
        <w:t xml:space="preserve">. </w:t>
      </w:r>
      <w:r>
        <w:rPr>
          <w:rFonts w:cs="Calibri" w:hAnsi="Calibri" w:eastAsia="Calibri" w:ascii="Calibri"/>
          <w:sz w:val="22"/>
        </w:rPr>
        <w:t xml:space="preserve">Úlohou štandardizácie publikovania rozhra</w:t>
      </w:r>
      <w:r>
        <w:rPr>
          <w:rFonts w:cs="Calibri" w:hAnsi="Calibri" w:eastAsia="Calibri" w:ascii="Calibri"/>
          <w:sz w:val="22"/>
        </w:rPr>
        <w:t xml:space="preserve">ní pre </w:t>
      </w:r>
      <w:r>
        <w:rPr>
          <w:rFonts w:cs="Calibri" w:hAnsi="Calibri" w:eastAsia="Calibri" w:ascii="Calibri"/>
          <w:sz w:val="22"/>
        </w:rPr>
        <w:t xml:space="preserve">elektronické služby verejnej správy sú tak rozhodnutia o</w:t>
      </w:r>
      <w:r>
        <w:rPr>
          <w:rFonts w:cs="Calibri" w:hAnsi="Calibri" w:eastAsia="Calibri" w:ascii="Calibri"/>
          <w:sz w:val="22"/>
        </w:rPr>
        <w:t xml:space="preserve"> </w:t>
      </w:r>
      <w:r>
        <w:rPr>
          <w:rFonts w:cs="Calibri" w:hAnsi="Calibri" w:eastAsia="Calibri" w:ascii="Calibri"/>
          <w:sz w:val="22"/>
        </w:rPr>
        <w:t xml:space="preserve">technológiách, protokoloch, či štandardoch nad </w:t>
      </w:r>
      <w:r>
        <w:rPr>
          <w:rFonts w:cs="Calibri" w:hAnsi="Calibri" w:eastAsia="Calibri" w:ascii="Calibri"/>
          <w:sz w:val="22"/>
        </w:rPr>
        <w:t xml:space="preserve">vrstvou základného protokolu HTTP. Pred tým, ako budú predstavené dva, v</w:t>
      </w:r>
      <w:r>
        <w:rPr>
          <w:rFonts w:cs="Calibri" w:hAnsi="Calibri" w:eastAsia="Calibri" w:ascii="Calibri"/>
          <w:sz w:val="22"/>
        </w:rPr>
        <w:t xml:space="preserve"> </w:t>
      </w:r>
      <w:r>
        <w:rPr>
          <w:rFonts w:cs="Calibri" w:hAnsi="Calibri" w:eastAsia="Calibri" w:ascii="Calibri"/>
          <w:sz w:val="22"/>
        </w:rPr>
        <w:t xml:space="preserve">súčasnosti dominujúce </w:t>
      </w:r>
      <w:r>
        <w:rPr>
          <w:rFonts w:cs="Calibri" w:hAnsi="Calibri" w:eastAsia="Calibri" w:ascii="Calibri"/>
          <w:sz w:val="22"/>
        </w:rPr>
        <w:t xml:space="preserve">prístupy v</w:t>
      </w:r>
      <w:r>
        <w:rPr>
          <w:rFonts w:cs="Calibri" w:hAnsi="Calibri" w:eastAsia="Calibri" w:ascii="Calibri"/>
          <w:sz w:val="22"/>
        </w:rPr>
        <w:t xml:space="preserve"> </w:t>
      </w:r>
      <w:r>
        <w:rPr>
          <w:rFonts w:cs="Calibri" w:hAnsi="Calibri" w:eastAsia="Calibri" w:ascii="Calibri"/>
          <w:sz w:val="22"/>
        </w:rPr>
        <w:t xml:space="preserve">implementácii web služieb, sa prvé štandardizačné rozhodnutie dotýka priamo vrstvy </w:t>
      </w:r>
      <w:r>
        <w:rPr>
          <w:rFonts w:cs="Calibri" w:hAnsi="Calibri" w:eastAsia="Calibri" w:ascii="Calibri"/>
          <w:sz w:val="22"/>
        </w:rPr>
        <w:t xml:space="preserve">základného protokolu (HTTP).:</w:t>
      </w:r>
      <w:r>
        <w:rPr>
          <w:rFonts w:cs="Calibri" w:hAnsi="Calibri" w:eastAsia="Calibri" w:ascii="Calibri"/>
          <w:sz w:val="22"/>
        </w:rPr>
        <w:t xml:space="preserve"> </w:t>
      </w:r>
    </w:p>
    <w:p>
      <w:pPr>
        <w:spacing w:before="0" w:after="231" w:line="259" w:lineRule="auto"/>
      </w:pPr>
      <w:r>
        <w:rPr>
          <w:rFonts w:cs="Calibri" w:hAnsi="Calibri" w:eastAsia="Calibri" w:ascii="Calibri"/>
          <w:sz w:val="22"/>
        </w:rPr>
        <w:t xml:space="preserve"> </w:t>
      </w:r>
    </w:p>
    <w:p>
      <w:pPr>
        <w:pStyle w:val="heading2"/>
        <w:spacing w:before="0" w:after="136" w:line="259" w:lineRule="auto"/>
        <w:ind w:left="705" w:hanging="720"/>
      </w:pPr>
      <w:bookmarkStart w:id="43785" w:name="_Toc43785"/>
      <w:r>
        <w:rPr/>
        <w:t xml:space="preserve">HTTPS ako základný protokol pre publikáciu elektronických služieb</w:t>
      </w:r>
      <w:r>
        <w:rPr>
          <w:rFonts w:cs="Calibri" w:hAnsi="Calibri" w:eastAsia="Calibri" w:ascii="Calibri"/>
        </w:rPr>
        <w:t xml:space="preserve"> </w:t>
      </w:r>
      <w:bookmarkEnd w:id="43785"/>
    </w:p>
    <w:p>
      <w:pPr>
        <w:spacing w:before="0" w:after="0" w:line="358" w:lineRule="auto"/>
        <w:ind w:left="-5" w:right="36" w:hanging="10"/>
        <w:jc w:val="both"/>
      </w:pPr>
      <w:r>
        <w:rPr>
          <w:rFonts w:cs="Calibri" w:hAnsi="Calibri" w:eastAsia="Calibri" w:ascii="Calibri"/>
          <w:sz w:val="22"/>
        </w:rPr>
        <w:t xml:space="preserve">Elektronické služby verejnej správy zvyčajne pre svoje fungovanie zbierajú od svojich používateľov citlivé </w:t>
      </w:r>
      <w:r>
        <w:rPr>
          <w:rFonts w:cs="Calibri" w:hAnsi="Calibri" w:eastAsia="Calibri" w:ascii="Calibri"/>
          <w:sz w:val="22"/>
        </w:rPr>
        <w:t xml:space="preserve">údaj</w:t>
      </w:r>
      <w:r>
        <w:rPr>
          <w:rFonts w:cs="Calibri" w:hAnsi="Calibri" w:eastAsia="Calibri" w:ascii="Calibri"/>
          <w:sz w:val="22"/>
        </w:rPr>
        <w:t xml:space="preserve">e (či už osobné, alebo napríklad o</w:t>
      </w:r>
      <w:r>
        <w:rPr>
          <w:rFonts w:cs="Calibri" w:hAnsi="Calibri" w:eastAsia="Calibri" w:ascii="Calibri"/>
          <w:sz w:val="22"/>
        </w:rPr>
        <w:t xml:space="preserve"> </w:t>
      </w:r>
      <w:r>
        <w:rPr>
          <w:rFonts w:cs="Calibri" w:hAnsi="Calibri" w:eastAsia="Calibri" w:ascii="Calibri"/>
          <w:sz w:val="22"/>
        </w:rPr>
        <w:t xml:space="preserve">podnikaní), preto je dôležité, aby si tieto údaje neprečítal niekto nepovolaný počas ich prenosu z</w:t>
      </w:r>
      <w:r>
        <w:rPr>
          <w:rFonts w:cs="Calibri" w:hAnsi="Calibri" w:eastAsia="Calibri" w:ascii="Calibri"/>
          <w:sz w:val="22"/>
        </w:rPr>
        <w:t xml:space="preserve"> </w:t>
      </w:r>
      <w:r>
        <w:rPr>
          <w:rFonts w:cs="Calibri" w:hAnsi="Calibri" w:eastAsia="Calibri" w:ascii="Calibri"/>
          <w:sz w:val="22"/>
        </w:rPr>
        <w:t xml:space="preserve">internetového prehliadača používateľa smerom na server, ktorý el. službu </w:t>
      </w:r>
      <w:r>
        <w:rPr>
          <w:rFonts w:cs="Calibri" w:hAnsi="Calibri" w:eastAsia="Calibri" w:ascii="Calibri"/>
          <w:sz w:val="22"/>
        </w:rPr>
        <w:t xml:space="preserve">publikuje.</w:t>
      </w:r>
      <w:r>
        <w:rPr>
          <w:rFonts w:cs="Calibri" w:hAnsi="Calibri" w:eastAsia="Calibri" w:ascii="Calibri"/>
          <w:sz w:val="22"/>
        </w:rPr>
        <w:t xml:space="preserve"> </w:t>
      </w:r>
    </w:p>
    <w:p>
      <w:pPr>
        <w:spacing w:before="0" w:after="232" w:line="259" w:lineRule="auto"/>
        <w:ind w:left="122"/>
      </w:pPr>
      <w:r>
        <w:rPr/>
        <w:drawing>
          <wp:inline distT="0" distB="0" distL="0" distR="0">
            <wp:extent cx="5789041" cy="38100"/>
            <wp:docPr id="39952" name="Group 39952"/>
            <wp:cNvGraphicFramePr/>
            <a:graphic>
              <a:graphicData uri="http://schemas.microsoft.com/office/word/2010/wordprocessingGroup">
                <wpg:wgp>
                  <wpg:cNvGrpSpPr/>
                  <wpg:grpSpPr>
                    <a:xfrm>
                      <a:off x="0" y="0"/>
                      <a:ext cx="5789041" cy="38100"/>
                      <a:chOff x="0" y="0"/>
                      <a:chExt cx="5789041" cy="38100"/>
                    </a:xfrm>
                  </wpg:grpSpPr>
                  <wps:wsp>
                    <wps:cNvPr id="44110" name="Shape 44110"/>
                    <wps:cNvSpPr/>
                    <wps:spPr>
                      <a:xfrm>
                        <a:off x="0" y="0"/>
                        <a:ext cx="5789041" cy="38100"/>
                      </a:xfrm>
                      <a:custGeom>
                        <a:pathLst>
                          <a:path w="5789041" h="38100">
                            <a:moveTo>
                              <a:pt x="0" y="0"/>
                            </a:moveTo>
                            <a:lnTo>
                              <a:pt x="5789041" y="0"/>
                            </a:lnTo>
                            <a:lnTo>
                              <a:pt x="5789041" y="38100"/>
                            </a:lnTo>
                            <a:lnTo>
                              <a:pt x="0" y="38100"/>
                            </a:lnTo>
                            <a:lnTo>
                              <a:pt x="0" y="0"/>
                            </a:lnTo>
                          </a:path>
                        </a:pathLst>
                      </a:custGeom>
                      <a:ln w="0" cap="flat">
                        <a:miter lim="127000"/>
                      </a:ln>
                    </wps:spPr>
                    <wps:style>
                      <a:lnRef idx="0">
                        <a:srgbClr val="000000">
                          <a:alpha val="0"/>
                        </a:srgbClr>
                      </a:lnRef>
                      <a:fillRef idx="1">
                        <a:srgbClr val="4472c4"/>
                      </a:fillRef>
                      <a:effectRef idx="0"/>
                      <a:fontRef idx="none"/>
                    </wps:style>
                    <wps:bodyPr/>
                  </wps:wsp>
                </wpg:wgp>
              </a:graphicData>
            </a:graphic>
          </wp:inline>
        </w:drawing>
      </w:r>
    </w:p>
    <w:p>
      <w:pPr>
        <w:spacing w:before="0" w:after="44" w:line="363" w:lineRule="auto"/>
        <w:ind w:left="146" w:right="192" w:hanging="10"/>
        <w:jc w:val="both"/>
      </w:pPr>
      <w:r>
        <w:rPr>
          <w:rFonts w:cs="Calibri" w:hAnsi="Calibri" w:eastAsia="Calibri" w:ascii="Calibri"/>
          <w:b w:val="1"/>
          <w:i w:val="1"/>
          <w:color w:val="4472c4"/>
          <w:sz w:val="24"/>
        </w:rPr>
        <w:t xml:space="preserve">Rozhodnutie.:</w:t>
      </w:r>
      <w:r>
        <w:rPr>
          <w:rFonts w:cs="Calibri" w:hAnsi="Calibri" w:eastAsia="Calibri" w:ascii="Calibri"/>
          <w:i w:val="1"/>
          <w:color w:val="4472c4"/>
          <w:sz w:val="24"/>
        </w:rPr>
        <w:t xml:space="preserve"> </w:t>
      </w:r>
      <w:r>
        <w:rPr>
          <w:rFonts w:cs="Calibri" w:hAnsi="Calibri" w:eastAsia="Calibri" w:ascii="Calibri"/>
          <w:i w:val="1"/>
          <w:color w:val="4472c4"/>
          <w:sz w:val="20"/>
        </w:rPr>
        <w:t xml:space="preserve">Je nevyhnutné, aby všetky elektronické služby verejnej správy aplikovali šifrovanie už na úrovni transportnej vrstvy, čo v prípade základného protokolu znamená </w:t>
      </w:r>
      <w:r>
        <w:rPr>
          <w:rFonts w:cs="Calibri" w:hAnsi="Calibri" w:eastAsia="Calibri" w:ascii="Calibri"/>
          <w:b w:val="1"/>
          <w:i w:val="1"/>
          <w:color w:val="4472c4"/>
          <w:sz w:val="20"/>
        </w:rPr>
        <w:t xml:space="preserve">HTTPS</w:t>
      </w:r>
      <w:r>
        <w:rPr>
          <w:rFonts w:cs="Calibri" w:hAnsi="Calibri" w:eastAsia="Calibri" w:ascii="Calibri"/>
          <w:b w:val="1"/>
          <w:i w:val="1"/>
          <w:color w:val="4472c4"/>
          <w:sz w:val="20"/>
        </w:rPr>
        <w:t xml:space="preserve"> </w:t>
      </w:r>
      <w:r>
        <w:rPr>
          <w:rFonts w:cs="Calibri" w:hAnsi="Calibri" w:eastAsia="Calibri" w:ascii="Calibri"/>
          <w:i w:val="1"/>
          <w:color w:val="4472c4"/>
          <w:sz w:val="20"/>
        </w:rPr>
        <w:t xml:space="preserve">optimálne s nadstavbou </w:t>
      </w:r>
      <w:r>
        <w:rPr>
          <w:rFonts w:cs="Calibri" w:hAnsi="Calibri" w:eastAsia="Calibri" w:ascii="Calibri"/>
          <w:b w:val="1"/>
          <w:i w:val="1"/>
          <w:color w:val="4472c4"/>
          <w:sz w:val="20"/>
        </w:rPr>
        <w:t xml:space="preserve">HSTS</w:t>
      </w:r>
      <w:r>
        <w:rPr>
          <w:rFonts w:cs="Calibri" w:hAnsi="Calibri" w:eastAsia="Calibri" w:ascii="Calibri"/>
          <w:i w:val="1"/>
          <w:color w:val="4472c4"/>
          <w:sz w:val="20"/>
        </w:rPr>
        <w:t xml:space="preserve"> </w:t>
      </w:r>
      <w:r>
        <w:rPr>
          <w:rFonts w:cs="Calibri" w:hAnsi="Calibri" w:eastAsia="Calibri" w:ascii="Calibri"/>
          <w:i w:val="1"/>
          <w:color w:val="4472c4"/>
          <w:sz w:val="20"/>
        </w:rPr>
        <w:t xml:space="preserve">(HTTP Strict Transport Security).</w:t>
      </w:r>
      <w:r>
        <w:rPr>
          <w:rFonts w:cs="Calibri" w:hAnsi="Calibri" w:eastAsia="Calibri" w:ascii="Calibri"/>
          <w:i w:val="1"/>
          <w:color w:val="4472c4"/>
          <w:sz w:val="24"/>
        </w:rPr>
        <w:t xml:space="preserve"> </w:t>
      </w:r>
    </w:p>
    <w:p>
      <w:pPr>
        <w:spacing w:before="0" w:after="91" w:line="259" w:lineRule="auto"/>
        <w:jc w:val="right"/>
      </w:pPr>
      <w:r>
        <w:rPr/>
        <w:drawing>
          <wp:inline distT="0" distB="0" distL="0" distR="0">
            <wp:extent cx="5789041" cy="38100"/>
            <wp:docPr id="39953" name="Group 39953"/>
            <wp:cNvGraphicFramePr/>
            <a:graphic>
              <a:graphicData uri="http://schemas.microsoft.com/office/word/2010/wordprocessingGroup">
                <wpg:wgp>
                  <wpg:cNvGrpSpPr/>
                  <wpg:grpSpPr>
                    <a:xfrm>
                      <a:off x="0" y="0"/>
                      <a:ext cx="5789041" cy="38100"/>
                      <a:chOff x="0" y="0"/>
                      <a:chExt cx="5789041" cy="38100"/>
                    </a:xfrm>
                  </wpg:grpSpPr>
                  <wps:wsp>
                    <wps:cNvPr id="44111" name="Shape 44111"/>
                    <wps:cNvSpPr/>
                    <wps:spPr>
                      <a:xfrm>
                        <a:off x="0" y="0"/>
                        <a:ext cx="5789041" cy="38100"/>
                      </a:xfrm>
                      <a:custGeom>
                        <a:pathLst>
                          <a:path w="5789041" h="38100">
                            <a:moveTo>
                              <a:pt x="0" y="0"/>
                            </a:moveTo>
                            <a:lnTo>
                              <a:pt x="5789041" y="0"/>
                            </a:lnTo>
                            <a:lnTo>
                              <a:pt x="5789041" y="38100"/>
                            </a:lnTo>
                            <a:lnTo>
                              <a:pt x="0" y="38100"/>
                            </a:lnTo>
                            <a:lnTo>
                              <a:pt x="0" y="0"/>
                            </a:lnTo>
                          </a:path>
                        </a:pathLst>
                      </a:custGeom>
                      <a:ln w="0" cap="flat">
                        <a:miter lim="127000"/>
                      </a:ln>
                    </wps:spPr>
                    <wps:style>
                      <a:lnRef idx="0">
                        <a:srgbClr val="000000">
                          <a:alpha val="0"/>
                        </a:srgbClr>
                      </a:lnRef>
                      <a:fillRef idx="1">
                        <a:srgbClr val="4472c4"/>
                      </a:fillRef>
                      <a:effectRef idx="0"/>
                      <a:fontRef idx="none"/>
                    </wps:style>
                    <wps:bodyPr/>
                  </wps:wsp>
                </wpg:wgp>
              </a:graphicData>
            </a:graphic>
          </wp:inline>
        </w:drawing>
      </w:r>
      <w:r>
        <w:rPr>
          <w:rFonts w:cs="Calibri" w:hAnsi="Calibri" w:eastAsia="Calibri" w:ascii="Calibri"/>
          <w:sz w:val="22"/>
        </w:rPr>
        <w:t xml:space="preserve"> </w:t>
      </w:r>
    </w:p>
    <w:p>
      <w:pPr>
        <w:spacing w:before="0" w:after="151" w:line="259" w:lineRule="auto"/>
        <w:ind w:left="-5" w:hanging="10"/>
      </w:pPr>
      <w:r>
        <w:rPr>
          <w:rFonts w:cs="Calibri" w:hAnsi="Calibri" w:eastAsia="Calibri" w:ascii="Calibri"/>
          <w:sz w:val="22"/>
        </w:rPr>
        <w:t xml:space="preserve">Zároveň </w:t>
      </w:r>
      <w:r>
        <w:rPr>
          <w:rFonts w:cs="Calibri" w:hAnsi="Calibri" w:eastAsia="Calibri" w:ascii="Calibri"/>
          <w:sz w:val="22"/>
        </w:rPr>
        <w:t xml:space="preserve">je nutné v</w:t>
      </w:r>
      <w:r>
        <w:rPr>
          <w:rFonts w:cs="Calibri" w:hAnsi="Calibri" w:eastAsia="Calibri" w:ascii="Calibri"/>
          <w:sz w:val="22"/>
        </w:rPr>
        <w:t xml:space="preserve"> </w:t>
      </w:r>
      <w:r>
        <w:rPr>
          <w:rFonts w:cs="Calibri" w:hAnsi="Calibri" w:eastAsia="Calibri" w:ascii="Calibri"/>
          <w:sz w:val="22"/>
        </w:rPr>
        <w:t xml:space="preserve">súvislosti s</w:t>
      </w:r>
      <w:r>
        <w:rPr>
          <w:rFonts w:cs="Calibri" w:hAnsi="Calibri" w:eastAsia="Calibri" w:ascii="Calibri"/>
          <w:sz w:val="22"/>
        </w:rPr>
        <w:t xml:space="preserve"> </w:t>
      </w:r>
      <w:r>
        <w:rPr>
          <w:rFonts w:cs="Calibri" w:hAnsi="Calibri" w:eastAsia="Calibri" w:ascii="Calibri"/>
          <w:sz w:val="22"/>
        </w:rPr>
        <w:t xml:space="preserve">protokolom HTTPS</w:t>
      </w:r>
      <w:r>
        <w:rPr>
          <w:rFonts w:cs="Calibri" w:hAnsi="Calibri" w:eastAsia="Calibri" w:ascii="Calibri"/>
          <w:sz w:val="22"/>
        </w:rPr>
        <w:t xml:space="preserve"> </w:t>
      </w:r>
      <w:r>
        <w:rPr>
          <w:rFonts w:cs="Calibri" w:hAnsi="Calibri" w:eastAsia="Calibri" w:ascii="Calibri"/>
          <w:sz w:val="22"/>
        </w:rPr>
        <w:t xml:space="preserve">aplikovať nasledovné.:</w:t>
      </w:r>
      <w:r>
        <w:rPr>
          <w:rFonts w:cs="Calibri" w:hAnsi="Calibri" w:eastAsia="Calibri" w:ascii="Calibri"/>
          <w:sz w:val="22"/>
        </w:rPr>
        <w:t xml:space="preserve"> </w:t>
      </w:r>
    </w:p>
    <w:p>
      <w:pPr>
        <w:numPr>
          <w:ilvl w:val="0"/>
          <w:numId w:val="1"/>
        </w:numPr>
        <w:spacing w:before="0" w:after="108" w:line="259" w:lineRule="auto"/>
        <w:ind w:left="770" w:right="47" w:hanging="360"/>
        <w:jc w:val="both"/>
      </w:pPr>
      <w:r>
        <w:rPr>
          <w:rFonts w:cs="Calibri" w:hAnsi="Calibri" w:eastAsia="Calibri" w:ascii="Calibri"/>
          <w:sz w:val="18"/>
        </w:rPr>
        <w:t xml:space="preserve">TLS (Transport Layer Security</w:t>
      </w:r>
      <w:r>
        <w:rPr>
          <w:rFonts w:cs="Calibri" w:hAnsi="Calibri" w:eastAsia="Calibri" w:ascii="Calibri"/>
          <w:sz w:val="18"/>
        </w:rPr>
        <w:t xml:space="preserve">) musí byť použité minimálne vo verzii 1.2</w:t>
      </w:r>
      <w:r>
        <w:rPr>
          <w:rFonts w:cs="Calibri" w:hAnsi="Calibri" w:eastAsia="Calibri" w:ascii="Calibri"/>
          <w:sz w:val="18"/>
        </w:rPr>
        <w:t xml:space="preserve"> </w:t>
      </w:r>
    </w:p>
    <w:p>
      <w:pPr>
        <w:numPr>
          <w:ilvl w:val="0"/>
          <w:numId w:val="1"/>
        </w:numPr>
        <w:spacing w:before="0" w:after="150" w:line="259" w:lineRule="auto"/>
        <w:ind w:left="770" w:right="47" w:hanging="360"/>
        <w:jc w:val="both"/>
      </w:pPr>
      <w:r>
        <w:rPr>
          <w:rFonts w:cs="Calibri" w:hAnsi="Calibri" w:eastAsia="Calibri" w:ascii="Calibri"/>
          <w:sz w:val="18"/>
        </w:rPr>
        <w:t xml:space="preserve">HTTP dotazy </w:t>
      </w:r>
      <w:r>
        <w:rPr>
          <w:rFonts w:cs="Calibri" w:hAnsi="Calibri" w:eastAsia="Calibri" w:ascii="Calibri"/>
          <w:sz w:val="18"/>
        </w:rPr>
        <w:t xml:space="preserve">by nemali byť </w:t>
      </w:r>
      <w:r>
        <w:rPr>
          <w:rFonts w:cs="Calibri" w:hAnsi="Calibri" w:eastAsia="Calibri" w:ascii="Calibri"/>
          <w:sz w:val="18"/>
        </w:rPr>
        <w:t xml:space="preserve">transparentne presmerované na HTTPS.</w:t>
      </w:r>
      <w:r>
        <w:rPr>
          <w:rFonts w:cs="Calibri" w:hAnsi="Calibri" w:eastAsia="Calibri" w:ascii="Calibri"/>
          <w:sz w:val="18"/>
        </w:rPr>
        <w:t xml:space="preserve">   </w:t>
      </w:r>
    </w:p>
    <w:p>
      <w:pPr>
        <w:spacing w:before="0" w:after="153" w:line="259" w:lineRule="auto"/>
      </w:pPr>
      <w:r>
        <w:rPr>
          <w:rFonts w:cs="Calibri" w:hAnsi="Calibri" w:eastAsia="Calibri" w:ascii="Calibri"/>
          <w:sz w:val="22"/>
        </w:rPr>
        <w:t xml:space="preserve"> </w:t>
      </w:r>
    </w:p>
    <w:p>
      <w:pPr>
        <w:spacing w:before="0" w:after="151" w:line="259" w:lineRule="auto"/>
        <w:ind w:left="-5" w:right="36" w:hanging="10"/>
        <w:jc w:val="both"/>
      </w:pPr>
      <w:r>
        <w:rPr>
          <w:rFonts w:cs="Calibri" w:hAnsi="Calibri" w:eastAsia="Calibri" w:ascii="Calibri"/>
          <w:sz w:val="22"/>
        </w:rPr>
        <w:t xml:space="preserve">Nasledujú usmernenia pre „základnú“ vrstvu implementácie web služieb. </w:t>
      </w:r>
      <w:r>
        <w:rPr>
          <w:rFonts w:cs="Calibri" w:hAnsi="Calibri" w:eastAsia="Calibri" w:ascii="Calibri"/>
          <w:sz w:val="22"/>
        </w:rPr>
        <w:t xml:space="preserve"> </w:t>
      </w:r>
    </w:p>
    <w:p>
      <w:pPr>
        <w:spacing w:before="0" w:after="231" w:line="259" w:lineRule="auto"/>
      </w:pPr>
      <w:r>
        <w:rPr>
          <w:rFonts w:cs="Calibri" w:hAnsi="Calibri" w:eastAsia="Calibri" w:ascii="Calibri"/>
          <w:sz w:val="22"/>
        </w:rPr>
        <w:t xml:space="preserve"> </w:t>
      </w:r>
    </w:p>
    <w:p>
      <w:pPr>
        <w:pStyle w:val="heading2"/>
        <w:spacing w:before="0" w:after="136" w:line="259" w:lineRule="auto"/>
        <w:ind w:left="705" w:hanging="720"/>
      </w:pPr>
      <w:bookmarkStart w:id="43786" w:name="_Toc43786"/>
      <w:r>
        <w:rPr>
          <w:rFonts w:cs="Calibri" w:hAnsi="Calibri" w:eastAsia="Calibri" w:ascii="Calibri"/>
        </w:rPr>
        <w:t xml:space="preserve">REST/Restful</w:t>
      </w:r>
      <w:r>
        <w:rPr>
          <w:rFonts w:cs="Calibri" w:hAnsi="Calibri" w:eastAsia="Calibri" w:ascii="Calibri"/>
        </w:rPr>
        <w:t xml:space="preserve"> </w:t>
      </w:r>
      <w:r>
        <w:rPr/>
        <w:t xml:space="preserve">ako jediný podporovaný prístup implementácie web služieb</w:t>
      </w:r>
      <w:r>
        <w:rPr>
          <w:rFonts w:cs="Calibri" w:hAnsi="Calibri" w:eastAsia="Calibri" w:ascii="Calibri"/>
        </w:rPr>
        <w:t xml:space="preserve"> </w:t>
      </w:r>
      <w:bookmarkEnd w:id="43786"/>
    </w:p>
    <w:p>
      <w:pPr>
        <w:spacing w:before="0" w:after="40" w:line="358" w:lineRule="auto"/>
        <w:ind w:left="-5" w:right="36" w:hanging="10"/>
        <w:jc w:val="both"/>
      </w:pPr>
      <w:r>
        <w:rPr>
          <w:rFonts w:cs="Calibri" w:hAnsi="Calibri" w:eastAsia="Calibri" w:ascii="Calibri"/>
          <w:sz w:val="22"/>
        </w:rPr>
        <w:t xml:space="preserve">V</w:t>
      </w:r>
      <w:r>
        <w:rPr>
          <w:rFonts w:cs="Calibri" w:hAnsi="Calibri" w:eastAsia="Calibri" w:ascii="Calibri"/>
          <w:sz w:val="22"/>
        </w:rPr>
        <w:t xml:space="preserve"> </w:t>
      </w:r>
      <w:r>
        <w:rPr>
          <w:rFonts w:cs="Calibri" w:hAnsi="Calibri" w:eastAsia="Calibri" w:ascii="Calibri"/>
          <w:sz w:val="22"/>
        </w:rPr>
        <w:t xml:space="preserve">súčasnosti sú web služby implementované pomocou dvoch základných prístupov. Starším z</w:t>
      </w:r>
      <w:r>
        <w:rPr>
          <w:rFonts w:cs="Calibri" w:hAnsi="Calibri" w:eastAsia="Calibri" w:ascii="Calibri"/>
          <w:sz w:val="22"/>
        </w:rPr>
        <w:t xml:space="preserve"> </w:t>
      </w:r>
      <w:r>
        <w:rPr>
          <w:rFonts w:cs="Calibri" w:hAnsi="Calibri" w:eastAsia="Calibri" w:ascii="Calibri"/>
          <w:sz w:val="22"/>
        </w:rPr>
        <w:t xml:space="preserve">nich je SOAP, ktorý je postavený na báze výmeny správ v</w:t>
      </w:r>
      <w:r>
        <w:rPr>
          <w:rFonts w:cs="Calibri" w:hAnsi="Calibri" w:eastAsia="Calibri" w:ascii="Calibri"/>
          <w:sz w:val="22"/>
        </w:rPr>
        <w:t xml:space="preserve"> </w:t>
      </w:r>
      <w:r>
        <w:rPr>
          <w:rFonts w:cs="Calibri" w:hAnsi="Calibri" w:eastAsia="Calibri" w:ascii="Calibri"/>
          <w:sz w:val="22"/>
        </w:rPr>
        <w:t xml:space="preserve">štandarde XML, novším je REST</w:t>
      </w:r>
      <w:r>
        <w:rPr>
          <w:rFonts w:cs="Calibri" w:hAnsi="Calibri" w:eastAsia="Calibri" w:ascii="Calibri"/>
          <w:sz w:val="22"/>
        </w:rPr>
        <w:t xml:space="preserve">/Restful</w:t>
      </w:r>
      <w:r>
        <w:rPr>
          <w:rFonts w:cs="Calibri" w:hAnsi="Calibri" w:eastAsia="Calibri" w:ascii="Calibri"/>
          <w:sz w:val="22"/>
        </w:rPr>
        <w:t xml:space="preserve"> </w:t>
      </w:r>
      <w:r>
        <w:rPr>
          <w:rFonts w:cs="Calibri" w:hAnsi="Calibri" w:eastAsia="Calibri" w:ascii="Calibri"/>
          <w:sz w:val="22"/>
        </w:rPr>
        <w:t xml:space="preserve">v</w:t>
      </w:r>
      <w:r>
        <w:rPr>
          <w:rFonts w:cs="Calibri" w:hAnsi="Calibri" w:eastAsia="Calibri" w:ascii="Calibri"/>
          <w:sz w:val="22"/>
        </w:rPr>
        <w:t xml:space="preserve"> </w:t>
      </w:r>
      <w:r>
        <w:rPr>
          <w:rFonts w:cs="Calibri" w:hAnsi="Calibri" w:eastAsia="Calibri" w:ascii="Calibri"/>
          <w:sz w:val="22"/>
        </w:rPr>
        <w:t xml:space="preserve">prevedení s výmenou</w:t>
      </w:r>
      <w:r>
        <w:rPr>
          <w:rFonts w:cs="Calibri" w:hAnsi="Calibri" w:eastAsia="Calibri" w:ascii="Calibri"/>
          <w:sz w:val="22"/>
        </w:rPr>
        <w:t xml:space="preserve"> </w:t>
      </w:r>
      <w:r>
        <w:rPr>
          <w:rFonts w:cs="Calibri" w:hAnsi="Calibri" w:eastAsia="Calibri" w:ascii="Calibri"/>
          <w:sz w:val="22"/>
        </w:rPr>
        <w:t xml:space="preserve">správ v</w:t>
      </w:r>
      <w:r>
        <w:rPr>
          <w:rFonts w:cs="Calibri" w:hAnsi="Calibri" w:eastAsia="Calibri" w:ascii="Calibri"/>
          <w:sz w:val="22"/>
        </w:rPr>
        <w:t xml:space="preserve"> </w:t>
      </w:r>
      <w:r>
        <w:rPr>
          <w:rFonts w:cs="Calibri" w:hAnsi="Calibri" w:eastAsia="Calibri" w:ascii="Calibri"/>
          <w:sz w:val="22"/>
        </w:rPr>
        <w:t xml:space="preserve">štandarde JSON.</w:t>
      </w:r>
      <w:r>
        <w:rPr>
          <w:rFonts w:cs="Calibri" w:hAnsi="Calibri" w:eastAsia="Calibri" w:ascii="Calibri"/>
          <w:sz w:val="22"/>
        </w:rPr>
        <w:t xml:space="preserve"> </w:t>
      </w:r>
      <w:r>
        <w:rPr>
          <w:rFonts w:cs="Calibri" w:hAnsi="Calibri" w:eastAsia="Calibri" w:ascii="Calibri"/>
          <w:sz w:val="22"/>
        </w:rPr>
        <w:t xml:space="preserve">Výhodou </w:t>
      </w:r>
      <w:r>
        <w:rPr>
          <w:rFonts w:cs="Calibri" w:hAnsi="Calibri" w:eastAsia="Calibri" w:ascii="Calibri"/>
          <w:sz w:val="22"/>
        </w:rPr>
        <w:t xml:space="preserve">novšieho prístupu, je širšia podpora zariadení (napríklad </w:t>
      </w:r>
      <w:r>
        <w:rPr>
          <w:rFonts w:cs="Calibri" w:hAnsi="Calibri" w:eastAsia="Calibri" w:ascii="Calibri"/>
          <w:sz w:val="22"/>
        </w:rPr>
        <w:t xml:space="preserve">aplikácie v</w:t>
      </w:r>
      <w:r>
        <w:rPr>
          <w:rFonts w:cs="Calibri" w:hAnsi="Calibri" w:eastAsia="Calibri" w:ascii="Calibri"/>
          <w:sz w:val="22"/>
        </w:rPr>
        <w:t xml:space="preserve"> </w:t>
      </w:r>
      <w:r>
        <w:rPr>
          <w:rFonts w:cs="Calibri" w:hAnsi="Calibri" w:eastAsia="Calibri" w:ascii="Calibri"/>
          <w:sz w:val="22"/>
        </w:rPr>
        <w:t xml:space="preserve">smartfónoch a</w:t>
      </w:r>
      <w:r>
        <w:rPr>
          <w:rFonts w:cs="Calibri" w:hAnsi="Calibri" w:eastAsia="Calibri" w:ascii="Calibri"/>
          <w:sz w:val="22"/>
        </w:rPr>
        <w:t xml:space="preserve"> </w:t>
      </w:r>
      <w:r>
        <w:rPr>
          <w:rFonts w:cs="Calibri" w:hAnsi="Calibri" w:eastAsia="Calibri" w:ascii="Calibri"/>
          <w:sz w:val="22"/>
        </w:rPr>
        <w:t xml:space="preserve">tabletoch dokážu volať len REST služby) a</w:t>
      </w:r>
      <w:r>
        <w:rPr>
          <w:rFonts w:cs="Calibri" w:hAnsi="Calibri" w:eastAsia="Calibri" w:ascii="Calibri"/>
          <w:sz w:val="22"/>
        </w:rPr>
        <w:t xml:space="preserve"> </w:t>
      </w:r>
      <w:r>
        <w:rPr>
          <w:rFonts w:cs="Calibri" w:hAnsi="Calibri" w:eastAsia="Calibri" w:ascii="Calibri"/>
          <w:sz w:val="22"/>
        </w:rPr>
        <w:t xml:space="preserve">aj jednoduchšie špecifikácie </w:t>
      </w:r>
      <w:r>
        <w:rPr>
          <w:rFonts w:cs="Calibri" w:hAnsi="Calibri" w:eastAsia="Calibri" w:ascii="Calibri"/>
          <w:sz w:val="22"/>
        </w:rPr>
        <w:t xml:space="preserve">autorizačných, či autentifikačných (nadstavbových) protokolov</w:t>
      </w:r>
      <w:r>
        <w:rPr>
          <w:rFonts w:cs="Calibri" w:hAnsi="Calibri" w:eastAsia="Calibri" w:ascii="Calibri"/>
          <w:sz w:val="22"/>
        </w:rPr>
        <w:t xml:space="preserve">. </w:t>
      </w:r>
      <w:r>
        <w:rPr>
          <w:rFonts w:cs="Calibri" w:hAnsi="Calibri" w:eastAsia="Calibri" w:ascii="Calibri"/>
          <w:sz w:val="22"/>
        </w:rPr>
        <w:t xml:space="preserve">Nevýhodou bol ešte donedávna pretrvávajúci nedostatočný formalizmus </w:t>
      </w:r>
      <w:r>
        <w:rPr>
          <w:rFonts w:cs="Calibri" w:hAnsi="Calibri" w:eastAsia="Calibri" w:ascii="Calibri"/>
          <w:sz w:val="22"/>
        </w:rPr>
        <w:t xml:space="preserve">napríklad v</w:t>
      </w:r>
      <w:r>
        <w:rPr>
          <w:rFonts w:cs="Calibri" w:hAnsi="Calibri" w:eastAsia="Calibri" w:ascii="Calibri"/>
          <w:sz w:val="22"/>
        </w:rPr>
        <w:t xml:space="preserve"> </w:t>
      </w:r>
      <w:r>
        <w:rPr>
          <w:rFonts w:cs="Calibri" w:hAnsi="Calibri" w:eastAsia="Calibri" w:ascii="Calibri"/>
          <w:sz w:val="22"/>
        </w:rPr>
        <w:t xml:space="preserve">popise rozhraní REST služieb, no dnes už existuje otvorený štandard</w:t>
      </w:r>
      <w:r>
        <w:rPr>
          <w:rFonts w:cs="Calibri" w:hAnsi="Calibri" w:eastAsia="Calibri" w:ascii="Calibri"/>
          <w:sz w:val="22"/>
        </w:rPr>
        <w:t xml:space="preserve"> </w:t>
      </w:r>
      <w:r>
        <w:rPr>
          <w:rFonts w:cs="Calibri" w:hAnsi="Calibri" w:eastAsia="Calibri" w:ascii="Calibri"/>
          <w:sz w:val="22"/>
        </w:rPr>
        <w:t xml:space="preserve">(OpenAPI 3.0), podporený </w:t>
      </w:r>
      <w:r>
        <w:rPr>
          <w:rFonts w:cs="Calibri" w:hAnsi="Calibri" w:eastAsia="Calibri" w:ascii="Calibri"/>
          <w:sz w:val="22"/>
        </w:rPr>
        <w:t xml:space="preserve">voľne dostupnými </w:t>
      </w:r>
      <w:r>
        <w:rPr>
          <w:rFonts w:cs="Calibri" w:hAnsi="Calibri" w:eastAsia="Calibri" w:ascii="Calibri"/>
          <w:sz w:val="22"/>
        </w:rPr>
        <w:t xml:space="preserve">nástrojmi</w:t>
      </w:r>
      <w:r>
        <w:rPr>
          <w:rFonts w:cs="Calibri" w:hAnsi="Calibri" w:eastAsia="Calibri" w:ascii="Calibri"/>
          <w:sz w:val="22"/>
        </w:rPr>
        <w:t xml:space="preserve"> </w:t>
      </w:r>
      <w:r>
        <w:rPr>
          <w:rFonts w:cs="Calibri" w:hAnsi="Calibri" w:eastAsia="Calibri" w:ascii="Calibri"/>
          <w:sz w:val="22"/>
        </w:rPr>
        <w:t xml:space="preserve">(napr. Swagger)</w:t>
      </w:r>
      <w:r>
        <w:rPr>
          <w:rFonts w:cs="Calibri" w:hAnsi="Calibri" w:eastAsia="Calibri" w:ascii="Calibri"/>
          <w:sz w:val="22"/>
        </w:rPr>
        <w:t xml:space="preserve">.</w:t>
      </w:r>
      <w:r>
        <w:rPr>
          <w:rFonts w:cs="Calibri" w:hAnsi="Calibri" w:eastAsia="Calibri" w:ascii="Calibri"/>
          <w:sz w:val="22"/>
        </w:rPr>
        <w:t xml:space="preserve">  </w:t>
      </w:r>
    </w:p>
    <w:p>
      <w:pPr>
        <w:spacing w:before="0" w:after="151" w:line="259" w:lineRule="auto"/>
      </w:pPr>
      <w:r>
        <w:rPr>
          <w:rFonts w:cs="Calibri" w:hAnsi="Calibri" w:eastAsia="Calibri" w:ascii="Calibri"/>
          <w:sz w:val="22"/>
        </w:rPr>
        <w:t xml:space="preserve"> </w:t>
      </w:r>
    </w:p>
    <w:p>
      <w:pPr>
        <w:spacing w:before="0" w:after="0" w:line="358" w:lineRule="auto"/>
        <w:ind w:left="-5" w:right="36" w:hanging="10"/>
        <w:jc w:val="both"/>
      </w:pPr>
      <w:r>
        <w:rPr>
          <w:rFonts w:cs="Calibri" w:hAnsi="Calibri" w:eastAsia="Calibri" w:ascii="Calibri"/>
          <w:sz w:val="22"/>
        </w:rPr>
        <w:t xml:space="preserve">Otázkou teda zostáva, či v</w:t>
      </w:r>
      <w:r>
        <w:rPr>
          <w:rFonts w:cs="Calibri" w:hAnsi="Calibri" w:eastAsia="Calibri" w:ascii="Calibri"/>
          <w:sz w:val="22"/>
        </w:rPr>
        <w:t xml:space="preserve"> </w:t>
      </w:r>
      <w:r>
        <w:rPr>
          <w:rFonts w:cs="Calibri" w:hAnsi="Calibri" w:eastAsia="Calibri" w:ascii="Calibri"/>
          <w:sz w:val="22"/>
        </w:rPr>
        <w:t xml:space="preserve">rámci us</w:t>
      </w:r>
      <w:r>
        <w:rPr>
          <w:rFonts w:cs="Calibri" w:hAnsi="Calibri" w:eastAsia="Calibri" w:ascii="Calibri"/>
          <w:sz w:val="22"/>
        </w:rPr>
        <w:t xml:space="preserve">mernenia pre verejnú správu podporovať len jeden (a keď tak ktorý) spôsob publikácie web služieb, prípadne oba. </w:t>
      </w:r>
      <w:r>
        <w:rPr>
          <w:rFonts w:cs="Calibri" w:hAnsi="Calibri" w:eastAsia="Calibri" w:ascii="Calibri"/>
          <w:sz w:val="22"/>
        </w:rPr>
        <w:t xml:space="preserve">Simultánna podpora oboch spôsobov </w:t>
      </w:r>
      <w:r>
        <w:rPr>
          <w:rFonts w:cs="Calibri" w:hAnsi="Calibri" w:eastAsia="Calibri" w:ascii="Calibri"/>
          <w:sz w:val="22"/>
        </w:rPr>
        <w:t xml:space="preserve">predražuje </w:t>
      </w:r>
      <w:r>
        <w:rPr>
          <w:rFonts w:cs="Calibri" w:hAnsi="Calibri" w:eastAsia="Calibri" w:ascii="Calibri"/>
          <w:sz w:val="22"/>
        </w:rPr>
        <w:t xml:space="preserve">implementácie v</w:t>
      </w:r>
      <w:r>
        <w:rPr>
          <w:rFonts w:cs="Calibri" w:hAnsi="Calibri" w:eastAsia="Calibri" w:ascii="Calibri"/>
          <w:sz w:val="22"/>
        </w:rPr>
        <w:t xml:space="preserve"> </w:t>
      </w:r>
      <w:r>
        <w:rPr>
          <w:rFonts w:cs="Calibri" w:hAnsi="Calibri" w:eastAsia="Calibri" w:ascii="Calibri"/>
          <w:sz w:val="22"/>
        </w:rPr>
        <w:t xml:space="preserve">eGovernmente (najmä u</w:t>
      </w:r>
      <w:r>
        <w:rPr>
          <w:rFonts w:cs="Calibri" w:hAnsi="Calibri" w:eastAsia="Calibri" w:ascii="Calibri"/>
          <w:sz w:val="22"/>
        </w:rPr>
        <w:t xml:space="preserve"> </w:t>
      </w:r>
      <w:r>
        <w:rPr>
          <w:rFonts w:cs="Calibri" w:hAnsi="Calibri" w:eastAsia="Calibri" w:ascii="Calibri"/>
          <w:sz w:val="22"/>
        </w:rPr>
        <w:t xml:space="preserve">tzv. centrálnych prvkov</w:t>
      </w:r>
      <w:r>
        <w:rPr>
          <w:rFonts w:cs="Calibri" w:hAnsi="Calibri" w:eastAsia="Calibri" w:ascii="Calibri"/>
          <w:sz w:val="22"/>
        </w:rPr>
        <w:t xml:space="preserve">) </w:t>
      </w:r>
      <w:r>
        <w:rPr>
          <w:rFonts w:cs="Calibri" w:hAnsi="Calibri" w:eastAsia="Calibri" w:ascii="Calibri"/>
          <w:sz w:val="22"/>
        </w:rPr>
        <w:t xml:space="preserve">a</w:t>
      </w:r>
      <w:r>
        <w:rPr>
          <w:rFonts w:cs="Calibri" w:hAnsi="Calibri" w:eastAsia="Calibri" w:ascii="Calibri"/>
          <w:sz w:val="22"/>
        </w:rPr>
        <w:t xml:space="preserve"> </w:t>
      </w:r>
      <w:r>
        <w:rPr>
          <w:rFonts w:cs="Calibri" w:hAnsi="Calibri" w:eastAsia="Calibri" w:ascii="Calibri"/>
          <w:sz w:val="22"/>
        </w:rPr>
        <w:t xml:space="preserve">hovorí proti nej aj fakt, že príst</w:t>
      </w:r>
      <w:r>
        <w:rPr>
          <w:rFonts w:cs="Calibri" w:hAnsi="Calibri" w:eastAsia="Calibri" w:ascii="Calibri"/>
          <w:sz w:val="22"/>
        </w:rPr>
        <w:t xml:space="preserve">up </w:t>
      </w:r>
      <w:r>
        <w:rPr>
          <w:rFonts w:cs="Calibri" w:hAnsi="Calibri" w:eastAsia="Calibri" w:ascii="Calibri"/>
          <w:sz w:val="22"/>
        </w:rPr>
        <w:t xml:space="preserve">REST je dnes už v</w:t>
      </w:r>
      <w:r>
        <w:rPr>
          <w:rFonts w:cs="Calibri" w:hAnsi="Calibri" w:eastAsia="Calibri" w:ascii="Calibri"/>
          <w:sz w:val="22"/>
        </w:rPr>
        <w:t xml:space="preserve"> </w:t>
      </w:r>
      <w:r>
        <w:rPr>
          <w:rFonts w:cs="Calibri" w:hAnsi="Calibri" w:eastAsia="Calibri" w:ascii="Calibri"/>
          <w:sz w:val="22"/>
        </w:rPr>
        <w:t xml:space="preserve">podstate plnohodnotnou, ale modernejšou alternatívou k</w:t>
      </w:r>
      <w:r>
        <w:rPr>
          <w:rFonts w:cs="Calibri" w:hAnsi="Calibri" w:eastAsia="Calibri" w:ascii="Calibri"/>
          <w:sz w:val="22"/>
        </w:rPr>
        <w:t xml:space="preserve"> </w:t>
      </w:r>
      <w:r>
        <w:rPr>
          <w:rFonts w:cs="Calibri" w:hAnsi="Calibri" w:eastAsia="Calibri" w:ascii="Calibri"/>
          <w:sz w:val="22"/>
        </w:rPr>
        <w:t xml:space="preserve">prístupu SOAP.</w:t>
      </w:r>
      <w:r>
        <w:rPr>
          <w:rFonts w:cs="Calibri" w:hAnsi="Calibri" w:eastAsia="Calibri" w:ascii="Calibri"/>
          <w:sz w:val="22"/>
        </w:rPr>
        <w:t xml:space="preserve">  </w:t>
      </w:r>
    </w:p>
    <w:p>
      <w:pPr>
        <w:spacing w:before="0" w:after="233" w:line="259" w:lineRule="auto"/>
        <w:ind w:left="122"/>
      </w:pPr>
      <w:r>
        <w:rPr/>
        <w:drawing>
          <wp:inline distT="0" distB="0" distL="0" distR="0">
            <wp:extent cx="5789041" cy="38100"/>
            <wp:docPr id="40950" name="Group 40950"/>
            <wp:cNvGraphicFramePr/>
            <a:graphic>
              <a:graphicData uri="http://schemas.microsoft.com/office/word/2010/wordprocessingGroup">
                <wpg:wgp>
                  <wpg:cNvGrpSpPr/>
                  <wpg:grpSpPr>
                    <a:xfrm>
                      <a:off x="0" y="0"/>
                      <a:ext cx="5789041" cy="38100"/>
                      <a:chOff x="0" y="0"/>
                      <a:chExt cx="5789041" cy="38100"/>
                    </a:xfrm>
                  </wpg:grpSpPr>
                  <wps:wsp>
                    <wps:cNvPr id="44112" name="Shape 44112"/>
                    <wps:cNvSpPr/>
                    <wps:spPr>
                      <a:xfrm>
                        <a:off x="0" y="0"/>
                        <a:ext cx="5789041" cy="38100"/>
                      </a:xfrm>
                      <a:custGeom>
                        <a:pathLst>
                          <a:path w="5789041" h="38100">
                            <a:moveTo>
                              <a:pt x="0" y="0"/>
                            </a:moveTo>
                            <a:lnTo>
                              <a:pt x="5789041" y="0"/>
                            </a:lnTo>
                            <a:lnTo>
                              <a:pt x="5789041" y="38100"/>
                            </a:lnTo>
                            <a:lnTo>
                              <a:pt x="0" y="38100"/>
                            </a:lnTo>
                            <a:lnTo>
                              <a:pt x="0" y="0"/>
                            </a:lnTo>
                          </a:path>
                        </a:pathLst>
                      </a:custGeom>
                      <a:ln w="0" cap="flat">
                        <a:miter lim="127000"/>
                      </a:ln>
                    </wps:spPr>
                    <wps:style>
                      <a:lnRef idx="0">
                        <a:srgbClr val="000000">
                          <a:alpha val="0"/>
                        </a:srgbClr>
                      </a:lnRef>
                      <a:fillRef idx="1">
                        <a:srgbClr val="4472c4"/>
                      </a:fillRef>
                      <a:effectRef idx="0"/>
                      <a:fontRef idx="none"/>
                    </wps:style>
                    <wps:bodyPr/>
                  </wps:wsp>
                </wpg:wgp>
              </a:graphicData>
            </a:graphic>
          </wp:inline>
        </w:drawing>
      </w:r>
    </w:p>
    <w:p>
      <w:pPr>
        <w:spacing w:before="0" w:after="44" w:line="363" w:lineRule="auto"/>
        <w:ind w:left="146" w:right="192" w:hanging="10"/>
        <w:jc w:val="both"/>
      </w:pPr>
      <w:r>
        <w:rPr>
          <w:rFonts w:cs="Calibri" w:hAnsi="Calibri" w:eastAsia="Calibri" w:ascii="Calibri"/>
          <w:b w:val="1"/>
          <w:i w:val="1"/>
          <w:color w:val="4472c4"/>
          <w:sz w:val="24"/>
        </w:rPr>
        <w:t xml:space="preserve">Rozhodnutie.:</w:t>
      </w:r>
      <w:r>
        <w:rPr>
          <w:rFonts w:cs="Calibri" w:hAnsi="Calibri" w:eastAsia="Calibri" w:ascii="Calibri"/>
          <w:i w:val="1"/>
          <w:color w:val="4472c4"/>
          <w:sz w:val="24"/>
        </w:rPr>
        <w:t xml:space="preserve"> </w:t>
      </w:r>
      <w:r>
        <w:rPr>
          <w:rFonts w:cs="Calibri" w:hAnsi="Calibri" w:eastAsia="Calibri" w:ascii="Calibri"/>
          <w:i w:val="1"/>
          <w:color w:val="4472c4"/>
          <w:sz w:val="20"/>
        </w:rPr>
        <w:t xml:space="preserve">Vzhľadom na jeho vyššiu penetráciu a</w:t>
      </w:r>
      <w:r>
        <w:rPr>
          <w:rFonts w:cs="Calibri" w:hAnsi="Calibri" w:eastAsia="Calibri" w:ascii="Calibri"/>
          <w:i w:val="1"/>
          <w:color w:val="4472c4"/>
          <w:sz w:val="20"/>
        </w:rPr>
        <w:t xml:space="preserve"> </w:t>
      </w:r>
      <w:r>
        <w:rPr>
          <w:rFonts w:cs="Calibri" w:hAnsi="Calibri" w:eastAsia="Calibri" w:ascii="Calibri"/>
          <w:i w:val="1"/>
          <w:color w:val="4472c4"/>
          <w:sz w:val="20"/>
        </w:rPr>
        <w:t xml:space="preserve">širšiu podporu zariadení (smartfóny a</w:t>
      </w:r>
      <w:r>
        <w:rPr>
          <w:rFonts w:cs="Calibri" w:hAnsi="Calibri" w:eastAsia="Calibri" w:ascii="Calibri"/>
          <w:i w:val="1"/>
          <w:color w:val="4472c4"/>
          <w:sz w:val="20"/>
        </w:rPr>
        <w:t xml:space="preserve"> </w:t>
      </w:r>
      <w:r>
        <w:rPr>
          <w:rFonts w:cs="Calibri" w:hAnsi="Calibri" w:eastAsia="Calibri" w:ascii="Calibri"/>
          <w:i w:val="1"/>
          <w:color w:val="4472c4"/>
          <w:sz w:val="20"/>
        </w:rPr>
        <w:t xml:space="preserve">tablety), bude pre </w:t>
      </w:r>
      <w:r>
        <w:rPr>
          <w:rFonts w:cs="Calibri" w:hAnsi="Calibri" w:eastAsia="Calibri" w:ascii="Calibri"/>
          <w:i w:val="1"/>
          <w:color w:val="4472c4"/>
          <w:sz w:val="20"/>
        </w:rPr>
        <w:t xml:space="preserve">publikovanie služieb do multikanálového prostredia eGov podporovaný výhrade prístup na báze REST služieb.</w:t>
      </w:r>
      <w:r>
        <w:rPr>
          <w:rFonts w:cs="Calibri" w:hAnsi="Calibri" w:eastAsia="Calibri" w:ascii="Calibri"/>
          <w:i w:val="1"/>
          <w:color w:val="4472c4"/>
          <w:sz w:val="20"/>
        </w:rPr>
        <w:t xml:space="preserve"> </w:t>
      </w:r>
      <w:r>
        <w:rPr>
          <w:rFonts w:cs="Calibri" w:hAnsi="Calibri" w:eastAsia="Calibri" w:ascii="Calibri"/>
          <w:i w:val="1"/>
          <w:color w:val="4472c4"/>
          <w:sz w:val="24"/>
        </w:rPr>
        <w:t xml:space="preserve"> </w:t>
      </w:r>
    </w:p>
    <w:p>
      <w:pPr>
        <w:spacing w:before="0" w:after="91" w:line="259" w:lineRule="auto"/>
        <w:jc w:val="right"/>
      </w:pPr>
      <w:r>
        <w:rPr/>
        <w:drawing>
          <wp:inline distT="0" distB="0" distL="0" distR="0">
            <wp:extent cx="5789041" cy="38100"/>
            <wp:docPr id="40951" name="Group 40951"/>
            <wp:cNvGraphicFramePr/>
            <a:graphic>
              <a:graphicData uri="http://schemas.microsoft.com/office/word/2010/wordprocessingGroup">
                <wpg:wgp>
                  <wpg:cNvGrpSpPr/>
                  <wpg:grpSpPr>
                    <a:xfrm>
                      <a:off x="0" y="0"/>
                      <a:ext cx="5789041" cy="38100"/>
                      <a:chOff x="0" y="0"/>
                      <a:chExt cx="5789041" cy="38100"/>
                    </a:xfrm>
                  </wpg:grpSpPr>
                  <wps:wsp>
                    <wps:cNvPr id="44113" name="Shape 44113"/>
                    <wps:cNvSpPr/>
                    <wps:spPr>
                      <a:xfrm>
                        <a:off x="0" y="0"/>
                        <a:ext cx="5789041" cy="38100"/>
                      </a:xfrm>
                      <a:custGeom>
                        <a:pathLst>
                          <a:path w="5789041" h="38100">
                            <a:moveTo>
                              <a:pt x="0" y="0"/>
                            </a:moveTo>
                            <a:lnTo>
                              <a:pt x="5789041" y="0"/>
                            </a:lnTo>
                            <a:lnTo>
                              <a:pt x="5789041" y="38100"/>
                            </a:lnTo>
                            <a:lnTo>
                              <a:pt x="0" y="38100"/>
                            </a:lnTo>
                            <a:lnTo>
                              <a:pt x="0" y="0"/>
                            </a:lnTo>
                          </a:path>
                        </a:pathLst>
                      </a:custGeom>
                      <a:ln w="0" cap="flat">
                        <a:miter lim="127000"/>
                      </a:ln>
                    </wps:spPr>
                    <wps:style>
                      <a:lnRef idx="0">
                        <a:srgbClr val="000000">
                          <a:alpha val="0"/>
                        </a:srgbClr>
                      </a:lnRef>
                      <a:fillRef idx="1">
                        <a:srgbClr val="4472c4"/>
                      </a:fillRef>
                      <a:effectRef idx="0"/>
                      <a:fontRef idx="none"/>
                    </wps:style>
                    <wps:bodyPr/>
                  </wps:wsp>
                </wpg:wgp>
              </a:graphicData>
            </a:graphic>
          </wp:inline>
        </w:drawing>
      </w:r>
      <w:r>
        <w:rPr>
          <w:rFonts w:cs="Calibri" w:hAnsi="Calibri" w:eastAsia="Calibri" w:ascii="Calibri"/>
          <w:sz w:val="22"/>
        </w:rPr>
        <w:t xml:space="preserve"> </w:t>
      </w:r>
    </w:p>
    <w:p>
      <w:pPr>
        <w:spacing w:before="0" w:after="152" w:line="259" w:lineRule="auto"/>
        <w:ind w:left="-5" w:right="36" w:hanging="10"/>
        <w:jc w:val="both"/>
      </w:pPr>
      <w:r>
        <w:rPr>
          <w:rFonts w:cs="Calibri" w:hAnsi="Calibri" w:eastAsia="Calibri" w:ascii="Calibri"/>
          <w:sz w:val="22"/>
        </w:rPr>
        <w:t xml:space="preserve">Zároveň je nutné aplikovať nasledovné.:</w:t>
      </w:r>
      <w:r>
        <w:rPr>
          <w:rFonts w:cs="Calibri" w:hAnsi="Calibri" w:eastAsia="Calibri" w:ascii="Calibri"/>
          <w:sz w:val="22"/>
        </w:rPr>
        <w:t xml:space="preserve"> </w:t>
      </w:r>
    </w:p>
    <w:p>
      <w:pPr>
        <w:numPr>
          <w:ilvl w:val="0"/>
          <w:numId w:val="2"/>
        </w:numPr>
        <w:spacing w:before="0" w:after="108" w:line="259" w:lineRule="auto"/>
        <w:ind w:left="720" w:right="47" w:hanging="360"/>
        <w:jc w:val="both"/>
      </w:pPr>
      <w:r>
        <w:rPr>
          <w:rFonts w:cs="Calibri" w:hAnsi="Calibri" w:eastAsia="Calibri" w:ascii="Calibri"/>
          <w:sz w:val="18"/>
        </w:rPr>
        <w:t xml:space="preserve">Na modelovanie obsahu, dostupného cez REST API, sú využívané tzv</w:t>
      </w:r>
      <w:hyperlink r:id="hyperlink27400">
        <w:r>
          <w:rPr>
            <w:rFonts w:cs="Calibri" w:hAnsi="Calibri" w:eastAsia="Calibri" w:ascii="Calibri"/>
            <w:sz w:val="18"/>
          </w:rPr>
          <w:t xml:space="preserve">. </w:t>
        </w:r>
      </w:hyperlink>
      <w:hyperlink r:id="hyperlink27400">
        <w:r>
          <w:rPr>
            <w:rFonts w:cs="Calibri" w:hAnsi="Calibri" w:eastAsia="Calibri" w:ascii="Calibri"/>
            <w:color w:val="0563c1"/>
            <w:sz w:val="18"/>
            <w:u w:val="single" w:color="0563c1"/>
          </w:rPr>
          <w:t xml:space="preserve">webové zdroje</w:t>
        </w:r>
      </w:hyperlink>
      <w:hyperlink r:id="hyperlink27400">
        <w:r>
          <w:rPr>
            <w:rFonts w:cs="Calibri" w:hAnsi="Calibri" w:eastAsia="Calibri" w:ascii="Calibri"/>
            <w:sz w:val="18"/>
          </w:rPr>
          <w:t xml:space="preserve"> </w:t>
        </w:r>
      </w:hyperlink>
      <w:r>
        <w:rPr>
          <w:rFonts w:cs="Calibri" w:hAnsi="Calibri" w:eastAsia="Calibri" w:ascii="Calibri"/>
          <w:sz w:val="18"/>
        </w:rPr>
        <w:t xml:space="preserve">(dokumenty, entity, kolekcie).</w:t>
      </w:r>
      <w:r>
        <w:rPr>
          <w:rFonts w:cs="Calibri" w:hAnsi="Calibri" w:eastAsia="Calibri" w:ascii="Calibri"/>
          <w:sz w:val="18"/>
        </w:rPr>
        <w:t xml:space="preserve"> </w:t>
      </w:r>
    </w:p>
    <w:p>
      <w:pPr>
        <w:numPr>
          <w:ilvl w:val="0"/>
          <w:numId w:val="2"/>
        </w:numPr>
        <w:spacing w:before="0" w:after="23" w:line="367" w:lineRule="auto"/>
        <w:ind w:left="720" w:right="47" w:hanging="360"/>
        <w:jc w:val="both"/>
      </w:pPr>
      <w:r>
        <w:rPr>
          <w:rFonts w:cs="Calibri" w:hAnsi="Calibri" w:eastAsia="Calibri" w:ascii="Calibri"/>
          <w:sz w:val="18"/>
        </w:rPr>
        <w:t xml:space="preserve">Každý webový zdroj, je identifikovaný pomocou svojho identifikátora </w:t>
      </w:r>
      <w:r>
        <w:rPr>
          <w:rFonts w:cs="Calibri" w:hAnsi="Calibri" w:eastAsia="Calibri" w:ascii="Calibri"/>
          <w:sz w:val="18"/>
        </w:rPr>
        <w:t xml:space="preserve">–</w:t>
      </w:r>
      <w:r>
        <w:rPr>
          <w:rFonts w:cs="Calibri" w:hAnsi="Calibri" w:eastAsia="Calibri" w:ascii="Calibri"/>
          <w:sz w:val="18"/>
        </w:rPr>
        <w:t xml:space="preserve"> </w:t>
      </w:r>
      <w:r>
        <w:rPr>
          <w:rFonts w:cs="Calibri" w:hAnsi="Calibri" w:eastAsia="Calibri" w:ascii="Calibri"/>
          <w:sz w:val="18"/>
        </w:rPr>
        <w:t xml:space="preserve">URI.</w:t>
      </w:r>
      <w:r>
        <w:rPr>
          <w:rFonts w:cs="Calibri" w:hAnsi="Calibri" w:eastAsia="Calibri" w:ascii="Calibri"/>
          <w:sz w:val="18"/>
        </w:rPr>
        <w:t xml:space="preserve"> </w:t>
      </w:r>
      <w:r>
        <w:rPr>
          <w:rFonts w:cs="Calibri" w:hAnsi="Calibri" w:eastAsia="Calibri" w:ascii="Calibri"/>
          <w:sz w:val="18"/>
        </w:rPr>
        <w:t xml:space="preserve">Odporúčame URI definovať malými písmenami (a názvy spájať pomlčkami), tzv. </w:t>
      </w:r>
      <w:r>
        <w:rPr>
          <w:rFonts w:cs="Calibri" w:hAnsi="Calibri" w:eastAsia="Calibri" w:ascii="Calibri"/>
          <w:i w:val="1"/>
          <w:sz w:val="18"/>
        </w:rPr>
        <w:t xml:space="preserve">kebab</w:t>
      </w:r>
      <w:r>
        <w:rPr>
          <w:rFonts w:cs="Calibri" w:hAnsi="Calibri" w:eastAsia="Calibri" w:ascii="Calibri"/>
          <w:i w:val="1"/>
          <w:sz w:val="18"/>
        </w:rPr>
        <w:t xml:space="preserve">-</w:t>
      </w:r>
      <w:r>
        <w:rPr>
          <w:rFonts w:cs="Calibri" w:hAnsi="Calibri" w:eastAsia="Calibri" w:ascii="Calibri"/>
          <w:i w:val="1"/>
          <w:sz w:val="18"/>
        </w:rPr>
        <w:t xml:space="preserve">case</w:t>
      </w:r>
      <w:r>
        <w:rPr>
          <w:rFonts w:cs="Calibri" w:hAnsi="Calibri" w:eastAsia="Calibri" w:ascii="Calibri"/>
          <w:sz w:val="18"/>
        </w:rPr>
        <w:t xml:space="preserve">. Je zakázané v</w:t>
      </w:r>
      <w:r>
        <w:rPr>
          <w:rFonts w:cs="Calibri" w:hAnsi="Calibri" w:eastAsia="Calibri" w:ascii="Calibri"/>
          <w:sz w:val="18"/>
        </w:rPr>
        <w:t xml:space="preserve"> </w:t>
      </w:r>
      <w:r>
        <w:rPr>
          <w:rFonts w:cs="Calibri" w:hAnsi="Calibri" w:eastAsia="Calibri" w:ascii="Calibri"/>
          <w:sz w:val="18"/>
        </w:rPr>
        <w:t xml:space="preserve">URI používať podčiarknutia a</w:t>
      </w:r>
      <w:r>
        <w:rPr>
          <w:rFonts w:cs="Calibri" w:hAnsi="Calibri" w:eastAsia="Calibri" w:ascii="Calibri"/>
          <w:sz w:val="18"/>
        </w:rPr>
        <w:t xml:space="preserve"> </w:t>
      </w:r>
      <w:r>
        <w:rPr>
          <w:rFonts w:cs="Calibri" w:hAnsi="Calibri" w:eastAsia="Calibri" w:ascii="Calibri"/>
          <w:sz w:val="18"/>
        </w:rPr>
        <w:t xml:space="preserve">medzery.</w:t>
      </w:r>
      <w:r>
        <w:rPr>
          <w:rFonts w:cs="Calibri" w:hAnsi="Calibri" w:eastAsia="Calibri" w:ascii="Calibri"/>
          <w:sz w:val="18"/>
        </w:rPr>
        <w:t xml:space="preserve"> </w:t>
      </w:r>
    </w:p>
    <w:p>
      <w:pPr>
        <w:spacing w:before="0" w:after="23" w:line="367" w:lineRule="auto"/>
        <w:ind w:left="1080" w:right="47"/>
        <w:jc w:val="both"/>
      </w:pPr>
      <w:r>
        <w:rPr>
          <w:rFonts w:cs="Courier New" w:hAnsi="Courier New" w:eastAsia="Courier New" w:ascii="Courier New"/>
          <w:sz w:val="18"/>
        </w:rPr>
        <w:t xml:space="preserve">o</w:t>
      </w:r>
      <w:r>
        <w:rPr>
          <w:rFonts w:cs="Arial" w:hAnsi="Arial" w:eastAsia="Arial" w:ascii="Arial"/>
          <w:sz w:val="18"/>
        </w:rPr>
        <w:t xml:space="preserve"> </w:t>
      </w:r>
      <w:r>
        <w:rPr>
          <w:rFonts w:cs="Calibri" w:hAnsi="Calibri" w:eastAsia="Calibri" w:ascii="Calibri"/>
          <w:sz w:val="18"/>
        </w:rPr>
        <w:t xml:space="preserve">Na modelovanie </w:t>
      </w:r>
      <w:r>
        <w:rPr>
          <w:rFonts w:cs="Calibri" w:hAnsi="Calibri" w:eastAsia="Calibri" w:ascii="Calibri"/>
          <w:sz w:val="18"/>
        </w:rPr>
        <w:t xml:space="preserve">variabilných čas</w:t>
      </w:r>
      <w:r>
        <w:rPr>
          <w:rFonts w:cs="Calibri" w:hAnsi="Calibri" w:eastAsia="Calibri" w:ascii="Calibri"/>
          <w:sz w:val="18"/>
        </w:rPr>
        <w:t xml:space="preserve">tí URI</w:t>
      </w:r>
      <w:r>
        <w:rPr>
          <w:rFonts w:cs="Calibri" w:hAnsi="Calibri" w:eastAsia="Calibri" w:ascii="Calibri"/>
          <w:sz w:val="18"/>
        </w:rPr>
        <w:t xml:space="preserve"> </w:t>
      </w:r>
      <w:r>
        <w:rPr>
          <w:rFonts w:cs="Calibri" w:hAnsi="Calibri" w:eastAsia="Calibri" w:ascii="Calibri"/>
          <w:sz w:val="18"/>
        </w:rPr>
        <w:t xml:space="preserve">sú využívané tzv</w:t>
      </w:r>
      <w:hyperlink r:id="hyperlink27401">
        <w:r>
          <w:rPr>
            <w:rFonts w:cs="Calibri" w:hAnsi="Calibri" w:eastAsia="Calibri" w:ascii="Calibri"/>
            <w:sz w:val="18"/>
          </w:rPr>
          <w:t xml:space="preserve">. </w:t>
        </w:r>
      </w:hyperlink>
      <w:hyperlink r:id="hyperlink27401">
        <w:r>
          <w:rPr>
            <w:rFonts w:cs="Calibri" w:hAnsi="Calibri" w:eastAsia="Calibri" w:ascii="Calibri"/>
            <w:color w:val="0563c1"/>
            <w:sz w:val="18"/>
            <w:u w:val="single" w:color="0563c1"/>
          </w:rPr>
          <w:t xml:space="preserve">URI šablóny</w:t>
        </w:r>
      </w:hyperlink>
      <w:hyperlink r:id="hyperlink27401">
        <w:r>
          <w:rPr>
            <w:rFonts w:cs="Calibri" w:hAnsi="Calibri" w:eastAsia="Calibri" w:ascii="Calibri"/>
            <w:sz w:val="18"/>
          </w:rPr>
          <w:t xml:space="preserve"> </w:t>
        </w:r>
      </w:hyperlink>
      <w:hyperlink r:id="hyperlink27402">
        <w:r>
          <w:rPr>
            <w:rFonts w:cs="Calibri" w:hAnsi="Calibri" w:eastAsia="Calibri" w:ascii="Calibri"/>
            <w:sz w:val="18"/>
          </w:rPr>
          <w:t xml:space="preserve">(</w:t>
        </w:r>
      </w:hyperlink>
      <w:hyperlink r:id="hyperlink27402">
        <w:r>
          <w:rPr>
            <w:rFonts w:cs="Calibri" w:hAnsi="Calibri" w:eastAsia="Calibri" w:ascii="Calibri"/>
            <w:color w:val="0563c1"/>
            <w:sz w:val="18"/>
            <w:u w:val="single" w:color="0563c1"/>
          </w:rPr>
          <w:t xml:space="preserve">RFC 6570</w:t>
        </w:r>
      </w:hyperlink>
      <w:hyperlink r:id="hyperlink27402">
        <w:r>
          <w:rPr>
            <w:rFonts w:cs="Calibri" w:hAnsi="Calibri" w:eastAsia="Calibri" w:ascii="Calibri"/>
            <w:sz w:val="18"/>
          </w:rPr>
          <w:t xml:space="preserve">)</w:t>
        </w:r>
      </w:hyperlink>
      <w:r>
        <w:rPr>
          <w:rFonts w:cs="Calibri" w:hAnsi="Calibri" w:eastAsia="Calibri" w:ascii="Calibri"/>
          <w:sz w:val="18"/>
        </w:rPr>
        <w:t xml:space="preserve">, </w:t>
      </w:r>
      <w:r>
        <w:rPr>
          <w:rFonts w:cs="Calibri" w:hAnsi="Calibri" w:eastAsia="Calibri" w:ascii="Calibri"/>
          <w:sz w:val="18"/>
        </w:rPr>
        <w:t xml:space="preserve">napr.</w:t>
      </w:r>
      <w:r>
        <w:rPr>
          <w:rFonts w:cs="Calibri" w:hAnsi="Calibri" w:eastAsia="Calibri" w:ascii="Calibri"/>
          <w:sz w:val="18"/>
        </w:rPr>
        <w:t xml:space="preserve">:</w:t>
      </w:r>
      <w:r>
        <w:rPr>
          <w:rFonts w:cs="Calibri" w:hAnsi="Calibri" w:eastAsia="Calibri" w:ascii="Calibri"/>
          <w:sz w:val="18"/>
        </w:rPr>
        <w:t xml:space="preserve"> </w:t>
      </w:r>
      <w:r>
        <w:rPr>
          <w:rFonts w:cs="Georgia" w:hAnsi="Georgia" w:eastAsia="Georgia" w:ascii="Georgia"/>
          <w:b w:val="1"/>
          <w:sz w:val="18"/>
        </w:rPr>
        <w:t xml:space="preserve">/osoby/{id}</w:t>
      </w:r>
      <w:r>
        <w:rPr>
          <w:rFonts w:cs="Calibri" w:hAnsi="Calibri" w:eastAsia="Calibri" w:ascii="Calibri"/>
          <w:sz w:val="18"/>
        </w:rPr>
        <w:t xml:space="preserve"> </w:t>
      </w:r>
      <w:r>
        <w:rPr>
          <w:rFonts w:cs="Courier New" w:hAnsi="Courier New" w:eastAsia="Courier New" w:ascii="Courier New"/>
          <w:sz w:val="18"/>
        </w:rPr>
        <w:t xml:space="preserve">o</w:t>
      </w:r>
      <w:r>
        <w:rPr>
          <w:rFonts w:cs="Arial" w:hAnsi="Arial" w:eastAsia="Arial" w:ascii="Arial"/>
          <w:sz w:val="18"/>
        </w:rPr>
        <w:t xml:space="preserve"> </w:t>
      </w:r>
      <w:r>
        <w:rPr>
          <w:rFonts w:cs="Calibri" w:hAnsi="Calibri" w:eastAsia="Calibri" w:ascii="Calibri"/>
          <w:sz w:val="18"/>
        </w:rPr>
        <w:t xml:space="preserve">REST URI je už z</w:t>
      </w:r>
      <w:r>
        <w:rPr>
          <w:rFonts w:cs="Calibri" w:hAnsi="Calibri" w:eastAsia="Calibri" w:ascii="Calibri"/>
          <w:sz w:val="18"/>
        </w:rPr>
        <w:t xml:space="preserve"> </w:t>
      </w:r>
      <w:r>
        <w:rPr>
          <w:rFonts w:cs="Calibri" w:hAnsi="Calibri" w:eastAsia="Calibri" w:ascii="Calibri"/>
          <w:sz w:val="18"/>
        </w:rPr>
        <w:t xml:space="preserve">definície bezvýznamový (môže to byť hocijaký textový reťazec), no pre lepšie komunikovanie účelu daného API je odporúčané využiť tzv. hierarchický dizajn identifikátorov</w:t>
      </w:r>
      <w:r>
        <w:rPr>
          <w:rFonts w:cs="Calibri" w:hAnsi="Calibri" w:eastAsia="Calibri" w:ascii="Calibri"/>
          <w:sz w:val="18"/>
        </w:rPr>
        <w:t xml:space="preserve">, napr.: </w:t>
      </w:r>
      <w:r>
        <w:rPr>
          <w:rFonts w:cs="Georgia" w:hAnsi="Georgia" w:eastAsia="Georgia" w:ascii="Georgia"/>
          <w:b w:val="1"/>
          <w:sz w:val="18"/>
        </w:rPr>
        <w:t xml:space="preserve">/osoby/1453/podania/12</w:t>
      </w:r>
      <w:r>
        <w:rPr>
          <w:rFonts w:cs="Calibri" w:hAnsi="Calibri" w:eastAsia="Calibri" w:ascii="Calibri"/>
          <w:sz w:val="18"/>
        </w:rPr>
        <w:t xml:space="preserve">  </w:t>
      </w:r>
    </w:p>
    <w:p>
      <w:pPr>
        <w:numPr>
          <w:ilvl w:val="0"/>
          <w:numId w:val="2"/>
        </w:numPr>
        <w:spacing w:before="0" w:after="23" w:line="367" w:lineRule="auto"/>
        <w:ind w:left="720" w:right="47" w:hanging="360"/>
        <w:jc w:val="both"/>
      </w:pPr>
      <w:r>
        <w:rPr>
          <w:rFonts w:cs="Calibri" w:hAnsi="Calibri" w:eastAsia="Calibri" w:ascii="Calibri"/>
          <w:sz w:val="18"/>
        </w:rPr>
        <w:t xml:space="preserve">Asynchrónne služby sú povolené, aj keď sa nepredpokladá ich intenzívne využívanie pri službách publikovanýc</w:t>
      </w:r>
      <w:r>
        <w:rPr>
          <w:rFonts w:cs="Calibri" w:hAnsi="Calibri" w:eastAsia="Calibri" w:ascii="Calibri"/>
          <w:sz w:val="18"/>
        </w:rPr>
        <w:t xml:space="preserve">h do </w:t>
      </w:r>
      <w:r>
        <w:rPr>
          <w:rFonts w:cs="Calibri" w:hAnsi="Calibri" w:eastAsia="Calibri" w:ascii="Calibri"/>
          <w:sz w:val="18"/>
        </w:rPr>
        <w:t xml:space="preserve">multikanálového prostredia. Prípadné bližšie usmernenia z</w:t>
      </w:r>
      <w:r>
        <w:rPr>
          <w:rFonts w:cs="Calibri" w:hAnsi="Calibri" w:eastAsia="Calibri" w:ascii="Calibri"/>
          <w:sz w:val="18"/>
        </w:rPr>
        <w:t xml:space="preserve"> </w:t>
      </w:r>
      <w:r>
        <w:rPr>
          <w:rFonts w:cs="Calibri" w:hAnsi="Calibri" w:eastAsia="Calibri" w:ascii="Calibri"/>
          <w:sz w:val="18"/>
        </w:rPr>
        <w:t xml:space="preserve">pohľadu štandardov a</w:t>
      </w:r>
      <w:r>
        <w:rPr>
          <w:rFonts w:cs="Calibri" w:hAnsi="Calibri" w:eastAsia="Calibri" w:ascii="Calibri"/>
          <w:sz w:val="18"/>
        </w:rPr>
        <w:t xml:space="preserve"> </w:t>
      </w:r>
      <w:r>
        <w:rPr>
          <w:rFonts w:cs="Calibri" w:hAnsi="Calibri" w:eastAsia="Calibri" w:ascii="Calibri"/>
          <w:sz w:val="18"/>
        </w:rPr>
        <w:t xml:space="preserve">technológií tak budú doplnené </w:t>
      </w:r>
      <w:r>
        <w:rPr>
          <w:rFonts w:cs="Calibri" w:hAnsi="Calibri" w:eastAsia="Calibri" w:ascii="Calibri"/>
          <w:sz w:val="18"/>
        </w:rPr>
        <w:t xml:space="preserve">neskôr, keď budú s</w:t>
      </w:r>
      <w:r>
        <w:rPr>
          <w:rFonts w:cs="Calibri" w:hAnsi="Calibri" w:eastAsia="Calibri" w:ascii="Calibri"/>
          <w:sz w:val="18"/>
        </w:rPr>
        <w:t xml:space="preserve"> </w:t>
      </w:r>
      <w:r>
        <w:rPr>
          <w:rFonts w:cs="Calibri" w:hAnsi="Calibri" w:eastAsia="Calibri" w:ascii="Calibri"/>
          <w:sz w:val="18"/>
        </w:rPr>
        <w:t xml:space="preserve">ich používaním väčšie skúsenosti. </w:t>
      </w:r>
      <w:r>
        <w:rPr>
          <w:rFonts w:cs="Calibri" w:hAnsi="Calibri" w:eastAsia="Calibri" w:ascii="Calibri"/>
          <w:sz w:val="18"/>
        </w:rPr>
        <w:t xml:space="preserve"> </w:t>
      </w:r>
    </w:p>
    <w:p>
      <w:pPr>
        <w:numPr>
          <w:ilvl w:val="0"/>
          <w:numId w:val="2"/>
        </w:numPr>
        <w:spacing w:before="0" w:after="23" w:line="367" w:lineRule="auto"/>
        <w:ind w:left="720" w:right="47" w:hanging="360"/>
        <w:jc w:val="both"/>
      </w:pPr>
      <w:r>
        <w:rPr>
          <w:rFonts w:cs="Calibri" w:hAnsi="Calibri" w:eastAsia="Calibri" w:ascii="Calibri"/>
          <w:sz w:val="18"/>
        </w:rPr>
        <w:t xml:space="preserve">V</w:t>
      </w:r>
      <w:r>
        <w:rPr>
          <w:rFonts w:cs="Calibri" w:hAnsi="Calibri" w:eastAsia="Calibri" w:ascii="Calibri"/>
          <w:sz w:val="18"/>
        </w:rPr>
        <w:t xml:space="preserve"> </w:t>
      </w:r>
      <w:r>
        <w:rPr>
          <w:rFonts w:cs="Calibri" w:hAnsi="Calibri" w:eastAsia="Calibri" w:ascii="Calibri"/>
          <w:sz w:val="18"/>
        </w:rPr>
        <w:t xml:space="preserve">samotnom dotaze využívať nepovinnú hlavičku identifikujúcu danú top</w:t>
      </w:r>
      <w:r>
        <w:rPr>
          <w:rFonts w:cs="Calibri" w:hAnsi="Calibri" w:eastAsia="Calibri" w:ascii="Calibri"/>
          <w:sz w:val="18"/>
        </w:rPr>
        <w:t xml:space="preserve">-</w:t>
      </w:r>
      <w:r>
        <w:rPr>
          <w:rFonts w:cs="Calibri" w:hAnsi="Calibri" w:eastAsia="Calibri" w:ascii="Calibri"/>
          <w:sz w:val="18"/>
        </w:rPr>
        <w:t xml:space="preserve">level transakciu n</w:t>
      </w:r>
      <w:r>
        <w:rPr>
          <w:rFonts w:cs="Calibri" w:hAnsi="Calibri" w:eastAsia="Calibri" w:ascii="Calibri"/>
          <w:sz w:val="18"/>
        </w:rPr>
        <w:t xml:space="preserve">a spôsob „correlation</w:t>
      </w:r>
      <w:r>
        <w:rPr>
          <w:rFonts w:cs="Calibri" w:hAnsi="Calibri" w:eastAsia="Calibri" w:ascii="Calibri"/>
          <w:sz w:val="18"/>
        </w:rPr>
        <w:t xml:space="preserve">-</w:t>
      </w:r>
      <w:r>
        <w:rPr>
          <w:rFonts w:cs="Calibri" w:hAnsi="Calibri" w:eastAsia="Calibri" w:ascii="Calibri"/>
          <w:sz w:val="18"/>
        </w:rPr>
        <w:t xml:space="preserve">id“. Ak bude prítomná, systémy jej hodnotu budú pridávať do logov, čo uľahčí orientáciu aj analýzu prípadnej chyby </w:t>
      </w:r>
      <w:r>
        <w:rPr>
          <w:rFonts w:cs="Calibri" w:hAnsi="Calibri" w:eastAsia="Calibri" w:ascii="Calibri"/>
          <w:sz w:val="18"/>
        </w:rPr>
        <w:t xml:space="preserve">v</w:t>
      </w:r>
      <w:r>
        <w:rPr>
          <w:rFonts w:cs="Calibri" w:hAnsi="Calibri" w:eastAsia="Calibri" w:ascii="Calibri"/>
          <w:sz w:val="18"/>
        </w:rPr>
        <w:t xml:space="preserve"> </w:t>
      </w:r>
      <w:r>
        <w:rPr>
          <w:rFonts w:cs="Calibri" w:hAnsi="Calibri" w:eastAsia="Calibri" w:ascii="Calibri"/>
          <w:sz w:val="18"/>
        </w:rPr>
        <w:t xml:space="preserve">architektúre mikroslužieb.</w:t>
      </w:r>
      <w:r>
        <w:rPr>
          <w:rFonts w:cs="Calibri" w:hAnsi="Calibri" w:eastAsia="Calibri" w:ascii="Calibri"/>
          <w:sz w:val="18"/>
        </w:rPr>
        <w:t xml:space="preserve"> </w:t>
      </w:r>
    </w:p>
    <w:p>
      <w:pPr>
        <w:numPr>
          <w:ilvl w:val="0"/>
          <w:numId w:val="2"/>
        </w:numPr>
        <w:spacing w:before="0" w:after="101" w:line="259" w:lineRule="auto"/>
        <w:ind w:left="720" w:right="47" w:hanging="360"/>
        <w:jc w:val="both"/>
      </w:pPr>
      <w:r>
        <w:rPr>
          <w:rFonts w:cs="Calibri" w:hAnsi="Calibri" w:eastAsia="Calibri" w:ascii="Calibri"/>
          <w:sz w:val="18"/>
        </w:rPr>
        <w:t xml:space="preserve">V</w:t>
      </w:r>
      <w:r>
        <w:rPr>
          <w:rFonts w:cs="Calibri" w:hAnsi="Calibri" w:eastAsia="Calibri" w:ascii="Calibri"/>
          <w:sz w:val="18"/>
        </w:rPr>
        <w:t xml:space="preserve"> </w:t>
      </w:r>
      <w:r>
        <w:rPr>
          <w:rFonts w:cs="Calibri" w:hAnsi="Calibri" w:eastAsia="Calibri" w:ascii="Calibri"/>
          <w:sz w:val="18"/>
        </w:rPr>
        <w:t xml:space="preserve">rámci REST služieb sa používajú nasledovné typy webových zdrojov.:</w:t>
      </w:r>
      <w:r>
        <w:rPr>
          <w:rFonts w:cs="Calibri" w:hAnsi="Calibri" w:eastAsia="Calibri" w:ascii="Calibri"/>
          <w:sz w:val="18"/>
        </w:rPr>
        <w:t xml:space="preserve"> </w:t>
      </w:r>
    </w:p>
    <w:p>
      <w:pPr>
        <w:tabs>
          <w:tab w:val="center" w:pos="1134"/>
          <w:tab w:val="center" w:pos="4042"/>
        </w:tabs>
        <w:spacing w:before="0" w:after="123" w:line="259" w:lineRule="auto"/>
      </w:pPr>
      <w:r>
        <w:rPr/>
        <w:t xml:space="preserve">	</w:t>
      </w:r>
      <w:r>
        <w:rPr>
          <w:rFonts w:cs="Courier New" w:hAnsi="Courier New" w:eastAsia="Courier New" w:ascii="Courier New"/>
          <w:sz w:val="18"/>
        </w:rPr>
        <w:t xml:space="preserve">o</w:t>
      </w:r>
      <w:r>
        <w:rPr>
          <w:rFonts w:cs="Arial" w:hAnsi="Arial" w:eastAsia="Arial" w:ascii="Arial"/>
          <w:sz w:val="18"/>
        </w:rPr>
        <w:t xml:space="preserve"> 	</w:t>
      </w:r>
      <w:r>
        <w:rPr>
          <w:rFonts w:cs="Calibri" w:hAnsi="Calibri" w:eastAsia="Calibri" w:ascii="Calibri"/>
          <w:i w:val="1"/>
          <w:sz w:val="18"/>
        </w:rPr>
        <w:t xml:space="preserve">Dokument </w:t>
      </w:r>
      <w:r>
        <w:rPr>
          <w:rFonts w:cs="Calibri" w:hAnsi="Calibri" w:eastAsia="Calibri" w:ascii="Calibri"/>
          <w:sz w:val="18"/>
        </w:rPr>
        <w:t xml:space="preserve">reprezentuje jednu vec, jednu entitu (alebo logický agregát). </w:t>
      </w:r>
      <w:r>
        <w:rPr>
          <w:rFonts w:cs="Calibri" w:hAnsi="Calibri" w:eastAsia="Calibri" w:ascii="Calibri"/>
          <w:sz w:val="18"/>
        </w:rPr>
        <w:t xml:space="preserve"> </w:t>
      </w:r>
    </w:p>
    <w:p>
      <w:pPr>
        <w:numPr>
          <w:ilvl w:val="3"/>
          <w:numId w:val="5"/>
        </w:numPr>
        <w:spacing w:before="0" w:after="23" w:line="367" w:lineRule="auto"/>
        <w:ind w:left="2145" w:right="47" w:hanging="360"/>
      </w:pPr>
      <w:r>
        <w:rPr>
          <w:rFonts w:cs="Calibri" w:hAnsi="Calibri" w:eastAsia="Calibri" w:ascii="Calibri"/>
          <w:sz w:val="18"/>
        </w:rPr>
        <w:t xml:space="preserve">Názvoslovie</w:t>
      </w:r>
      <w:r>
        <w:rPr>
          <w:rFonts w:cs="Calibri" w:hAnsi="Calibri" w:eastAsia="Calibri" w:ascii="Calibri"/>
          <w:sz w:val="18"/>
        </w:rPr>
        <w:t xml:space="preserve">:</w:t>
      </w:r>
      <w:r>
        <w:rPr>
          <w:rFonts w:cs="Calibri" w:hAnsi="Calibri" w:eastAsia="Calibri" w:ascii="Calibri"/>
          <w:sz w:val="18"/>
        </w:rPr>
        <w:t xml:space="preserve"> </w:t>
      </w:r>
      <w:r>
        <w:rPr>
          <w:rFonts w:cs="Calibri" w:hAnsi="Calibri" w:eastAsia="Calibri" w:ascii="Calibri"/>
          <w:sz w:val="18"/>
        </w:rPr>
        <w:t xml:space="preserve">Podstatné meno v</w:t>
      </w:r>
      <w:r>
        <w:rPr>
          <w:rFonts w:cs="Calibri" w:hAnsi="Calibri" w:eastAsia="Calibri" w:ascii="Calibri"/>
          <w:sz w:val="18"/>
        </w:rPr>
        <w:t xml:space="preserve"> </w:t>
      </w:r>
      <w:r>
        <w:rPr>
          <w:rFonts w:cs="Calibri" w:hAnsi="Calibri" w:eastAsia="Calibri" w:ascii="Calibri"/>
          <w:sz w:val="18"/>
        </w:rPr>
        <w:t xml:space="preserve">jednotnom čísle</w:t>
      </w:r>
      <w:r>
        <w:rPr>
          <w:rFonts w:cs="Calibri" w:hAnsi="Calibri" w:eastAsia="Calibri" w:ascii="Calibri"/>
          <w:sz w:val="18"/>
        </w:rPr>
        <w:t xml:space="preserve"> </w:t>
      </w:r>
      <w:r>
        <w:rPr>
          <w:rFonts w:cs="Calibri" w:hAnsi="Calibri" w:eastAsia="Calibri" w:ascii="Calibri"/>
          <w:sz w:val="18"/>
        </w:rPr>
        <w:t xml:space="preserve">(môže mať čitateľný, alebo bezvýznamový </w:t>
      </w:r>
      <w:r>
        <w:rPr>
          <w:rFonts w:cs="Calibri" w:hAnsi="Calibri" w:eastAsia="Calibri" w:ascii="Calibri"/>
          <w:sz w:val="18"/>
        </w:rPr>
        <w:t xml:space="preserve">–</w:t>
      </w:r>
      <w:r>
        <w:rPr>
          <w:rFonts w:cs="Calibri" w:hAnsi="Calibri" w:eastAsia="Calibri" w:ascii="Calibri"/>
          <w:sz w:val="18"/>
        </w:rPr>
        <w:t xml:space="preserve"> </w:t>
      </w:r>
      <w:r>
        <w:rPr>
          <w:rFonts w:cs="Calibri" w:hAnsi="Calibri" w:eastAsia="Calibri" w:ascii="Calibri"/>
          <w:sz w:val="18"/>
        </w:rPr>
        <w:t xml:space="preserve">technický identifikátor), ale pokiaľ je naň referované cez </w:t>
      </w:r>
      <w:r>
        <w:rPr>
          <w:rFonts w:cs="Calibri" w:hAnsi="Calibri" w:eastAsia="Calibri" w:ascii="Calibri"/>
          <w:i w:val="1"/>
          <w:sz w:val="18"/>
        </w:rPr>
        <w:t xml:space="preserve">kolekciu</w:t>
      </w:r>
      <w:r>
        <w:rPr>
          <w:rFonts w:cs="Calibri" w:hAnsi="Calibri" w:eastAsia="Calibri" w:ascii="Calibri"/>
          <w:i w:val="1"/>
          <w:sz w:val="18"/>
        </w:rPr>
        <w:t xml:space="preserve">,</w:t>
      </w:r>
      <w:r>
        <w:rPr>
          <w:rFonts w:cs="Calibri" w:hAnsi="Calibri" w:eastAsia="Calibri" w:ascii="Calibri"/>
          <w:sz w:val="18"/>
        </w:rPr>
        <w:t xml:space="preserve"> </w:t>
      </w:r>
      <w:r>
        <w:rPr>
          <w:rFonts w:cs="Calibri" w:hAnsi="Calibri" w:eastAsia="Calibri" w:ascii="Calibri"/>
          <w:sz w:val="18"/>
        </w:rPr>
        <w:t xml:space="preserve">odporúčame </w:t>
      </w:r>
      <w:r>
        <w:rPr>
          <w:rFonts w:cs="Calibri" w:hAnsi="Calibri" w:eastAsia="Calibri" w:ascii="Calibri"/>
          <w:sz w:val="18"/>
        </w:rPr>
        <w:t xml:space="preserve">názov v</w:t>
      </w:r>
      <w:r>
        <w:rPr>
          <w:rFonts w:cs="Calibri" w:hAnsi="Calibri" w:eastAsia="Calibri" w:ascii="Calibri"/>
          <w:sz w:val="18"/>
        </w:rPr>
        <w:t xml:space="preserve"> </w:t>
      </w:r>
      <w:r>
        <w:rPr>
          <w:rFonts w:cs="Calibri" w:hAnsi="Calibri" w:eastAsia="Calibri" w:ascii="Calibri"/>
          <w:sz w:val="18"/>
        </w:rPr>
        <w:t xml:space="preserve">množnom čísle. </w:t>
      </w:r>
      <w:r>
        <w:rPr>
          <w:rFonts w:cs="Calibri" w:hAnsi="Calibri" w:eastAsia="Calibri" w:ascii="Calibri"/>
          <w:sz w:val="18"/>
        </w:rPr>
        <w:t xml:space="preserve"> </w:t>
      </w:r>
    </w:p>
    <w:p>
      <w:pPr>
        <w:numPr>
          <w:ilvl w:val="3"/>
          <w:numId w:val="5"/>
        </w:numPr>
        <w:spacing w:before="0" w:after="124" w:line="259" w:lineRule="auto"/>
        <w:ind w:left="2145" w:right="47" w:hanging="360"/>
      </w:pPr>
      <w:r>
        <w:rPr>
          <w:rFonts w:cs="Calibri" w:hAnsi="Calibri" w:eastAsia="Calibri" w:ascii="Calibri"/>
          <w:sz w:val="18"/>
        </w:rPr>
        <w:t xml:space="preserve">Príklady</w:t>
      </w:r>
      <w:r>
        <w:rPr>
          <w:rFonts w:cs="Calibri" w:hAnsi="Calibri" w:eastAsia="Calibri" w:ascii="Calibri"/>
          <w:sz w:val="18"/>
        </w:rPr>
        <w:t xml:space="preserve"> </w:t>
      </w:r>
      <w:r>
        <w:rPr>
          <w:rFonts w:cs="Calibri" w:hAnsi="Calibri" w:eastAsia="Calibri" w:ascii="Calibri"/>
          <w:sz w:val="18"/>
        </w:rPr>
        <w:t xml:space="preserve">URI</w:t>
      </w:r>
      <w:r>
        <w:rPr>
          <w:rFonts w:cs="Calibri" w:hAnsi="Calibri" w:eastAsia="Calibri" w:ascii="Calibri"/>
          <w:sz w:val="18"/>
        </w:rPr>
        <w:t xml:space="preserve">: </w:t>
      </w:r>
      <w:r>
        <w:rPr>
          <w:rFonts w:cs="Calibri" w:hAnsi="Calibri" w:eastAsia="Calibri" w:ascii="Calibri"/>
          <w:sz w:val="18"/>
        </w:rPr>
        <w:t xml:space="preserve"> </w:t>
      </w:r>
      <w:r>
        <w:rPr>
          <w:rFonts w:cs="Georgia" w:hAnsi="Georgia" w:eastAsia="Georgia" w:ascii="Georgia"/>
          <w:b w:val="1"/>
          <w:sz w:val="18"/>
        </w:rPr>
        <w:t xml:space="preserve">/osoby/1453</w:t>
      </w:r>
      <w:r>
        <w:rPr>
          <w:rFonts w:cs="Georgia" w:hAnsi="Georgia" w:eastAsia="Georgia" w:ascii="Georgia"/>
          <w:b w:val="1"/>
          <w:sz w:val="18"/>
        </w:rPr>
        <w:t xml:space="preserve"> </w:t>
      </w:r>
      <w:r>
        <w:rPr>
          <w:rFonts w:cs="Calibri" w:hAnsi="Calibri" w:eastAsia="Calibri" w:ascii="Calibri"/>
          <w:sz w:val="18"/>
        </w:rPr>
        <w:t xml:space="preserve">alebo </w:t>
      </w:r>
      <w:r>
        <w:rPr>
          <w:rFonts w:cs="Georgia" w:hAnsi="Georgia" w:eastAsia="Georgia" w:ascii="Georgia"/>
          <w:b w:val="1"/>
          <w:sz w:val="18"/>
        </w:rPr>
        <w:t xml:space="preserve">/návody/ako</w:t>
      </w:r>
      <w:r>
        <w:rPr>
          <w:rFonts w:cs="Georgia" w:hAnsi="Georgia" w:eastAsia="Georgia" w:ascii="Georgia"/>
          <w:b w:val="1"/>
          <w:sz w:val="18"/>
        </w:rPr>
        <w:t xml:space="preserve">-</w:t>
      </w:r>
      <w:r>
        <w:rPr>
          <w:rFonts w:cs="Georgia" w:hAnsi="Georgia" w:eastAsia="Georgia" w:ascii="Georgia"/>
          <w:b w:val="1"/>
          <w:sz w:val="18"/>
        </w:rPr>
        <w:t xml:space="preserve">vybavit</w:t>
      </w:r>
      <w:r>
        <w:rPr>
          <w:rFonts w:cs="Georgia" w:hAnsi="Georgia" w:eastAsia="Georgia" w:ascii="Georgia"/>
          <w:b w:val="1"/>
          <w:sz w:val="18"/>
        </w:rPr>
        <w:t xml:space="preserve">-</w:t>
      </w:r>
      <w:r>
        <w:rPr>
          <w:rFonts w:cs="Georgia" w:hAnsi="Georgia" w:eastAsia="Georgia" w:ascii="Georgia"/>
          <w:b w:val="1"/>
          <w:sz w:val="18"/>
        </w:rPr>
        <w:t xml:space="preserve">obciansky </w:t>
      </w:r>
      <w:r>
        <w:rPr>
          <w:rFonts w:cs="Calibri" w:hAnsi="Calibri" w:eastAsia="Calibri" w:ascii="Calibri"/>
          <w:sz w:val="18"/>
        </w:rPr>
        <w:t xml:space="preserve"> </w:t>
      </w:r>
    </w:p>
    <w:p>
      <w:pPr>
        <w:tabs>
          <w:tab w:val="center" w:pos="1134"/>
          <w:tab w:val="center" w:pos="3523"/>
        </w:tabs>
        <w:spacing w:before="0" w:after="127" w:line="259" w:lineRule="auto"/>
      </w:pPr>
      <w:r>
        <w:rPr/>
        <w:t xml:space="preserve">	</w:t>
      </w:r>
      <w:r>
        <w:rPr>
          <w:rFonts w:cs="Courier New" w:hAnsi="Courier New" w:eastAsia="Courier New" w:ascii="Courier New"/>
          <w:sz w:val="18"/>
        </w:rPr>
        <w:t xml:space="preserve">o</w:t>
      </w:r>
      <w:r>
        <w:rPr>
          <w:rFonts w:cs="Arial" w:hAnsi="Arial" w:eastAsia="Arial" w:ascii="Arial"/>
          <w:sz w:val="18"/>
        </w:rPr>
        <w:t xml:space="preserve"> 	</w:t>
      </w:r>
      <w:r>
        <w:rPr>
          <w:rFonts w:cs="Calibri" w:hAnsi="Calibri" w:eastAsia="Calibri" w:ascii="Calibri"/>
          <w:sz w:val="18"/>
        </w:rPr>
        <w:t xml:space="preserve"> </w:t>
      </w:r>
      <w:r>
        <w:rPr>
          <w:rFonts w:cs="Calibri" w:hAnsi="Calibri" w:eastAsia="Calibri" w:ascii="Calibri"/>
          <w:i w:val="1"/>
          <w:sz w:val="18"/>
        </w:rPr>
        <w:t xml:space="preserve">Kolekcia</w:t>
      </w:r>
      <w:r>
        <w:rPr>
          <w:rFonts w:cs="Calibri" w:hAnsi="Calibri" w:eastAsia="Calibri" w:ascii="Calibri"/>
          <w:sz w:val="18"/>
        </w:rPr>
        <w:t xml:space="preserve">, ktorá predstavuje množinu (viacerých) zdrojov. </w:t>
      </w:r>
      <w:r>
        <w:rPr>
          <w:rFonts w:cs="Calibri" w:hAnsi="Calibri" w:eastAsia="Calibri" w:ascii="Calibri"/>
          <w:sz w:val="18"/>
        </w:rPr>
        <w:t xml:space="preserve"> </w:t>
      </w:r>
    </w:p>
    <w:p>
      <w:pPr>
        <w:numPr>
          <w:ilvl w:val="3"/>
          <w:numId w:val="3"/>
        </w:numPr>
        <w:spacing w:before="0" w:after="123" w:line="259" w:lineRule="auto"/>
        <w:ind w:left="2145" w:right="38" w:hanging="360"/>
      </w:pPr>
      <w:r>
        <w:rPr>
          <w:rFonts w:cs="Calibri" w:hAnsi="Calibri" w:eastAsia="Calibri" w:ascii="Calibri"/>
          <w:sz w:val="18"/>
        </w:rPr>
        <w:t xml:space="preserve">Názvoslovie: </w:t>
      </w:r>
      <w:r>
        <w:rPr>
          <w:rFonts w:cs="Calibri" w:hAnsi="Calibri" w:eastAsia="Calibri" w:ascii="Calibri"/>
          <w:sz w:val="18"/>
        </w:rPr>
        <w:t xml:space="preserve">Odporúčame p</w:t>
      </w:r>
      <w:r>
        <w:rPr>
          <w:rFonts w:cs="Calibri" w:hAnsi="Calibri" w:eastAsia="Calibri" w:ascii="Calibri"/>
          <w:sz w:val="18"/>
        </w:rPr>
        <w:t xml:space="preserve">odstatné meno v</w:t>
      </w:r>
      <w:r>
        <w:rPr>
          <w:rFonts w:cs="Calibri" w:hAnsi="Calibri" w:eastAsia="Calibri" w:ascii="Calibri"/>
          <w:sz w:val="18"/>
        </w:rPr>
        <w:t xml:space="preserve"> </w:t>
      </w:r>
      <w:r>
        <w:rPr>
          <w:rFonts w:cs="Calibri" w:hAnsi="Calibri" w:eastAsia="Calibri" w:ascii="Calibri"/>
          <w:sz w:val="18"/>
        </w:rPr>
        <w:t xml:space="preserve">množnom čísle.</w:t>
      </w:r>
      <w:r>
        <w:rPr>
          <w:rFonts w:cs="Calibri" w:hAnsi="Calibri" w:eastAsia="Calibri" w:ascii="Calibri"/>
          <w:sz w:val="18"/>
        </w:rPr>
        <w:t xml:space="preserve"> </w:t>
      </w:r>
    </w:p>
    <w:p>
      <w:pPr>
        <w:numPr>
          <w:ilvl w:val="3"/>
          <w:numId w:val="3"/>
        </w:numPr>
        <w:spacing w:before="0" w:after="124" w:line="259" w:lineRule="auto"/>
        <w:ind w:left="2145" w:right="38" w:hanging="360"/>
      </w:pPr>
      <w:r>
        <w:rPr>
          <w:rFonts w:cs="Calibri" w:hAnsi="Calibri" w:eastAsia="Calibri" w:ascii="Calibri"/>
          <w:sz w:val="18"/>
        </w:rPr>
        <w:t xml:space="preserve">Príklady</w:t>
      </w:r>
      <w:r>
        <w:rPr>
          <w:rFonts w:cs="Calibri" w:hAnsi="Calibri" w:eastAsia="Calibri" w:ascii="Calibri"/>
          <w:sz w:val="18"/>
        </w:rPr>
        <w:t xml:space="preserve"> </w:t>
      </w:r>
      <w:r>
        <w:rPr>
          <w:rFonts w:cs="Calibri" w:hAnsi="Calibri" w:eastAsia="Calibri" w:ascii="Calibri"/>
          <w:sz w:val="18"/>
        </w:rPr>
        <w:t xml:space="preserve">URI</w:t>
      </w:r>
      <w:r>
        <w:rPr>
          <w:rFonts w:cs="Calibri" w:hAnsi="Calibri" w:eastAsia="Calibri" w:ascii="Calibri"/>
          <w:sz w:val="18"/>
        </w:rPr>
        <w:t xml:space="preserve">: </w:t>
      </w:r>
      <w:r>
        <w:rPr>
          <w:rFonts w:cs="Georgia" w:hAnsi="Georgia" w:eastAsia="Georgia" w:ascii="Georgia"/>
          <w:b w:val="1"/>
          <w:sz w:val="18"/>
        </w:rPr>
        <w:t xml:space="preserve">/osoby </w:t>
      </w:r>
      <w:r>
        <w:rPr>
          <w:rFonts w:cs="Calibri" w:hAnsi="Calibri" w:eastAsia="Calibri" w:ascii="Calibri"/>
          <w:sz w:val="18"/>
        </w:rPr>
        <w:t xml:space="preserve">alebo </w:t>
      </w:r>
      <w:r>
        <w:rPr>
          <w:rFonts w:cs="Georgia" w:hAnsi="Georgia" w:eastAsia="Georgia" w:ascii="Georgia"/>
          <w:b w:val="1"/>
          <w:sz w:val="18"/>
        </w:rPr>
        <w:t xml:space="preserve">/osoby/1453/podania</w:t>
      </w:r>
      <w:r>
        <w:rPr>
          <w:rFonts w:cs="Calibri" w:hAnsi="Calibri" w:eastAsia="Calibri" w:ascii="Calibri"/>
          <w:sz w:val="18"/>
        </w:rPr>
        <w:t xml:space="preserve"> </w:t>
      </w:r>
    </w:p>
    <w:p>
      <w:pPr>
        <w:spacing w:before="0" w:after="23" w:line="367" w:lineRule="auto"/>
        <w:ind w:left="1450" w:right="47" w:hanging="370"/>
        <w:jc w:val="both"/>
      </w:pPr>
      <w:r>
        <w:rPr>
          <w:rFonts w:cs="Courier New" w:hAnsi="Courier New" w:eastAsia="Courier New" w:ascii="Courier New"/>
          <w:sz w:val="18"/>
        </w:rPr>
        <w:t xml:space="preserve">o</w:t>
      </w:r>
      <w:r>
        <w:rPr>
          <w:rFonts w:cs="Arial" w:hAnsi="Arial" w:eastAsia="Arial" w:ascii="Arial"/>
          <w:sz w:val="18"/>
        </w:rPr>
        <w:t xml:space="preserve"> </w:t>
      </w:r>
      <w:r>
        <w:rPr>
          <w:rFonts w:cs="Calibri" w:hAnsi="Calibri" w:eastAsia="Calibri" w:ascii="Calibri"/>
          <w:i w:val="1"/>
          <w:sz w:val="18"/>
        </w:rPr>
        <w:t xml:space="preserve"> </w:t>
      </w:r>
      <w:r>
        <w:rPr>
          <w:rFonts w:cs="Calibri" w:hAnsi="Calibri" w:eastAsia="Calibri" w:ascii="Calibri"/>
          <w:i w:val="1"/>
          <w:sz w:val="18"/>
        </w:rPr>
        <w:t xml:space="preserve">Kontrolér</w:t>
      </w:r>
      <w:r>
        <w:rPr>
          <w:rFonts w:cs="Calibri" w:hAnsi="Calibri" w:eastAsia="Calibri" w:ascii="Calibri"/>
          <w:sz w:val="18"/>
        </w:rPr>
        <w:t xml:space="preserve">, predstavuje generický zdroj reprezentujúci „vykonateľnú akciu“ (čo samo o</w:t>
      </w:r>
      <w:r>
        <w:rPr>
          <w:rFonts w:cs="Calibri" w:hAnsi="Calibri" w:eastAsia="Calibri" w:ascii="Calibri"/>
          <w:sz w:val="18"/>
        </w:rPr>
        <w:t xml:space="preserve"> </w:t>
      </w:r>
      <w:r>
        <w:rPr>
          <w:rFonts w:cs="Calibri" w:hAnsi="Calibri" w:eastAsia="Calibri" w:ascii="Calibri"/>
          <w:sz w:val="18"/>
        </w:rPr>
        <w:t xml:space="preserve">sebe prekračuje </w:t>
      </w:r>
      <w:r>
        <w:rPr>
          <w:rFonts w:cs="Calibri" w:hAnsi="Calibri" w:eastAsia="Calibri" w:ascii="Calibri"/>
          <w:sz w:val="18"/>
        </w:rPr>
        <w:t xml:space="preserve">základný slovník protokolu HTTP).  </w:t>
      </w:r>
      <w:r>
        <w:rPr>
          <w:rFonts w:cs="Calibri" w:hAnsi="Calibri" w:eastAsia="Calibri" w:ascii="Calibri"/>
          <w:sz w:val="18"/>
        </w:rPr>
        <w:t xml:space="preserve">   </w:t>
      </w:r>
    </w:p>
    <w:p>
      <w:pPr>
        <w:numPr>
          <w:ilvl w:val="2"/>
          <w:numId w:val="4"/>
        </w:numPr>
        <w:spacing w:before="0" w:after="123" w:line="259" w:lineRule="auto"/>
        <w:ind w:left="2145" w:right="38" w:hanging="360"/>
      </w:pPr>
      <w:r>
        <w:rPr>
          <w:rFonts w:cs="Calibri" w:hAnsi="Calibri" w:eastAsia="Calibri" w:ascii="Calibri"/>
          <w:sz w:val="18"/>
        </w:rPr>
        <w:t xml:space="preserve">Názvoslovie: Sloveso reprezentujúce danú akciu.</w:t>
      </w:r>
      <w:r>
        <w:rPr>
          <w:rFonts w:cs="Calibri" w:hAnsi="Calibri" w:eastAsia="Calibri" w:ascii="Calibri"/>
          <w:sz w:val="18"/>
        </w:rPr>
        <w:t xml:space="preserve"> </w:t>
      </w:r>
    </w:p>
    <w:p>
      <w:pPr>
        <w:numPr>
          <w:ilvl w:val="2"/>
          <w:numId w:val="4"/>
        </w:numPr>
        <w:spacing w:before="0" w:after="124" w:line="259" w:lineRule="auto"/>
        <w:ind w:left="2145" w:right="38" w:hanging="360"/>
      </w:pPr>
      <w:r>
        <w:rPr>
          <w:rFonts w:cs="Calibri" w:hAnsi="Calibri" w:eastAsia="Calibri" w:ascii="Calibri"/>
          <w:sz w:val="18"/>
        </w:rPr>
        <w:t xml:space="preserve">Príklady URI: </w:t>
      </w:r>
      <w:r>
        <w:rPr>
          <w:rFonts w:cs="Georgia" w:hAnsi="Georgia" w:eastAsia="Georgia" w:ascii="Georgia"/>
          <w:b w:val="1"/>
          <w:sz w:val="18"/>
        </w:rPr>
        <w:t xml:space="preserve">/osoby/1453/vytvor</w:t>
      </w:r>
      <w:r>
        <w:rPr>
          <w:rFonts w:cs="Georgia" w:hAnsi="Georgia" w:eastAsia="Georgia" w:ascii="Georgia"/>
          <w:b w:val="1"/>
          <w:sz w:val="18"/>
        </w:rPr>
        <w:t xml:space="preserve">-</w:t>
      </w:r>
      <w:r>
        <w:rPr>
          <w:rFonts w:cs="Georgia" w:hAnsi="Georgia" w:eastAsia="Georgia" w:ascii="Georgia"/>
          <w:b w:val="1"/>
          <w:sz w:val="18"/>
        </w:rPr>
        <w:t xml:space="preserve">spravu </w:t>
      </w:r>
      <w:r>
        <w:rPr>
          <w:rFonts w:cs="Calibri" w:hAnsi="Calibri" w:eastAsia="Calibri" w:ascii="Calibri"/>
          <w:sz w:val="18"/>
        </w:rPr>
        <w:t xml:space="preserve">alebo </w:t>
      </w:r>
      <w:r>
        <w:rPr>
          <w:rFonts w:cs="Georgia" w:hAnsi="Georgia" w:eastAsia="Georgia" w:ascii="Georgia"/>
          <w:b w:val="1"/>
          <w:sz w:val="18"/>
        </w:rPr>
        <w:t xml:space="preserve">/osoby/vyhladaj</w:t>
      </w:r>
      <w:r>
        <w:rPr>
          <w:rFonts w:cs="Calibri" w:hAnsi="Calibri" w:eastAsia="Calibri" w:ascii="Calibri"/>
          <w:sz w:val="18"/>
        </w:rPr>
        <w:t xml:space="preserve"> </w:t>
      </w:r>
    </w:p>
    <w:p>
      <w:pPr>
        <w:numPr>
          <w:ilvl w:val="0"/>
          <w:numId w:val="6"/>
        </w:numPr>
        <w:spacing w:before="0" w:after="101" w:line="259" w:lineRule="auto"/>
        <w:ind w:left="2881" w:right="47" w:hanging="360"/>
        <w:jc w:val="both"/>
      </w:pPr>
      <w:r>
        <w:rPr>
          <w:rFonts w:cs="Calibri" w:hAnsi="Calibri" w:eastAsia="Calibri" w:ascii="Calibri"/>
          <w:sz w:val="18"/>
        </w:rPr>
        <w:t xml:space="preserve">Pre dopyty je po</w:t>
      </w:r>
      <w:r>
        <w:rPr>
          <w:rFonts w:cs="Calibri" w:hAnsi="Calibri" w:eastAsia="Calibri" w:ascii="Calibri"/>
          <w:sz w:val="18"/>
        </w:rPr>
        <w:t xml:space="preserve">trebné využíva</w:t>
      </w:r>
      <w:hyperlink r:id="hyperlink27651">
        <w:r>
          <w:rPr>
            <w:rFonts w:cs="Calibri" w:hAnsi="Calibri" w:eastAsia="Calibri" w:ascii="Calibri"/>
            <w:sz w:val="18"/>
          </w:rPr>
          <w:t xml:space="preserve">ť </w:t>
        </w:r>
      </w:hyperlink>
      <w:hyperlink r:id="hyperlink27651">
        <w:r>
          <w:rPr>
            <w:rFonts w:cs="Calibri" w:hAnsi="Calibri" w:eastAsia="Calibri" w:ascii="Calibri"/>
            <w:color w:val="0563c1"/>
            <w:sz w:val="18"/>
            <w:u w:val="single" w:color="0563c1"/>
          </w:rPr>
          <w:t xml:space="preserve">HTTP dopytové metódy</w:t>
        </w:r>
      </w:hyperlink>
      <w:hyperlink r:id="hyperlink27651">
        <w:r>
          <w:rPr>
            <w:rFonts w:cs="Calibri" w:hAnsi="Calibri" w:eastAsia="Calibri" w:ascii="Calibri"/>
            <w:sz w:val="18"/>
          </w:rPr>
          <w:t xml:space="preserve"> </w:t>
        </w:r>
      </w:hyperlink>
      <w:hyperlink r:id="hyperlink27651">
        <w:r>
          <w:rPr>
            <w:rFonts w:cs="Calibri" w:hAnsi="Calibri" w:eastAsia="Calibri" w:ascii="Calibri"/>
            <w:sz w:val="18"/>
          </w:rPr>
          <w:t xml:space="preserve">p</w:t>
        </w:r>
      </w:hyperlink>
      <w:r>
        <w:rPr>
          <w:rFonts w:cs="Calibri" w:hAnsi="Calibri" w:eastAsia="Calibri" w:ascii="Calibri"/>
          <w:sz w:val="18"/>
        </w:rPr>
        <w:t xml:space="preserve">ričom ak tieto nestačia, využíva sa </w:t>
      </w:r>
      <w:r>
        <w:rPr>
          <w:rFonts w:cs="Calibri" w:hAnsi="Calibri" w:eastAsia="Calibri" w:ascii="Calibri"/>
          <w:i w:val="1"/>
          <w:sz w:val="18"/>
        </w:rPr>
        <w:t xml:space="preserve">Kontrolér</w:t>
      </w:r>
      <w:r>
        <w:rPr>
          <w:rFonts w:cs="Calibri" w:hAnsi="Calibri" w:eastAsia="Calibri" w:ascii="Calibri"/>
          <w:sz w:val="18"/>
        </w:rPr>
        <w:t xml:space="preserve">.: </w:t>
      </w:r>
      <w:r>
        <w:rPr>
          <w:rFonts w:cs="Calibri" w:hAnsi="Calibri" w:eastAsia="Calibri" w:ascii="Calibri"/>
          <w:sz w:val="18"/>
        </w:rPr>
        <w:t xml:space="preserve"> </w:t>
      </w:r>
    </w:p>
    <w:p>
      <w:pPr>
        <w:numPr>
          <w:ilvl w:val="1"/>
          <w:numId w:val="6"/>
        </w:numPr>
        <w:spacing w:before="0" w:after="23" w:line="367" w:lineRule="auto"/>
        <w:ind w:left="3611" w:right="47" w:hanging="370"/>
        <w:jc w:val="both"/>
      </w:pPr>
      <w:r>
        <w:rPr>
          <w:rFonts w:cs="Calibri" w:hAnsi="Calibri" w:eastAsia="Calibri" w:ascii="Calibri"/>
          <w:b w:val="1"/>
          <w:sz w:val="18"/>
        </w:rPr>
        <w:t xml:space="preserve">GET</w:t>
      </w:r>
      <w:r>
        <w:rPr>
          <w:rFonts w:cs="Calibri" w:hAnsi="Calibri" w:eastAsia="Calibri" w:ascii="Calibri"/>
          <w:sz w:val="18"/>
        </w:rPr>
        <w:t xml:space="preserve"> </w:t>
      </w:r>
      <w:r>
        <w:rPr>
          <w:rFonts w:cs="Calibri" w:hAnsi="Calibri" w:eastAsia="Calibri" w:ascii="Calibri"/>
          <w:sz w:val="18"/>
        </w:rPr>
        <w:t xml:space="preserve">metóda musí byť využívaná na získanie reprezentácie webového zdroja, teda získanie </w:t>
      </w:r>
      <w:r>
        <w:rPr>
          <w:rFonts w:cs="Calibri" w:hAnsi="Calibri" w:eastAsia="Calibri" w:ascii="Calibri"/>
          <w:i w:val="1"/>
          <w:sz w:val="18"/>
        </w:rPr>
        <w:t xml:space="preserve">Dokumentu </w:t>
      </w:r>
      <w:r>
        <w:rPr>
          <w:rFonts w:cs="Calibri" w:hAnsi="Calibri" w:eastAsia="Calibri" w:ascii="Calibri"/>
          <w:sz w:val="18"/>
        </w:rPr>
        <w:t xml:space="preserve">alebo získanie </w:t>
      </w:r>
      <w:r>
        <w:rPr>
          <w:rFonts w:cs="Calibri" w:hAnsi="Calibri" w:eastAsia="Calibri" w:ascii="Calibri"/>
          <w:i w:val="1"/>
          <w:sz w:val="18"/>
        </w:rPr>
        <w:t xml:space="preserve">Kolekcie</w:t>
      </w:r>
      <w:r>
        <w:rPr>
          <w:rFonts w:cs="Calibri" w:hAnsi="Calibri" w:eastAsia="Calibri" w:ascii="Calibri"/>
          <w:sz w:val="18"/>
        </w:rPr>
        <w:t xml:space="preserve">. </w:t>
      </w:r>
      <w:r>
        <w:rPr>
          <w:rFonts w:cs="Calibri" w:hAnsi="Calibri" w:eastAsia="Calibri" w:ascii="Calibri"/>
          <w:sz w:val="18"/>
        </w:rPr>
        <w:t xml:space="preserve"> </w:t>
      </w:r>
    </w:p>
    <w:p>
      <w:pPr>
        <w:numPr>
          <w:ilvl w:val="2"/>
          <w:numId w:val="6"/>
        </w:numPr>
        <w:spacing w:before="0" w:after="23" w:line="367" w:lineRule="auto"/>
        <w:ind w:left="4321" w:right="47" w:hanging="360"/>
        <w:jc w:val="both"/>
      </w:pPr>
      <w:r>
        <w:rPr>
          <w:rFonts w:cs="Calibri" w:hAnsi="Calibri" w:eastAsia="Calibri" w:ascii="Calibri"/>
          <w:b w:val="1"/>
          <w:sz w:val="18"/>
        </w:rPr>
        <w:t xml:space="preserve">GET </w:t>
      </w:r>
      <w:r>
        <w:rPr>
          <w:rFonts w:cs="Calibri" w:hAnsi="Calibri" w:eastAsia="Calibri" w:ascii="Calibri"/>
          <w:sz w:val="18"/>
        </w:rPr>
        <w:t xml:space="preserve">metóda dotazu nemá telo. Odpoveď musí v</w:t>
      </w:r>
      <w:r>
        <w:rPr>
          <w:rFonts w:cs="Calibri" w:hAnsi="Calibri" w:eastAsia="Calibri" w:ascii="Calibri"/>
          <w:sz w:val="18"/>
        </w:rPr>
        <w:t xml:space="preserve"> </w:t>
      </w:r>
      <w:r>
        <w:rPr>
          <w:rFonts w:cs="Calibri" w:hAnsi="Calibri" w:eastAsia="Calibri" w:ascii="Calibri"/>
          <w:sz w:val="18"/>
        </w:rPr>
        <w:t xml:space="preserve">tele obsahovať reprezentáciu zdroja. </w:t>
      </w:r>
      <w:r>
        <w:rPr>
          <w:rFonts w:cs="Calibri" w:hAnsi="Calibri" w:eastAsia="Calibri" w:ascii="Calibri"/>
          <w:b w:val="1"/>
          <w:sz w:val="18"/>
        </w:rPr>
        <w:t xml:space="preserve">GET</w:t>
      </w:r>
      <w:r>
        <w:rPr>
          <w:rFonts w:cs="Calibri" w:hAnsi="Calibri" w:eastAsia="Calibri" w:ascii="Calibri"/>
          <w:sz w:val="18"/>
        </w:rPr>
        <w:t xml:space="preserve"> </w:t>
      </w:r>
      <w:r>
        <w:rPr>
          <w:rFonts w:cs="Calibri" w:hAnsi="Calibri" w:eastAsia="Calibri" w:ascii="Calibri"/>
          <w:sz w:val="18"/>
        </w:rPr>
        <w:t xml:space="preserve">dotaz </w:t>
      </w:r>
      <w:r>
        <w:rPr>
          <w:rFonts w:cs="Calibri" w:hAnsi="Calibri" w:eastAsia="Calibri" w:ascii="Calibri"/>
          <w:sz w:val="18"/>
        </w:rPr>
        <w:t xml:space="preserve">nesmie mať „vedľajšie“ účinky </w:t>
      </w:r>
      <w:r>
        <w:rPr>
          <w:rFonts w:cs="Calibri" w:hAnsi="Calibri" w:eastAsia="Calibri" w:ascii="Calibri"/>
          <w:sz w:val="18"/>
        </w:rPr>
        <w:t xml:space="preserve">na daný zdroj </w:t>
      </w:r>
      <w:r>
        <w:rPr>
          <w:rFonts w:cs="Calibri" w:hAnsi="Calibri" w:eastAsia="Calibri" w:ascii="Calibri"/>
          <w:sz w:val="18"/>
        </w:rPr>
        <w:t xml:space="preserve">- </w:t>
      </w:r>
      <w:r>
        <w:rPr>
          <w:rFonts w:cs="Calibri" w:hAnsi="Calibri" w:eastAsia="Calibri" w:ascii="Calibri"/>
          <w:sz w:val="18"/>
        </w:rPr>
        <w:t xml:space="preserve">iné ako súvisiace so získaním zdroja. Ani pri viacnásobnom volaní a</w:t>
      </w:r>
      <w:r>
        <w:rPr>
          <w:rFonts w:cs="Calibri" w:hAnsi="Calibri" w:eastAsia="Calibri" w:ascii="Calibri"/>
          <w:sz w:val="18"/>
        </w:rPr>
        <w:t xml:space="preserve"> </w:t>
      </w:r>
      <w:r>
        <w:rPr>
          <w:rFonts w:cs="Calibri" w:hAnsi="Calibri" w:eastAsia="Calibri" w:ascii="Calibri"/>
          <w:sz w:val="18"/>
        </w:rPr>
        <w:t xml:space="preserve">jej výsledok je potencionálne kešovateľný.</w:t>
      </w:r>
      <w:r>
        <w:rPr>
          <w:rFonts w:cs="Calibri" w:hAnsi="Calibri" w:eastAsia="Calibri" w:ascii="Calibri"/>
          <w:sz w:val="18"/>
        </w:rPr>
        <w:t xml:space="preserve"> </w:t>
      </w:r>
    </w:p>
    <w:p>
      <w:pPr>
        <w:numPr>
          <w:ilvl w:val="2"/>
          <w:numId w:val="6"/>
        </w:numPr>
        <w:spacing w:before="0" w:after="23" w:line="367" w:lineRule="auto"/>
        <w:ind w:left="4321" w:right="47" w:hanging="360"/>
        <w:jc w:val="both"/>
      </w:pPr>
      <w:r>
        <w:rPr>
          <w:rFonts w:cs="Calibri" w:hAnsi="Calibri" w:eastAsia="Calibri" w:ascii="Calibri"/>
          <w:b w:val="1"/>
          <w:sz w:val="18"/>
        </w:rPr>
        <w:t xml:space="preserve">GET </w:t>
      </w:r>
      <w:r>
        <w:rPr>
          <w:rFonts w:cs="Calibri" w:hAnsi="Calibri" w:eastAsia="Calibri" w:ascii="Calibri"/>
          <w:sz w:val="18"/>
        </w:rPr>
        <w:t xml:space="preserve">metóda dotazu môže obsahovať parametre, ktoré sa využívajú na filtrovanie, alebo </w:t>
      </w:r>
      <w:r>
        <w:rPr>
          <w:rFonts w:cs="Calibri" w:hAnsi="Calibri" w:eastAsia="Calibri" w:ascii="Calibri"/>
          <w:sz w:val="18"/>
        </w:rPr>
        <w:t xml:space="preserve">stránkovanie v</w:t>
      </w:r>
      <w:r>
        <w:rPr>
          <w:rFonts w:cs="Calibri" w:hAnsi="Calibri" w:eastAsia="Calibri" w:ascii="Calibri"/>
          <w:sz w:val="18"/>
        </w:rPr>
        <w:t xml:space="preserve"> </w:t>
      </w:r>
      <w:r>
        <w:rPr>
          <w:rFonts w:cs="Calibri" w:hAnsi="Calibri" w:eastAsia="Calibri" w:ascii="Calibri"/>
          <w:sz w:val="18"/>
        </w:rPr>
        <w:t xml:space="preserve">prípade </w:t>
      </w:r>
      <w:r>
        <w:rPr>
          <w:rFonts w:cs="Calibri" w:hAnsi="Calibri" w:eastAsia="Calibri" w:ascii="Calibri"/>
          <w:i w:val="1"/>
          <w:sz w:val="18"/>
        </w:rPr>
        <w:t xml:space="preserve">kolekcií</w:t>
      </w:r>
      <w:r>
        <w:rPr>
          <w:rFonts w:cs="Calibri" w:hAnsi="Calibri" w:eastAsia="Calibri" w:ascii="Calibri"/>
          <w:sz w:val="18"/>
        </w:rPr>
        <w:t xml:space="preserve">. Odporúčame využívať jednotný štýl cez celé API. Parametre dotazu je môžu slúžiť aj na filtrovanie, ktoré atribúty budú (alebo nebudú) poskytované v</w:t>
      </w:r>
      <w:r>
        <w:rPr>
          <w:rFonts w:cs="Calibri" w:hAnsi="Calibri" w:eastAsia="Calibri" w:ascii="Calibri"/>
          <w:sz w:val="18"/>
        </w:rPr>
        <w:t xml:space="preserve"> </w:t>
      </w:r>
      <w:r>
        <w:rPr>
          <w:rFonts w:cs="Calibri" w:hAnsi="Calibri" w:eastAsia="Calibri" w:ascii="Calibri"/>
          <w:sz w:val="18"/>
        </w:rPr>
        <w:t xml:space="preserve">odpovedi (reprezentácia zdroja).</w:t>
      </w:r>
      <w:r>
        <w:rPr>
          <w:rFonts w:cs="Calibri" w:hAnsi="Calibri" w:eastAsia="Calibri" w:ascii="Calibri"/>
          <w:sz w:val="18"/>
        </w:rPr>
        <w:t xml:space="preserve"> </w:t>
      </w:r>
    </w:p>
    <w:p>
      <w:pPr>
        <w:numPr>
          <w:ilvl w:val="1"/>
          <w:numId w:val="6"/>
        </w:numPr>
        <w:spacing w:before="0" w:after="23" w:line="367" w:lineRule="auto"/>
        <w:ind w:left="3611" w:right="47" w:hanging="370"/>
        <w:jc w:val="both"/>
      </w:pPr>
      <w:r>
        <w:rPr>
          <w:rFonts w:cs="Calibri" w:hAnsi="Calibri" w:eastAsia="Calibri" w:ascii="Calibri"/>
          <w:b w:val="1"/>
          <w:sz w:val="18"/>
        </w:rPr>
        <w:t xml:space="preserve">POST</w:t>
      </w:r>
      <w:r>
        <w:rPr>
          <w:rFonts w:cs="Calibri" w:hAnsi="Calibri" w:eastAsia="Calibri" w:ascii="Calibri"/>
          <w:sz w:val="18"/>
        </w:rPr>
        <w:t xml:space="preserve"> </w:t>
      </w:r>
      <w:r>
        <w:rPr>
          <w:rFonts w:cs="Calibri" w:hAnsi="Calibri" w:eastAsia="Calibri" w:ascii="Calibri"/>
          <w:sz w:val="18"/>
        </w:rPr>
        <w:t xml:space="preserve">metóda je najuniverzálnejšou metódou protokolu HTTP. Využíva sa na posielanie informácií z</w:t>
      </w:r>
      <w:r>
        <w:rPr>
          <w:rFonts w:cs="Calibri" w:hAnsi="Calibri" w:eastAsia="Calibri" w:ascii="Calibri"/>
          <w:sz w:val="18"/>
        </w:rPr>
        <w:t xml:space="preserve"> </w:t>
      </w:r>
      <w:r>
        <w:rPr>
          <w:rFonts w:cs="Calibri" w:hAnsi="Calibri" w:eastAsia="Calibri" w:ascii="Calibri"/>
          <w:sz w:val="18"/>
        </w:rPr>
        <w:t xml:space="preserve">klienta smerom na server. </w:t>
      </w:r>
      <w:r>
        <w:rPr>
          <w:rFonts w:cs="Calibri" w:hAnsi="Calibri" w:eastAsia="Calibri" w:ascii="Calibri"/>
          <w:sz w:val="18"/>
        </w:rPr>
        <w:t xml:space="preserve"> </w:t>
      </w:r>
    </w:p>
    <w:p>
      <w:pPr>
        <w:numPr>
          <w:ilvl w:val="2"/>
          <w:numId w:val="6"/>
        </w:numPr>
        <w:spacing w:before="0" w:after="23" w:line="367" w:lineRule="auto"/>
        <w:ind w:left="4321" w:right="47" w:hanging="360"/>
        <w:jc w:val="both"/>
      </w:pPr>
      <w:r>
        <w:rPr>
          <w:rFonts w:cs="Calibri" w:hAnsi="Calibri" w:eastAsia="Calibri" w:ascii="Calibri"/>
          <w:b w:val="1"/>
          <w:sz w:val="18"/>
        </w:rPr>
        <w:t xml:space="preserve">POST</w:t>
      </w:r>
      <w:r>
        <w:rPr>
          <w:rFonts w:cs="Calibri" w:hAnsi="Calibri" w:eastAsia="Calibri" w:ascii="Calibri"/>
          <w:sz w:val="18"/>
        </w:rPr>
        <w:t xml:space="preserve"> </w:t>
      </w:r>
      <w:r>
        <w:rPr>
          <w:rFonts w:cs="Calibri" w:hAnsi="Calibri" w:eastAsia="Calibri" w:ascii="Calibri"/>
          <w:sz w:val="18"/>
        </w:rPr>
        <w:t xml:space="preserve">dotaz musí obsahovať telo. Odpoveď naň môže obsahovať telo. </w:t>
      </w:r>
      <w:r>
        <w:rPr>
          <w:rFonts w:cs="Calibri" w:hAnsi="Calibri" w:eastAsia="Calibri" w:ascii="Calibri"/>
          <w:b w:val="1"/>
          <w:sz w:val="18"/>
        </w:rPr>
        <w:t xml:space="preserve">POST</w:t>
      </w:r>
      <w:r>
        <w:rPr>
          <w:rFonts w:cs="Calibri" w:hAnsi="Calibri" w:eastAsia="Calibri" w:ascii="Calibri"/>
          <w:sz w:val="18"/>
        </w:rPr>
        <w:t xml:space="preserve"> </w:t>
      </w:r>
      <w:r>
        <w:rPr>
          <w:rFonts w:cs="Calibri" w:hAnsi="Calibri" w:eastAsia="Calibri" w:ascii="Calibri"/>
          <w:sz w:val="18"/>
        </w:rPr>
        <w:t xml:space="preserve">request môže mať „vedľajšie účinky“, aj pri viacnásobnom volaní, môže byť potencionálne kešovateľný.</w:t>
      </w:r>
      <w:r>
        <w:rPr>
          <w:rFonts w:cs="Calibri" w:hAnsi="Calibri" w:eastAsia="Calibri" w:ascii="Calibri"/>
          <w:sz w:val="18"/>
        </w:rPr>
        <w:t xml:space="preserve"> </w:t>
      </w:r>
    </w:p>
    <w:p>
      <w:pPr>
        <w:numPr>
          <w:ilvl w:val="2"/>
          <w:numId w:val="6"/>
        </w:numPr>
        <w:spacing w:before="0" w:after="119" w:line="259" w:lineRule="auto"/>
        <w:ind w:left="4321" w:right="47" w:hanging="360"/>
        <w:jc w:val="both"/>
      </w:pPr>
      <w:r>
        <w:rPr>
          <w:rFonts w:cs="Calibri" w:hAnsi="Calibri" w:eastAsia="Calibri" w:ascii="Calibri"/>
          <w:b w:val="1"/>
          <w:sz w:val="18"/>
        </w:rPr>
        <w:t xml:space="preserve">POST </w:t>
      </w:r>
      <w:r>
        <w:rPr>
          <w:rFonts w:cs="Calibri" w:hAnsi="Calibri" w:eastAsia="Calibri" w:ascii="Calibri"/>
          <w:sz w:val="18"/>
        </w:rPr>
        <w:t xml:space="preserve">dotaz je typicky využívaný na vloženie nového webového zdr</w:t>
      </w:r>
      <w:r>
        <w:rPr>
          <w:rFonts w:cs="Calibri" w:hAnsi="Calibri" w:eastAsia="Calibri" w:ascii="Calibri"/>
          <w:sz w:val="18"/>
        </w:rPr>
        <w:t xml:space="preserve">oja do </w:t>
      </w:r>
      <w:r>
        <w:rPr>
          <w:rFonts w:cs="Calibri" w:hAnsi="Calibri" w:eastAsia="Calibri" w:ascii="Calibri"/>
          <w:i w:val="1"/>
          <w:sz w:val="18"/>
        </w:rPr>
        <w:t xml:space="preserve">kolekcie</w:t>
      </w:r>
      <w:r>
        <w:rPr>
          <w:rFonts w:cs="Calibri" w:hAnsi="Calibri" w:eastAsia="Calibri" w:ascii="Calibri"/>
          <w:sz w:val="18"/>
        </w:rPr>
        <w:t xml:space="preserve">.</w:t>
      </w:r>
      <w:r>
        <w:rPr>
          <w:rFonts w:cs="Calibri" w:hAnsi="Calibri" w:eastAsia="Calibri" w:ascii="Calibri"/>
          <w:sz w:val="18"/>
        </w:rPr>
        <w:t xml:space="preserve"> </w:t>
      </w:r>
    </w:p>
    <w:p>
      <w:pPr>
        <w:numPr>
          <w:ilvl w:val="2"/>
          <w:numId w:val="6"/>
        </w:numPr>
        <w:spacing w:before="0" w:after="122" w:line="259" w:lineRule="auto"/>
        <w:ind w:left="4321" w:right="47" w:hanging="360"/>
        <w:jc w:val="both"/>
      </w:pPr>
      <w:r>
        <w:rPr>
          <w:rFonts w:cs="Calibri" w:hAnsi="Calibri" w:eastAsia="Calibri" w:ascii="Calibri"/>
          <w:b w:val="1"/>
          <w:sz w:val="18"/>
        </w:rPr>
        <w:t xml:space="preserve">POST</w:t>
      </w:r>
      <w:r>
        <w:rPr>
          <w:rFonts w:cs="Calibri" w:hAnsi="Calibri" w:eastAsia="Calibri" w:ascii="Calibri"/>
          <w:sz w:val="18"/>
        </w:rPr>
        <w:t xml:space="preserve"> </w:t>
      </w:r>
      <w:r>
        <w:rPr>
          <w:rFonts w:cs="Calibri" w:hAnsi="Calibri" w:eastAsia="Calibri" w:ascii="Calibri"/>
          <w:sz w:val="18"/>
        </w:rPr>
        <w:t xml:space="preserve">je metódou, ktorá sa používa aj pri práci so zdrojom typu </w:t>
      </w:r>
      <w:r>
        <w:rPr>
          <w:rFonts w:cs="Calibri" w:hAnsi="Calibri" w:eastAsia="Calibri" w:ascii="Calibri"/>
          <w:i w:val="1"/>
          <w:sz w:val="18"/>
        </w:rPr>
        <w:t xml:space="preserve">kontrolér.</w:t>
      </w:r>
      <w:r>
        <w:rPr>
          <w:rFonts w:cs="Calibri" w:hAnsi="Calibri" w:eastAsia="Calibri" w:ascii="Calibri"/>
          <w:sz w:val="18"/>
        </w:rPr>
        <w:t xml:space="preserve"> </w:t>
      </w:r>
    </w:p>
    <w:p>
      <w:pPr>
        <w:numPr>
          <w:ilvl w:val="2"/>
          <w:numId w:val="6"/>
        </w:numPr>
        <w:spacing w:before="0" w:after="23" w:line="367" w:lineRule="auto"/>
        <w:ind w:left="4321" w:right="47" w:hanging="360"/>
        <w:jc w:val="both"/>
      </w:pPr>
      <w:r>
        <w:rPr>
          <w:rFonts w:cs="Calibri" w:hAnsi="Calibri" w:eastAsia="Calibri" w:ascii="Calibri"/>
          <w:b w:val="1"/>
          <w:sz w:val="18"/>
        </w:rPr>
        <w:t xml:space="preserve">POST</w:t>
      </w:r>
      <w:r>
        <w:rPr>
          <w:rFonts w:cs="Calibri" w:hAnsi="Calibri" w:eastAsia="Calibri" w:ascii="Calibri"/>
          <w:sz w:val="18"/>
        </w:rPr>
        <w:t xml:space="preserve"> </w:t>
      </w:r>
      <w:r>
        <w:rPr>
          <w:rFonts w:cs="Calibri" w:hAnsi="Calibri" w:eastAsia="Calibri" w:ascii="Calibri"/>
          <w:sz w:val="18"/>
        </w:rPr>
        <w:t xml:space="preserve">dotaz môže byť využitý aj na filtrovanie a</w:t>
      </w:r>
      <w:r>
        <w:rPr>
          <w:rFonts w:cs="Calibri" w:hAnsi="Calibri" w:eastAsia="Calibri" w:ascii="Calibri"/>
          <w:sz w:val="18"/>
        </w:rPr>
        <w:t xml:space="preserve"> </w:t>
      </w:r>
      <w:r>
        <w:rPr>
          <w:rFonts w:cs="Calibri" w:hAnsi="Calibri" w:eastAsia="Calibri" w:ascii="Calibri"/>
          <w:sz w:val="18"/>
        </w:rPr>
        <w:t xml:space="preserve">stránkovanie </w:t>
      </w:r>
      <w:r>
        <w:rPr>
          <w:rFonts w:cs="Calibri" w:hAnsi="Calibri" w:eastAsia="Calibri" w:ascii="Calibri"/>
          <w:i w:val="1"/>
          <w:sz w:val="18"/>
        </w:rPr>
        <w:t xml:space="preserve">kolekcií</w:t>
      </w:r>
      <w:r>
        <w:rPr>
          <w:rFonts w:cs="Calibri" w:hAnsi="Calibri" w:eastAsia="Calibri" w:ascii="Calibri"/>
          <w:sz w:val="18"/>
        </w:rPr>
        <w:t xml:space="preserve">, pokiaľ nie je možné, alebo je nepraktické využiť parametre dotazu (využíva sa v</w:t>
      </w:r>
      <w:r>
        <w:rPr>
          <w:rFonts w:cs="Calibri" w:hAnsi="Calibri" w:eastAsia="Calibri" w:ascii="Calibri"/>
          <w:sz w:val="18"/>
        </w:rPr>
        <w:t xml:space="preserve"> </w:t>
      </w:r>
      <w:r>
        <w:rPr>
          <w:rFonts w:cs="Calibri" w:hAnsi="Calibri" w:eastAsia="Calibri" w:ascii="Calibri"/>
          <w:sz w:val="18"/>
        </w:rPr>
        <w:t xml:space="preserve">takom prípade podriadený </w:t>
      </w:r>
      <w:r>
        <w:rPr>
          <w:rFonts w:cs="Calibri" w:hAnsi="Calibri" w:eastAsia="Calibri" w:ascii="Calibri"/>
          <w:i w:val="1"/>
          <w:sz w:val="18"/>
        </w:rPr>
        <w:t xml:space="preserve">kontrolér</w:t>
      </w:r>
      <w:r>
        <w:rPr>
          <w:rFonts w:cs="Calibri" w:hAnsi="Calibri" w:eastAsia="Calibri" w:ascii="Calibri"/>
          <w:sz w:val="18"/>
        </w:rPr>
        <w:t xml:space="preserve">, pretože priame využitie </w:t>
      </w:r>
      <w:r>
        <w:rPr>
          <w:rFonts w:cs="Calibri" w:hAnsi="Calibri" w:eastAsia="Calibri" w:ascii="Calibri"/>
          <w:i w:val="1"/>
          <w:sz w:val="18"/>
        </w:rPr>
        <w:t xml:space="preserve">kolekcie</w:t>
      </w:r>
      <w:r>
        <w:rPr>
          <w:rFonts w:cs="Calibri" w:hAnsi="Calibri" w:eastAsia="Calibri" w:ascii="Calibri"/>
          <w:sz w:val="18"/>
        </w:rPr>
        <w:t xml:space="preserve"> </w:t>
      </w:r>
      <w:r>
        <w:rPr>
          <w:rFonts w:cs="Calibri" w:hAnsi="Calibri" w:eastAsia="Calibri" w:ascii="Calibri"/>
          <w:sz w:val="18"/>
        </w:rPr>
        <w:t xml:space="preserve">by viedlo ku kolízii s</w:t>
      </w:r>
      <w:r>
        <w:rPr>
          <w:rFonts w:cs="Calibri" w:hAnsi="Calibri" w:eastAsia="Calibri" w:ascii="Calibri"/>
          <w:sz w:val="18"/>
        </w:rPr>
        <w:t xml:space="preserve"> </w:t>
      </w:r>
      <w:r>
        <w:rPr>
          <w:rFonts w:cs="Calibri" w:hAnsi="Calibri" w:eastAsia="Calibri" w:ascii="Calibri"/>
          <w:sz w:val="18"/>
        </w:rPr>
        <w:t xml:space="preserve">významom metódy pre pridávanie nového zdroja do kolekcie).</w:t>
      </w:r>
      <w:r>
        <w:rPr>
          <w:rFonts w:cs="Calibri" w:hAnsi="Calibri" w:eastAsia="Calibri" w:ascii="Calibri"/>
          <w:sz w:val="18"/>
        </w:rPr>
        <w:t xml:space="preserve"> </w:t>
      </w:r>
    </w:p>
    <w:p>
      <w:pPr>
        <w:numPr>
          <w:ilvl w:val="2"/>
          <w:numId w:val="6"/>
        </w:numPr>
        <w:spacing w:before="0" w:after="23" w:line="367" w:lineRule="auto"/>
        <w:ind w:left="4321" w:right="47" w:hanging="360"/>
        <w:jc w:val="both"/>
      </w:pPr>
      <w:r>
        <w:rPr>
          <w:rFonts w:cs="Calibri" w:hAnsi="Calibri" w:eastAsia="Calibri" w:ascii="Calibri"/>
          <w:b w:val="1"/>
          <w:sz w:val="18"/>
        </w:rPr>
        <w:t xml:space="preserve">POST </w:t>
      </w:r>
      <w:r>
        <w:rPr>
          <w:rFonts w:cs="Calibri" w:hAnsi="Calibri" w:eastAsia="Calibri" w:ascii="Calibri"/>
          <w:sz w:val="18"/>
        </w:rPr>
        <w:t xml:space="preserve">metóda sa nesmie v</w:t>
      </w:r>
      <w:r>
        <w:rPr>
          <w:rFonts w:cs="Calibri" w:hAnsi="Calibri" w:eastAsia="Calibri" w:ascii="Calibri"/>
          <w:sz w:val="18"/>
        </w:rPr>
        <w:t xml:space="preserve">yužívať na aktualizáciu, resp. vymazanie webového zdroja, na to je potrebné využívať metódy </w:t>
      </w:r>
      <w:r>
        <w:rPr>
          <w:rFonts w:cs="Calibri" w:hAnsi="Calibri" w:eastAsia="Calibri" w:ascii="Calibri"/>
          <w:b w:val="1"/>
          <w:sz w:val="18"/>
        </w:rPr>
        <w:t xml:space="preserve">PUT</w:t>
      </w:r>
      <w:r>
        <w:rPr>
          <w:rFonts w:cs="Calibri" w:hAnsi="Calibri" w:eastAsia="Calibri" w:ascii="Calibri"/>
          <w:sz w:val="18"/>
        </w:rPr>
        <w:t xml:space="preserve"> </w:t>
      </w:r>
      <w:r>
        <w:rPr>
          <w:rFonts w:cs="Calibri" w:hAnsi="Calibri" w:eastAsia="Calibri" w:ascii="Calibri"/>
          <w:sz w:val="18"/>
        </w:rPr>
        <w:t xml:space="preserve">a</w:t>
      </w:r>
      <w:r>
        <w:rPr>
          <w:rFonts w:cs="Calibri" w:hAnsi="Calibri" w:eastAsia="Calibri" w:ascii="Calibri"/>
          <w:sz w:val="18"/>
        </w:rPr>
        <w:t xml:space="preserve"> </w:t>
      </w:r>
      <w:r>
        <w:rPr>
          <w:rFonts w:cs="Calibri" w:hAnsi="Calibri" w:eastAsia="Calibri" w:ascii="Calibri"/>
          <w:b w:val="1"/>
          <w:sz w:val="18"/>
        </w:rPr>
        <w:t xml:space="preserve">DELETE</w:t>
      </w:r>
      <w:r>
        <w:rPr>
          <w:rFonts w:cs="Calibri" w:hAnsi="Calibri" w:eastAsia="Calibri" w:ascii="Calibri"/>
          <w:sz w:val="18"/>
        </w:rPr>
        <w:t xml:space="preserve">.</w:t>
      </w:r>
      <w:r>
        <w:rPr>
          <w:rFonts w:cs="Calibri" w:hAnsi="Calibri" w:eastAsia="Calibri" w:ascii="Calibri"/>
          <w:b w:val="1"/>
          <w:sz w:val="18"/>
        </w:rPr>
        <w:t xml:space="preserve"> </w:t>
      </w:r>
    </w:p>
    <w:p>
      <w:pPr>
        <w:numPr>
          <w:ilvl w:val="1"/>
          <w:numId w:val="6"/>
        </w:numPr>
        <w:spacing w:before="0" w:after="23" w:line="367" w:lineRule="auto"/>
        <w:ind w:left="3611" w:right="47" w:hanging="370"/>
        <w:jc w:val="both"/>
      </w:pPr>
      <w:r>
        <w:rPr>
          <w:rFonts w:cs="Calibri" w:hAnsi="Calibri" w:eastAsia="Calibri" w:ascii="Calibri"/>
          <w:b w:val="1"/>
          <w:sz w:val="18"/>
        </w:rPr>
        <w:t xml:space="preserve">PUT </w:t>
      </w:r>
      <w:r>
        <w:rPr>
          <w:rFonts w:cs="Calibri" w:hAnsi="Calibri" w:eastAsia="Calibri" w:ascii="Calibri"/>
          <w:sz w:val="18"/>
        </w:rPr>
        <w:t xml:space="preserve">metóda je využívaná na vloženie, alebo aktualizáciu jedného </w:t>
      </w:r>
      <w:r>
        <w:rPr>
          <w:rFonts w:cs="Calibri" w:hAnsi="Calibri" w:eastAsia="Calibri" w:ascii="Calibri"/>
          <w:i w:val="1"/>
          <w:sz w:val="18"/>
        </w:rPr>
        <w:t xml:space="preserve">dokumentu</w:t>
      </w:r>
      <w:r>
        <w:rPr>
          <w:rFonts w:cs="Calibri" w:hAnsi="Calibri" w:eastAsia="Calibri" w:ascii="Calibri"/>
          <w:sz w:val="18"/>
        </w:rPr>
        <w:t xml:space="preserve">, alebo nahradenie celej </w:t>
      </w:r>
      <w:r>
        <w:rPr>
          <w:rFonts w:cs="Calibri" w:hAnsi="Calibri" w:eastAsia="Calibri" w:ascii="Calibri"/>
          <w:i w:val="1"/>
          <w:sz w:val="18"/>
        </w:rPr>
        <w:t xml:space="preserve">kolekcie</w:t>
      </w:r>
      <w:r>
        <w:rPr>
          <w:rFonts w:cs="Calibri" w:hAnsi="Calibri" w:eastAsia="Calibri" w:ascii="Calibri"/>
          <w:sz w:val="18"/>
        </w:rPr>
        <w:t xml:space="preserve">. </w:t>
      </w:r>
      <w:r>
        <w:rPr>
          <w:rFonts w:cs="Calibri" w:hAnsi="Calibri" w:eastAsia="Calibri" w:ascii="Calibri"/>
          <w:b w:val="1"/>
          <w:sz w:val="18"/>
        </w:rPr>
        <w:t xml:space="preserve"> </w:t>
      </w:r>
    </w:p>
    <w:p>
      <w:pPr>
        <w:numPr>
          <w:ilvl w:val="2"/>
          <w:numId w:val="6"/>
        </w:numPr>
        <w:spacing w:before="0" w:after="23" w:line="367" w:lineRule="auto"/>
        <w:ind w:left="4321" w:right="47" w:hanging="360"/>
        <w:jc w:val="both"/>
      </w:pPr>
      <w:r>
        <w:rPr>
          <w:rFonts w:cs="Calibri" w:hAnsi="Calibri" w:eastAsia="Calibri" w:ascii="Calibri"/>
          <w:sz w:val="18"/>
        </w:rPr>
        <w:t xml:space="preserve">Vkladanie nového dokumentu pomocou </w:t>
      </w:r>
      <w:r>
        <w:rPr>
          <w:rFonts w:cs="Calibri" w:hAnsi="Calibri" w:eastAsia="Calibri" w:ascii="Calibri"/>
          <w:b w:val="1"/>
          <w:sz w:val="18"/>
        </w:rPr>
        <w:t xml:space="preserve">PUT</w:t>
      </w:r>
      <w:r>
        <w:rPr>
          <w:rFonts w:cs="Calibri" w:hAnsi="Calibri" w:eastAsia="Calibri" w:ascii="Calibri"/>
          <w:sz w:val="18"/>
        </w:rPr>
        <w:t xml:space="preserve"> </w:t>
      </w:r>
      <w:r>
        <w:rPr>
          <w:rFonts w:cs="Calibri" w:hAnsi="Calibri" w:eastAsia="Calibri" w:ascii="Calibri"/>
          <w:sz w:val="18"/>
        </w:rPr>
        <w:t xml:space="preserve">m</w:t>
      </w:r>
      <w:r>
        <w:rPr>
          <w:rFonts w:cs="Calibri" w:hAnsi="Calibri" w:eastAsia="Calibri" w:ascii="Calibri"/>
          <w:sz w:val="18"/>
        </w:rPr>
        <w:t xml:space="preserve">etódy implikuje, že klient je zároveň schopný navrhnúť URI pre nový zdroj (resp. nejakú identifikáciu). Ak to nedokáže, mal by vkladať nový </w:t>
      </w:r>
      <w:r>
        <w:rPr>
          <w:rFonts w:cs="Calibri" w:hAnsi="Calibri" w:eastAsia="Calibri" w:ascii="Calibri"/>
          <w:sz w:val="18"/>
        </w:rPr>
        <w:t xml:space="preserve">webový zdroj cez </w:t>
      </w:r>
      <w:r>
        <w:rPr>
          <w:rFonts w:cs="Calibri" w:hAnsi="Calibri" w:eastAsia="Calibri" w:ascii="Calibri"/>
          <w:b w:val="1"/>
          <w:sz w:val="18"/>
        </w:rPr>
        <w:t xml:space="preserve">POST </w:t>
      </w:r>
      <w:r>
        <w:rPr>
          <w:rFonts w:cs="Calibri" w:hAnsi="Calibri" w:eastAsia="Calibri" w:ascii="Calibri"/>
          <w:sz w:val="18"/>
        </w:rPr>
        <w:t xml:space="preserve">metódu.</w:t>
      </w:r>
      <w:r>
        <w:rPr>
          <w:rFonts w:cs="Calibri" w:hAnsi="Calibri" w:eastAsia="Calibri" w:ascii="Calibri"/>
          <w:b w:val="1"/>
          <w:sz w:val="18"/>
        </w:rPr>
        <w:t xml:space="preserve"> </w:t>
      </w:r>
    </w:p>
    <w:p>
      <w:pPr>
        <w:numPr>
          <w:ilvl w:val="2"/>
          <w:numId w:val="6"/>
        </w:numPr>
        <w:spacing w:before="0" w:after="23" w:line="367" w:lineRule="auto"/>
        <w:ind w:left="4321" w:right="47" w:hanging="360"/>
        <w:jc w:val="both"/>
      </w:pPr>
      <w:r>
        <w:rPr>
          <w:rFonts w:cs="Calibri" w:hAnsi="Calibri" w:eastAsia="Calibri" w:ascii="Calibri"/>
          <w:sz w:val="18"/>
        </w:rPr>
        <w:t xml:space="preserve">Pri vytváraní, server</w:t>
      </w:r>
      <w:r>
        <w:rPr>
          <w:rFonts w:cs="Calibri" w:hAnsi="Calibri" w:eastAsia="Calibri" w:ascii="Calibri"/>
          <w:sz w:val="18"/>
        </w:rPr>
        <w:t xml:space="preserve"> </w:t>
      </w:r>
      <w:r>
        <w:rPr>
          <w:rFonts w:cs="Calibri" w:hAnsi="Calibri" w:eastAsia="Calibri" w:ascii="Calibri"/>
          <w:sz w:val="18"/>
        </w:rPr>
        <w:t xml:space="preserve">odpovedá pomocou </w:t>
      </w:r>
      <w:r>
        <w:rPr>
          <w:rFonts w:cs="Georgia" w:hAnsi="Georgia" w:eastAsia="Georgia" w:ascii="Georgia"/>
          <w:b w:val="1"/>
          <w:sz w:val="18"/>
        </w:rPr>
        <w:t xml:space="preserve">201 Created</w:t>
      </w:r>
      <w:r>
        <w:rPr>
          <w:rFonts w:cs="Calibri" w:hAnsi="Calibri" w:eastAsia="Calibri" w:ascii="Calibri"/>
          <w:b w:val="1"/>
          <w:sz w:val="18"/>
        </w:rPr>
        <w:t xml:space="preserve"> </w:t>
      </w:r>
      <w:r>
        <w:rPr>
          <w:rFonts w:cs="Calibri" w:hAnsi="Calibri" w:eastAsia="Calibri" w:ascii="Calibri"/>
          <w:sz w:val="18"/>
        </w:rPr>
        <w:t xml:space="preserve">s</w:t>
      </w:r>
      <w:r>
        <w:rPr>
          <w:rFonts w:cs="Calibri" w:hAnsi="Calibri" w:eastAsia="Calibri" w:ascii="Calibri"/>
          <w:sz w:val="18"/>
        </w:rPr>
        <w:t xml:space="preserve"> </w:t>
      </w:r>
      <w:r>
        <w:rPr>
          <w:rFonts w:cs="Calibri" w:hAnsi="Calibri" w:eastAsia="Calibri" w:ascii="Calibri"/>
          <w:sz w:val="18"/>
        </w:rPr>
        <w:t xml:space="preserve">hlavičkou umiestnenia, kde je </w:t>
      </w:r>
      <w:r>
        <w:rPr>
          <w:rFonts w:cs="Calibri" w:hAnsi="Calibri" w:eastAsia="Calibri" w:ascii="Calibri"/>
          <w:sz w:val="18"/>
        </w:rPr>
        <w:t xml:space="preserve">finálne URI </w:t>
      </w:r>
      <w:r>
        <w:rPr>
          <w:rFonts w:cs="Calibri" w:hAnsi="Calibri" w:eastAsia="Calibri" w:ascii="Calibri"/>
          <w:sz w:val="18"/>
        </w:rPr>
        <w:t xml:space="preserve">(ak je iné, ako to čo bolo navrhnuté klientom). Odpoveď v</w:t>
      </w:r>
      <w:r>
        <w:rPr>
          <w:rFonts w:cs="Calibri" w:hAnsi="Calibri" w:eastAsia="Calibri" w:ascii="Calibri"/>
          <w:sz w:val="18"/>
        </w:rPr>
        <w:t xml:space="preserve"> </w:t>
      </w:r>
      <w:r>
        <w:rPr>
          <w:rFonts w:cs="Calibri" w:hAnsi="Calibri" w:eastAsia="Calibri" w:ascii="Calibri"/>
          <w:sz w:val="18"/>
        </w:rPr>
        <w:t xml:space="preserve">tele môže niesť nejaký obsah.</w:t>
      </w:r>
      <w:r>
        <w:rPr>
          <w:rFonts w:cs="Calibri" w:hAnsi="Calibri" w:eastAsia="Calibri" w:ascii="Calibri"/>
          <w:b w:val="1"/>
          <w:sz w:val="18"/>
        </w:rPr>
        <w:t xml:space="preserve"> </w:t>
      </w:r>
    </w:p>
    <w:p>
      <w:pPr>
        <w:numPr>
          <w:ilvl w:val="2"/>
          <w:numId w:val="6"/>
        </w:numPr>
        <w:spacing w:before="0" w:after="35" w:line="362" w:lineRule="auto"/>
        <w:ind w:left="4321" w:right="47" w:hanging="360"/>
        <w:jc w:val="both"/>
      </w:pPr>
      <w:r>
        <w:rPr>
          <w:rFonts w:cs="Calibri" w:hAnsi="Calibri" w:eastAsia="Calibri" w:ascii="Calibri"/>
          <w:sz w:val="18"/>
        </w:rPr>
        <w:t xml:space="preserve">Pri aktualizácii, server odpovedá buď s</w:t>
      </w:r>
      <w:r>
        <w:rPr>
          <w:rFonts w:cs="Calibri" w:hAnsi="Calibri" w:eastAsia="Calibri" w:ascii="Calibri"/>
          <w:sz w:val="18"/>
        </w:rPr>
        <w:t xml:space="preserve"> </w:t>
      </w:r>
      <w:r>
        <w:rPr>
          <w:rFonts w:cs="Calibri" w:hAnsi="Calibri" w:eastAsia="Calibri" w:ascii="Calibri"/>
          <w:sz w:val="18"/>
        </w:rPr>
        <w:t xml:space="preserve">kódom </w:t>
      </w:r>
      <w:r>
        <w:rPr>
          <w:rFonts w:cs="Georgia" w:hAnsi="Georgia" w:eastAsia="Georgia" w:ascii="Georgia"/>
          <w:b w:val="1"/>
          <w:sz w:val="18"/>
        </w:rPr>
        <w:t xml:space="preserve">200 OK</w:t>
      </w:r>
      <w:r>
        <w:rPr>
          <w:rFonts w:cs="Calibri" w:hAnsi="Calibri" w:eastAsia="Calibri" w:ascii="Calibri"/>
          <w:sz w:val="18"/>
        </w:rPr>
        <w:t xml:space="preserve"> </w:t>
      </w:r>
      <w:r>
        <w:rPr>
          <w:rFonts w:cs="Calibri" w:hAnsi="Calibri" w:eastAsia="Calibri" w:ascii="Calibri"/>
          <w:sz w:val="18"/>
        </w:rPr>
        <w:t xml:space="preserve">(pričom vracia aktuálny stav entity), alebo </w:t>
      </w:r>
      <w:r>
        <w:rPr>
          <w:rFonts w:cs="Georgia" w:hAnsi="Georgia" w:eastAsia="Georgia" w:ascii="Georgia"/>
          <w:b w:val="1"/>
          <w:sz w:val="18"/>
        </w:rPr>
        <w:t xml:space="preserve">204 No Content</w:t>
      </w:r>
      <w:r>
        <w:rPr>
          <w:rFonts w:cs="Calibri" w:hAnsi="Calibri" w:eastAsia="Calibri" w:ascii="Calibri"/>
          <w:sz w:val="18"/>
        </w:rPr>
        <w:t xml:space="preserve"> </w:t>
      </w:r>
      <w:r>
        <w:rPr>
          <w:rFonts w:cs="Calibri" w:hAnsi="Calibri" w:eastAsia="Calibri" w:ascii="Calibri"/>
          <w:sz w:val="18"/>
        </w:rPr>
        <w:t xml:space="preserve">(v tele odpovede sa nevracia žiadny obsah, klient musí v</w:t>
      </w:r>
      <w:r>
        <w:rPr>
          <w:rFonts w:cs="Calibri" w:hAnsi="Calibri" w:eastAsia="Calibri" w:ascii="Calibri"/>
          <w:sz w:val="18"/>
        </w:rPr>
        <w:t xml:space="preserve"> </w:t>
      </w:r>
      <w:r>
        <w:rPr>
          <w:rFonts w:cs="Calibri" w:hAnsi="Calibri" w:eastAsia="Calibri" w:ascii="Calibri"/>
          <w:sz w:val="18"/>
        </w:rPr>
        <w:t xml:space="preserve">prípade potreby znovu </w:t>
      </w:r>
      <w:r>
        <w:rPr>
          <w:rFonts w:cs="Calibri" w:hAnsi="Calibri" w:eastAsia="Calibri" w:ascii="Calibri"/>
          <w:sz w:val="18"/>
        </w:rPr>
        <w:t xml:space="preserve">načítať webový zdroj), alebo </w:t>
      </w:r>
      <w:r>
        <w:rPr>
          <w:rFonts w:cs="Georgia" w:hAnsi="Georgia" w:eastAsia="Georgia" w:ascii="Georgia"/>
          <w:b w:val="1"/>
          <w:sz w:val="18"/>
        </w:rPr>
        <w:t xml:space="preserve">303 See Other</w:t>
      </w:r>
      <w:r>
        <w:rPr>
          <w:rFonts w:cs="Calibri" w:hAnsi="Calibri" w:eastAsia="Calibri" w:ascii="Calibri"/>
          <w:sz w:val="18"/>
        </w:rPr>
        <w:t xml:space="preserve"> </w:t>
      </w:r>
      <w:r>
        <w:rPr>
          <w:rFonts w:cs="Calibri" w:hAnsi="Calibri" w:eastAsia="Calibri" w:ascii="Calibri"/>
          <w:sz w:val="18"/>
        </w:rPr>
        <w:t xml:space="preserve">s</w:t>
      </w:r>
      <w:r>
        <w:rPr>
          <w:rFonts w:cs="Calibri" w:hAnsi="Calibri" w:eastAsia="Calibri" w:ascii="Calibri"/>
          <w:sz w:val="18"/>
        </w:rPr>
        <w:t xml:space="preserve"> </w:t>
      </w:r>
      <w:r>
        <w:rPr>
          <w:rFonts w:cs="Calibri" w:hAnsi="Calibri" w:eastAsia="Calibri" w:ascii="Calibri"/>
          <w:sz w:val="18"/>
        </w:rPr>
        <w:t xml:space="preserve">presmerovaním na zdroj s</w:t>
      </w:r>
      <w:r>
        <w:rPr>
          <w:rFonts w:cs="Calibri" w:hAnsi="Calibri" w:eastAsia="Calibri" w:ascii="Calibri"/>
          <w:sz w:val="18"/>
        </w:rPr>
        <w:t xml:space="preserve"> </w:t>
      </w:r>
      <w:r>
        <w:rPr>
          <w:rFonts w:cs="Calibri" w:hAnsi="Calibri" w:eastAsia="Calibri" w:ascii="Calibri"/>
          <w:sz w:val="18"/>
        </w:rPr>
        <w:t xml:space="preserve">aktuálnym obsahom (čo je rovnaké URI ako bolo využité pri PUT metóde, ale je potrebné znovu načítať cez GE</w:t>
      </w:r>
      <w:r>
        <w:rPr>
          <w:rFonts w:cs="Calibri" w:hAnsi="Calibri" w:eastAsia="Calibri" w:ascii="Calibri"/>
          <w:sz w:val="18"/>
        </w:rPr>
        <w:t xml:space="preserve">T).</w:t>
      </w:r>
      <w:r>
        <w:rPr>
          <w:rFonts w:cs="Calibri" w:hAnsi="Calibri" w:eastAsia="Calibri" w:ascii="Calibri"/>
          <w:b w:val="1"/>
          <w:sz w:val="18"/>
        </w:rPr>
        <w:t xml:space="preserve"> </w:t>
      </w:r>
    </w:p>
    <w:p>
      <w:pPr>
        <w:numPr>
          <w:ilvl w:val="0"/>
          <w:numId w:val="6"/>
        </w:numPr>
        <w:spacing w:before="0" w:after="23" w:line="367" w:lineRule="auto"/>
        <w:ind w:left="2881" w:right="47" w:hanging="360"/>
        <w:jc w:val="both"/>
      </w:pPr>
      <w:r>
        <w:rPr>
          <w:rFonts w:cs="Calibri" w:hAnsi="Calibri" w:eastAsia="Calibri" w:ascii="Calibri"/>
          <w:sz w:val="18"/>
        </w:rPr>
        <w:t xml:space="preserve">To, akým spôsobom očakáva klient komunikáciu úspešnej operácie, môže byť uvedené </w:t>
      </w:r>
      <w:r>
        <w:rPr>
          <w:rFonts w:cs="Calibri" w:hAnsi="Calibri" w:eastAsia="Calibri" w:ascii="Calibri"/>
          <w:sz w:val="18"/>
        </w:rPr>
        <w:t xml:space="preserve">pomocou atribútu PUT dotazu.</w:t>
      </w:r>
      <w:r>
        <w:rPr>
          <w:rFonts w:cs="Calibri" w:hAnsi="Calibri" w:eastAsia="Calibri" w:ascii="Calibri"/>
          <w:b w:val="1"/>
          <w:sz w:val="18"/>
        </w:rPr>
        <w:t xml:space="preserve"> </w:t>
      </w:r>
    </w:p>
    <w:p>
      <w:pPr>
        <w:numPr>
          <w:ilvl w:val="0"/>
          <w:numId w:val="7"/>
        </w:numPr>
        <w:spacing w:before="0" w:after="23" w:line="367" w:lineRule="auto"/>
        <w:ind w:left="1450" w:right="47" w:hanging="370"/>
        <w:jc w:val="both"/>
      </w:pPr>
      <w:r>
        <w:rPr>
          <w:rFonts w:cs="Calibri" w:hAnsi="Calibri" w:eastAsia="Calibri" w:ascii="Calibri"/>
          <w:b w:val="1"/>
          <w:sz w:val="18"/>
        </w:rPr>
        <w:t xml:space="preserve">DELETE</w:t>
      </w:r>
      <w:r>
        <w:rPr>
          <w:rFonts w:cs="Calibri" w:hAnsi="Calibri" w:eastAsia="Calibri" w:ascii="Calibri"/>
          <w:sz w:val="18"/>
        </w:rPr>
        <w:t xml:space="preserve"> </w:t>
      </w:r>
      <w:r>
        <w:rPr>
          <w:rFonts w:cs="Calibri" w:hAnsi="Calibri" w:eastAsia="Calibri" w:ascii="Calibri"/>
          <w:sz w:val="18"/>
        </w:rPr>
        <w:t xml:space="preserve">metódu dotazu je potrebné využívať na odstránenie zdroja. Výsledkom je, že dané URI už viac nie je </w:t>
      </w:r>
      <w:r>
        <w:rPr>
          <w:rFonts w:cs="Calibri" w:hAnsi="Calibri" w:eastAsia="Calibri" w:ascii="Calibri"/>
          <w:sz w:val="18"/>
        </w:rPr>
        <w:t xml:space="preserve">validné a</w:t>
      </w:r>
      <w:r>
        <w:rPr>
          <w:rFonts w:cs="Calibri" w:hAnsi="Calibri" w:eastAsia="Calibri" w:ascii="Calibri"/>
          <w:sz w:val="18"/>
        </w:rPr>
        <w:t xml:space="preserve"> </w:t>
      </w:r>
      <w:r>
        <w:rPr>
          <w:rFonts w:cs="Calibri" w:hAnsi="Calibri" w:eastAsia="Calibri" w:ascii="Calibri"/>
          <w:sz w:val="18"/>
        </w:rPr>
        <w:t xml:space="preserve">dotazy naň by mali vracať</w:t>
      </w:r>
      <w:r>
        <w:rPr>
          <w:rFonts w:cs="Calibri" w:hAnsi="Calibri" w:eastAsia="Calibri" w:ascii="Calibri"/>
          <w:sz w:val="18"/>
        </w:rPr>
        <w:t xml:space="preserve"> </w:t>
      </w:r>
      <w:r>
        <w:rPr>
          <w:rFonts w:cs="Georgia" w:hAnsi="Georgia" w:eastAsia="Georgia" w:ascii="Georgia"/>
          <w:b w:val="1"/>
          <w:sz w:val="18"/>
        </w:rPr>
        <w:t xml:space="preserve">410</w:t>
      </w:r>
      <w:r>
        <w:rPr>
          <w:rFonts w:cs="Georgia" w:hAnsi="Georgia" w:eastAsia="Georgia" w:ascii="Georgia"/>
          <w:b w:val="1"/>
          <w:sz w:val="18"/>
        </w:rPr>
        <w:t xml:space="preserve"> </w:t>
      </w:r>
      <w:r>
        <w:rPr>
          <w:rFonts w:cs="Georgia" w:hAnsi="Georgia" w:eastAsia="Georgia" w:ascii="Georgia"/>
          <w:b w:val="1"/>
          <w:sz w:val="18"/>
        </w:rPr>
        <w:t xml:space="preserve">Gone</w:t>
      </w:r>
      <w:r>
        <w:rPr>
          <w:rFonts w:cs="Georgia" w:hAnsi="Georgia" w:eastAsia="Georgia" w:ascii="Georgia"/>
          <w:sz w:val="18"/>
        </w:rPr>
        <w:t xml:space="preserve"> (</w:t>
      </w:r>
      <w:r>
        <w:rPr>
          <w:rFonts w:cs="Georgia" w:hAnsi="Georgia" w:eastAsia="Georgia" w:ascii="Georgia"/>
          <w:b w:val="1"/>
          <w:sz w:val="18"/>
        </w:rPr>
        <w:t xml:space="preserve">404 Not Found </w:t>
      </w:r>
      <w:r>
        <w:rPr>
          <w:rFonts w:cs="Calibri" w:hAnsi="Calibri" w:eastAsia="Calibri" w:ascii="Calibri"/>
          <w:sz w:val="18"/>
        </w:rPr>
        <w:t xml:space="preserve">je prípadne tiež akceptovateľné). </w:t>
      </w:r>
      <w:r>
        <w:rPr>
          <w:rFonts w:cs="Calibri" w:hAnsi="Calibri" w:eastAsia="Calibri" w:ascii="Calibri"/>
          <w:b w:val="1"/>
          <w:sz w:val="18"/>
        </w:rPr>
        <w:t xml:space="preserve"> </w:t>
      </w:r>
    </w:p>
    <w:p>
      <w:pPr>
        <w:numPr>
          <w:ilvl w:val="1"/>
          <w:numId w:val="7"/>
        </w:numPr>
        <w:spacing w:before="0" w:after="23" w:line="367" w:lineRule="auto"/>
        <w:ind w:left="2145" w:right="47" w:hanging="360"/>
        <w:jc w:val="both"/>
      </w:pPr>
      <w:r>
        <w:rPr>
          <w:rFonts w:cs="Calibri" w:hAnsi="Calibri" w:eastAsia="Calibri" w:ascii="Calibri"/>
          <w:b w:val="1"/>
          <w:sz w:val="18"/>
        </w:rPr>
        <w:t xml:space="preserve">DELETE</w:t>
      </w:r>
      <w:r>
        <w:rPr>
          <w:rFonts w:cs="Calibri" w:hAnsi="Calibri" w:eastAsia="Calibri" w:ascii="Calibri"/>
          <w:sz w:val="18"/>
        </w:rPr>
        <w:t xml:space="preserve"> </w:t>
      </w:r>
      <w:r>
        <w:rPr>
          <w:rFonts w:cs="Calibri" w:hAnsi="Calibri" w:eastAsia="Calibri" w:ascii="Calibri"/>
          <w:sz w:val="18"/>
        </w:rPr>
        <w:t xml:space="preserve">metóda nemá byť využívaná na akékoľvek „predbežné“ vymazanie (napríklad len zmena stavu na neplatný), teda operáciu, ktorej výsledok je možné vrátiť, resp. odvolať.</w:t>
      </w:r>
      <w:r>
        <w:rPr>
          <w:rFonts w:cs="Calibri" w:hAnsi="Calibri" w:eastAsia="Calibri" w:ascii="Calibri"/>
          <w:sz w:val="18"/>
        </w:rPr>
        <w:t xml:space="preserve"> </w:t>
      </w:r>
      <w:r>
        <w:rPr>
          <w:rFonts w:cs="Calibri" w:hAnsi="Calibri" w:eastAsia="Calibri" w:ascii="Calibri"/>
          <w:sz w:val="18"/>
        </w:rPr>
        <w:t xml:space="preserve">Ak bol výsledok operácie </w:t>
      </w:r>
      <w:r>
        <w:rPr>
          <w:rFonts w:cs="Calibri" w:hAnsi="Calibri" w:eastAsia="Calibri" w:ascii="Calibri"/>
          <w:b w:val="1"/>
          <w:sz w:val="18"/>
        </w:rPr>
        <w:t xml:space="preserve">DELETE </w:t>
      </w:r>
      <w:r>
        <w:rPr>
          <w:rFonts w:cs="Calibri" w:hAnsi="Calibri" w:eastAsia="Calibri" w:ascii="Calibri"/>
          <w:sz w:val="18"/>
        </w:rPr>
        <w:t xml:space="preserve">úspešný, žiadny webový zdroj by sa nemal pod daným URI ďalej využívať (to samozrejme neznamená, že daná služby si striktne musí záznam vymazať zo svojho úložiska, stav týchto dát môže produkovať odpovede s</w:t>
      </w:r>
      <w:r>
        <w:rPr>
          <w:rFonts w:cs="Calibri" w:hAnsi="Calibri" w:eastAsia="Calibri" w:ascii="Calibri"/>
          <w:sz w:val="18"/>
        </w:rPr>
        <w:t xml:space="preserve"> </w:t>
      </w:r>
      <w:r>
        <w:rPr>
          <w:rFonts w:cs="Calibri" w:hAnsi="Calibri" w:eastAsia="Calibri" w:ascii="Calibri"/>
          <w:sz w:val="18"/>
        </w:rPr>
        <w:t xml:space="preserve">kódom </w:t>
      </w:r>
      <w:r>
        <w:rPr>
          <w:rFonts w:cs="Georgia" w:hAnsi="Georgia" w:eastAsia="Georgia" w:ascii="Georgia"/>
          <w:b w:val="1"/>
          <w:sz w:val="18"/>
        </w:rPr>
        <w:t xml:space="preserve">410</w:t>
      </w:r>
      <w:r>
        <w:rPr>
          <w:rFonts w:cs="Calibri" w:hAnsi="Calibri" w:eastAsia="Calibri" w:ascii="Calibri"/>
          <w:sz w:val="18"/>
        </w:rPr>
        <w:t xml:space="preserve">, alebo </w:t>
      </w:r>
      <w:r>
        <w:rPr>
          <w:rFonts w:cs="Georgia" w:hAnsi="Georgia" w:eastAsia="Georgia" w:ascii="Georgia"/>
          <w:b w:val="1"/>
          <w:sz w:val="18"/>
        </w:rPr>
        <w:t xml:space="preserve">404</w:t>
      </w:r>
      <w:r>
        <w:rPr>
          <w:rFonts w:cs="Calibri" w:hAnsi="Calibri" w:eastAsia="Calibri" w:ascii="Calibri"/>
          <w:sz w:val="18"/>
        </w:rPr>
        <w:t xml:space="preserve">, len sa na to u</w:t>
      </w:r>
      <w:r>
        <w:rPr>
          <w:rFonts w:cs="Calibri" w:hAnsi="Calibri" w:eastAsia="Calibri" w:ascii="Calibri"/>
          <w:sz w:val="18"/>
        </w:rPr>
        <w:t xml:space="preserve">ž nedá pozerať ako </w:t>
      </w:r>
      <w:r>
        <w:rPr>
          <w:rFonts w:cs="Calibri" w:hAnsi="Calibri" w:eastAsia="Calibri" w:ascii="Calibri"/>
          <w:sz w:val="18"/>
        </w:rPr>
        <w:t xml:space="preserve">na ten istý zdroj pod tým istým URI.</w:t>
      </w:r>
      <w:r>
        <w:rPr>
          <w:rFonts w:cs="Calibri" w:hAnsi="Calibri" w:eastAsia="Calibri" w:ascii="Calibri"/>
          <w:b w:val="1"/>
          <w:sz w:val="18"/>
        </w:rPr>
        <w:t xml:space="preserve"> </w:t>
      </w:r>
    </w:p>
    <w:p>
      <w:pPr>
        <w:numPr>
          <w:ilvl w:val="0"/>
          <w:numId w:val="7"/>
        </w:numPr>
        <w:spacing w:before="0" w:after="23" w:line="367" w:lineRule="auto"/>
        <w:ind w:left="1450" w:right="47" w:hanging="370"/>
        <w:jc w:val="both"/>
      </w:pPr>
      <w:r>
        <w:rPr>
          <w:rFonts w:cs="Calibri" w:hAnsi="Calibri" w:eastAsia="Calibri" w:ascii="Calibri"/>
          <w:b w:val="1"/>
          <w:sz w:val="18"/>
        </w:rPr>
        <w:t xml:space="preserve">HEAD</w:t>
      </w:r>
      <w:r>
        <w:rPr>
          <w:rFonts w:cs="Calibri" w:hAnsi="Calibri" w:eastAsia="Calibri" w:ascii="Calibri"/>
          <w:sz w:val="18"/>
        </w:rPr>
        <w:t xml:space="preserve"> </w:t>
      </w:r>
      <w:r>
        <w:rPr>
          <w:rFonts w:cs="Calibri" w:hAnsi="Calibri" w:eastAsia="Calibri" w:ascii="Calibri"/>
          <w:sz w:val="18"/>
        </w:rPr>
        <w:t xml:space="preserve">metóda dotazu sa využíva na získanie hlavičiek pre </w:t>
      </w:r>
      <w:r>
        <w:rPr>
          <w:rFonts w:cs="Calibri" w:hAnsi="Calibri" w:eastAsia="Calibri" w:ascii="Calibri"/>
          <w:b w:val="1"/>
          <w:sz w:val="18"/>
        </w:rPr>
        <w:t xml:space="preserve">GET</w:t>
      </w:r>
      <w:r>
        <w:rPr>
          <w:rFonts w:cs="Calibri" w:hAnsi="Calibri" w:eastAsia="Calibri" w:ascii="Calibri"/>
          <w:sz w:val="18"/>
        </w:rPr>
        <w:t xml:space="preserve"> </w:t>
      </w:r>
      <w:r>
        <w:rPr>
          <w:rFonts w:cs="Calibri" w:hAnsi="Calibri" w:eastAsia="Calibri" w:ascii="Calibri"/>
          <w:sz w:val="18"/>
        </w:rPr>
        <w:t xml:space="preserve">dotazy (pričom v</w:t>
      </w:r>
      <w:r>
        <w:rPr>
          <w:rFonts w:cs="Calibri" w:hAnsi="Calibri" w:eastAsia="Calibri" w:ascii="Calibri"/>
          <w:sz w:val="18"/>
        </w:rPr>
        <w:t xml:space="preserve"> </w:t>
      </w:r>
      <w:r>
        <w:rPr>
          <w:rFonts w:cs="Calibri" w:hAnsi="Calibri" w:eastAsia="Calibri" w:ascii="Calibri"/>
          <w:sz w:val="18"/>
        </w:rPr>
        <w:t xml:space="preserve">odpovedi sa telo neuvádza). </w:t>
      </w:r>
      <w:r>
        <w:rPr>
          <w:rFonts w:cs="Calibri" w:hAnsi="Calibri" w:eastAsia="Calibri" w:ascii="Calibri"/>
          <w:b w:val="1"/>
          <w:sz w:val="18"/>
        </w:rPr>
        <w:t xml:space="preserve"> </w:t>
      </w:r>
      <w:r>
        <w:rPr>
          <w:rFonts w:cs="Courier New" w:hAnsi="Courier New" w:eastAsia="Courier New" w:ascii="Courier New"/>
          <w:sz w:val="18"/>
        </w:rPr>
        <w:t xml:space="preserve">o</w:t>
      </w:r>
      <w:r>
        <w:rPr>
          <w:rFonts w:cs="Arial" w:hAnsi="Arial" w:eastAsia="Arial" w:ascii="Arial"/>
          <w:sz w:val="18"/>
        </w:rPr>
        <w:t xml:space="preserve"> 	</w:t>
      </w:r>
      <w:r>
        <w:rPr>
          <w:rFonts w:cs="Calibri" w:hAnsi="Calibri" w:eastAsia="Calibri" w:ascii="Calibri"/>
          <w:b w:val="1"/>
          <w:sz w:val="18"/>
        </w:rPr>
        <w:t xml:space="preserve">OPTIONS</w:t>
      </w:r>
      <w:r>
        <w:rPr>
          <w:rFonts w:cs="Calibri" w:hAnsi="Calibri" w:eastAsia="Calibri" w:ascii="Calibri"/>
          <w:sz w:val="18"/>
        </w:rPr>
        <w:t xml:space="preserve"> </w:t>
      </w:r>
      <w:r>
        <w:rPr>
          <w:rFonts w:cs="Calibri" w:hAnsi="Calibri" w:eastAsia="Calibri" w:ascii="Calibri"/>
          <w:sz w:val="18"/>
        </w:rPr>
        <w:t xml:space="preserve">metóda dotazu sa využíva na získanie podporovaných metód dotazu pre</w:t>
      </w:r>
      <w:r>
        <w:rPr>
          <w:rFonts w:cs="Calibri" w:hAnsi="Calibri" w:eastAsia="Calibri" w:ascii="Calibri"/>
          <w:sz w:val="18"/>
        </w:rPr>
        <w:t xml:space="preserve"> </w:t>
      </w:r>
      <w:r>
        <w:rPr>
          <w:rFonts w:cs="Calibri" w:hAnsi="Calibri" w:eastAsia="Calibri" w:ascii="Calibri"/>
          <w:sz w:val="18"/>
        </w:rPr>
        <w:t xml:space="preserve">aktuálny zdroj.</w:t>
      </w:r>
      <w:r>
        <w:rPr>
          <w:rFonts w:cs="Calibri" w:hAnsi="Calibri" w:eastAsia="Calibri" w:ascii="Calibri"/>
          <w:b w:val="1"/>
          <w:sz w:val="18"/>
        </w:rPr>
        <w:t xml:space="preserve"> </w:t>
      </w:r>
    </w:p>
    <w:p>
      <w:pPr>
        <w:numPr>
          <w:ilvl w:val="0"/>
          <w:numId w:val="7"/>
        </w:numPr>
        <w:spacing w:before="0" w:after="23" w:line="367" w:lineRule="auto"/>
        <w:ind w:left="1450" w:right="47" w:hanging="370"/>
        <w:jc w:val="both"/>
      </w:pPr>
      <w:r>
        <w:rPr>
          <w:rFonts w:cs="Calibri" w:hAnsi="Calibri" w:eastAsia="Calibri" w:ascii="Calibri"/>
          <w:b w:val="1"/>
          <w:sz w:val="18"/>
        </w:rPr>
        <w:t xml:space="preserve">PATCH</w:t>
      </w:r>
      <w:r>
        <w:rPr>
          <w:rFonts w:cs="Calibri" w:hAnsi="Calibri" w:eastAsia="Calibri" w:ascii="Calibri"/>
          <w:sz w:val="18"/>
        </w:rPr>
        <w:t xml:space="preserve"> </w:t>
      </w:r>
      <w:r>
        <w:rPr>
          <w:rFonts w:cs="Calibri" w:hAnsi="Calibri" w:eastAsia="Calibri" w:ascii="Calibri"/>
          <w:sz w:val="18"/>
        </w:rPr>
        <w:t xml:space="preserve">metóda môže byť využívaná v</w:t>
      </w:r>
      <w:r>
        <w:rPr>
          <w:rFonts w:cs="Calibri" w:hAnsi="Calibri" w:eastAsia="Calibri" w:ascii="Calibri"/>
          <w:sz w:val="18"/>
        </w:rPr>
        <w:t xml:space="preserve"> </w:t>
      </w:r>
      <w:r>
        <w:rPr>
          <w:rFonts w:cs="Calibri" w:hAnsi="Calibri" w:eastAsia="Calibri" w:ascii="Calibri"/>
          <w:sz w:val="18"/>
        </w:rPr>
        <w:t xml:space="preserve">prípade čiastočných aktualizácií. V</w:t>
      </w:r>
      <w:r>
        <w:rPr>
          <w:rFonts w:cs="Calibri" w:hAnsi="Calibri" w:eastAsia="Calibri" w:ascii="Calibri"/>
          <w:sz w:val="18"/>
        </w:rPr>
        <w:t xml:space="preserve"> </w:t>
      </w:r>
      <w:r>
        <w:rPr>
          <w:rFonts w:cs="Calibri" w:hAnsi="Calibri" w:eastAsia="Calibri" w:ascii="Calibri"/>
          <w:sz w:val="18"/>
        </w:rPr>
        <w:t xml:space="preserve">takomto prípade musí byť používaný špecifický </w:t>
      </w:r>
      <w:r>
        <w:rPr>
          <w:rFonts w:cs="Calibri" w:hAnsi="Calibri" w:eastAsia="Calibri" w:ascii="Calibri"/>
          <w:i w:val="1"/>
          <w:sz w:val="18"/>
        </w:rPr>
        <w:t xml:space="preserve">content</w:t>
      </w:r>
      <w:r>
        <w:rPr>
          <w:rFonts w:cs="Calibri" w:hAnsi="Calibri" w:eastAsia="Calibri" w:ascii="Calibri"/>
          <w:i w:val="1"/>
          <w:sz w:val="18"/>
        </w:rPr>
        <w:t xml:space="preserve">-</w:t>
      </w:r>
      <w:r>
        <w:rPr>
          <w:rFonts w:cs="Calibri" w:hAnsi="Calibri" w:eastAsia="Calibri" w:ascii="Calibri"/>
          <w:i w:val="1"/>
          <w:sz w:val="18"/>
        </w:rPr>
        <w:t xml:space="preserve">type</w:t>
      </w:r>
      <w:r>
        <w:rPr>
          <w:rFonts w:cs="Calibri" w:hAnsi="Calibri" w:eastAsia="Calibri" w:ascii="Calibri"/>
          <w:sz w:val="18"/>
        </w:rPr>
        <w:t xml:space="preserve"> </w:t>
      </w:r>
      <w:r>
        <w:rPr>
          <w:rFonts w:cs="Calibri" w:hAnsi="Calibri" w:eastAsia="Calibri" w:ascii="Calibri"/>
          <w:i w:val="1"/>
          <w:sz w:val="18"/>
        </w:rPr>
        <w:t xml:space="preserve">(application/merge</w:t>
      </w:r>
      <w:r>
        <w:rPr>
          <w:rFonts w:cs="Calibri" w:hAnsi="Calibri" w:eastAsia="Calibri" w:ascii="Calibri"/>
          <w:i w:val="1"/>
          <w:sz w:val="18"/>
        </w:rPr>
        <w:t xml:space="preserve">-</w:t>
      </w:r>
      <w:r>
        <w:rPr>
          <w:rFonts w:cs="Calibri" w:hAnsi="Calibri" w:eastAsia="Calibri" w:ascii="Calibri"/>
          <w:i w:val="1"/>
          <w:sz w:val="18"/>
        </w:rPr>
        <w:t xml:space="preserve">patch+json</w:t>
      </w:r>
      <w:r>
        <w:rPr>
          <w:rFonts w:cs="Calibri" w:hAnsi="Calibri" w:eastAsia="Calibri" w:ascii="Calibri"/>
          <w:sz w:val="18"/>
        </w:rPr>
        <w:t xml:space="preserve">) s „čiastočným“ telom z</w:t>
      </w:r>
      <w:r>
        <w:rPr>
          <w:rFonts w:cs="Calibri" w:hAnsi="Calibri" w:eastAsia="Calibri" w:ascii="Calibri"/>
          <w:sz w:val="18"/>
        </w:rPr>
        <w:t xml:space="preserve"> </w:t>
      </w:r>
      <w:r>
        <w:rPr>
          <w:rFonts w:cs="Calibri" w:hAnsi="Calibri" w:eastAsia="Calibri" w:ascii="Calibri"/>
          <w:sz w:val="18"/>
        </w:rPr>
        <w:t xml:space="preserve">PUT dotazu. </w:t>
      </w:r>
      <w:r>
        <w:rPr>
          <w:rFonts w:cs="Calibri" w:hAnsi="Calibri" w:eastAsia="Calibri" w:ascii="Calibri"/>
          <w:b w:val="1"/>
          <w:sz w:val="18"/>
        </w:rPr>
        <w:t xml:space="preserve"> </w:t>
      </w:r>
    </w:p>
    <w:p>
      <w:pPr>
        <w:numPr>
          <w:ilvl w:val="1"/>
          <w:numId w:val="7"/>
        </w:numPr>
        <w:spacing w:before="0" w:after="0" w:line="367" w:lineRule="auto"/>
        <w:ind w:left="2145" w:right="47" w:hanging="360"/>
        <w:jc w:val="both"/>
      </w:pPr>
      <w:r>
        <w:rPr>
          <w:rFonts w:cs="Calibri" w:hAnsi="Calibri" w:eastAsia="Calibri" w:ascii="Calibri"/>
          <w:sz w:val="18"/>
        </w:rPr>
        <w:t xml:space="preserve">V</w:t>
      </w:r>
      <w:r>
        <w:rPr>
          <w:rFonts w:cs="Calibri" w:hAnsi="Calibri" w:eastAsia="Calibri" w:ascii="Calibri"/>
          <w:sz w:val="18"/>
        </w:rPr>
        <w:t xml:space="preserve"> </w:t>
      </w:r>
      <w:r>
        <w:rPr>
          <w:rFonts w:cs="Calibri" w:hAnsi="Calibri" w:eastAsia="Calibri" w:ascii="Calibri"/>
          <w:sz w:val="18"/>
        </w:rPr>
        <w:t xml:space="preserve">kontexte typických služieb, môže byť mec</w:t>
      </w:r>
      <w:r>
        <w:rPr>
          <w:rFonts w:cs="Calibri" w:hAnsi="Calibri" w:eastAsia="Calibri" w:ascii="Calibri"/>
          <w:sz w:val="18"/>
        </w:rPr>
        <w:t xml:space="preserve">hanizmus </w:t>
      </w:r>
      <w:r>
        <w:rPr>
          <w:rFonts w:cs="Calibri" w:hAnsi="Calibri" w:eastAsia="Calibri" w:ascii="Calibri"/>
          <w:b w:val="1"/>
          <w:sz w:val="18"/>
        </w:rPr>
        <w:t xml:space="preserve">PATCH</w:t>
      </w:r>
      <w:r>
        <w:rPr>
          <w:rFonts w:cs="Calibri" w:hAnsi="Calibri" w:eastAsia="Calibri" w:ascii="Calibri"/>
          <w:sz w:val="18"/>
        </w:rPr>
        <w:t xml:space="preserve"> </w:t>
      </w:r>
      <w:r>
        <w:rPr>
          <w:rFonts w:cs="Calibri" w:hAnsi="Calibri" w:eastAsia="Calibri" w:ascii="Calibri"/>
          <w:sz w:val="18"/>
        </w:rPr>
        <w:t xml:space="preserve">metódy pre implementujúceho príliš generický (musí ošetrovať príliš veľa možných prípadov volania), preto sa veľmi často pri čiastočnej aktualizácii využíva </w:t>
      </w:r>
      <w:r>
        <w:rPr>
          <w:rFonts w:cs="Calibri" w:hAnsi="Calibri" w:eastAsia="Calibri" w:ascii="Calibri"/>
          <w:b w:val="1"/>
          <w:sz w:val="18"/>
        </w:rPr>
        <w:t xml:space="preserve">POST</w:t>
      </w:r>
      <w:r>
        <w:rPr>
          <w:rFonts w:cs="Calibri" w:hAnsi="Calibri" w:eastAsia="Calibri" w:ascii="Calibri"/>
          <w:sz w:val="18"/>
        </w:rPr>
        <w:t xml:space="preserve"> </w:t>
      </w:r>
      <w:r>
        <w:rPr>
          <w:rFonts w:cs="Calibri" w:hAnsi="Calibri" w:eastAsia="Calibri" w:ascii="Calibri"/>
          <w:sz w:val="18"/>
        </w:rPr>
        <w:t xml:space="preserve">dotaz na sub</w:t>
      </w:r>
      <w:r>
        <w:rPr>
          <w:rFonts w:cs="Calibri" w:hAnsi="Calibri" w:eastAsia="Calibri" w:ascii="Calibri"/>
          <w:sz w:val="18"/>
        </w:rPr>
        <w:t xml:space="preserve">-</w:t>
      </w:r>
      <w:r>
        <w:rPr>
          <w:rFonts w:cs="Calibri" w:hAnsi="Calibri" w:eastAsia="Calibri" w:ascii="Calibri"/>
          <w:i w:val="1"/>
          <w:sz w:val="18"/>
        </w:rPr>
        <w:t xml:space="preserve">kontrolér</w:t>
      </w:r>
      <w:r>
        <w:rPr>
          <w:rFonts w:cs="Calibri" w:hAnsi="Calibri" w:eastAsia="Calibri" w:ascii="Calibri"/>
          <w:sz w:val="18"/>
        </w:rPr>
        <w:t xml:space="preserve"> </w:t>
      </w:r>
      <w:r>
        <w:rPr>
          <w:rFonts w:cs="Calibri" w:hAnsi="Calibri" w:eastAsia="Calibri" w:ascii="Calibri"/>
          <w:sz w:val="18"/>
        </w:rPr>
        <w:t xml:space="preserve">so špecificky navrhnutým telom dotazu. Napríklad.: </w:t>
      </w:r>
    </w:p>
    <w:p>
      <w:pPr>
        <w:spacing w:before="0" w:after="124" w:line="259" w:lineRule="auto"/>
        <w:ind w:left="2170" w:hanging="10"/>
      </w:pPr>
      <w:r>
        <w:rPr>
          <w:rFonts w:cs="Georgia" w:hAnsi="Georgia" w:eastAsia="Georgia" w:ascii="Georgia"/>
          <w:b w:val="1"/>
          <w:sz w:val="18"/>
        </w:rPr>
        <w:t xml:space="preserve">/osoby/{id}/premenuj</w:t>
      </w:r>
      <w:r>
        <w:rPr>
          <w:rFonts w:cs="Calibri" w:hAnsi="Calibri" w:eastAsia="Calibri" w:ascii="Calibri"/>
          <w:b w:val="1"/>
          <w:sz w:val="18"/>
        </w:rPr>
        <w:t xml:space="preserve"> </w:t>
      </w:r>
    </w:p>
    <w:p>
      <w:pPr>
        <w:numPr>
          <w:ilvl w:val="0"/>
          <w:numId w:val="8"/>
        </w:numPr>
        <w:spacing w:before="0" w:after="23" w:line="367" w:lineRule="auto"/>
        <w:ind w:left="2881" w:right="47" w:hanging="360"/>
        <w:jc w:val="both"/>
      </w:pPr>
      <w:r>
        <w:rPr>
          <w:rFonts w:cs="Calibri" w:hAnsi="Calibri" w:eastAsia="Calibri" w:ascii="Calibri"/>
          <w:sz w:val="18"/>
        </w:rPr>
        <w:t xml:space="preserve">Výsledky HTTP dopytov sú odpovede, ktoré pomoco</w:t>
      </w:r>
      <w:hyperlink r:id="hyperlink27904">
        <w:r>
          <w:rPr>
            <w:rFonts w:cs="Calibri" w:hAnsi="Calibri" w:eastAsia="Calibri" w:ascii="Calibri"/>
            <w:sz w:val="18"/>
          </w:rPr>
          <w:t xml:space="preserve">u </w:t>
        </w:r>
      </w:hyperlink>
      <w:hyperlink r:id="hyperlink27904">
        <w:r>
          <w:rPr>
            <w:rFonts w:cs="Calibri" w:hAnsi="Calibri" w:eastAsia="Calibri" w:ascii="Calibri"/>
            <w:color w:val="0563c1"/>
            <w:sz w:val="18"/>
            <w:u w:val="single" w:color="0563c1"/>
          </w:rPr>
          <w:t xml:space="preserve">špeciálnych kódov</w:t>
        </w:r>
      </w:hyperlink>
      <w:hyperlink r:id="hyperlink27904">
        <w:r>
          <w:rPr>
            <w:rFonts w:cs="Calibri" w:hAnsi="Calibri" w:eastAsia="Calibri" w:ascii="Calibri"/>
            <w:sz w:val="18"/>
          </w:rPr>
          <w:t xml:space="preserve"> </w:t>
        </w:r>
      </w:hyperlink>
      <w:hyperlink r:id="hyperlink27904">
        <w:r>
          <w:rPr>
            <w:rFonts w:cs="Calibri" w:hAnsi="Calibri" w:eastAsia="Calibri" w:ascii="Calibri"/>
            <w:sz w:val="18"/>
          </w:rPr>
          <w:t xml:space="preserve">k</w:t>
        </w:r>
      </w:hyperlink>
      <w:r>
        <w:rPr>
          <w:rFonts w:cs="Calibri" w:hAnsi="Calibri" w:eastAsia="Calibri" w:ascii="Calibri"/>
          <w:sz w:val="18"/>
        </w:rPr>
        <w:t xml:space="preserve">omunikujú štandardným spôsobom výsledok </w:t>
      </w:r>
      <w:r>
        <w:rPr>
          <w:rFonts w:cs="Calibri" w:hAnsi="Calibri" w:eastAsia="Calibri" w:ascii="Calibri"/>
          <w:sz w:val="18"/>
        </w:rPr>
        <w:t xml:space="preserve">danej operácie. </w:t>
      </w:r>
      <w:r>
        <w:rPr>
          <w:rFonts w:cs="Calibri" w:hAnsi="Calibri" w:eastAsia="Calibri" w:ascii="Calibri"/>
          <w:sz w:val="18"/>
        </w:rPr>
        <w:t xml:space="preserve"> </w:t>
      </w:r>
      <w:r>
        <w:rPr>
          <w:rFonts w:cs="Calibri" w:hAnsi="Calibri" w:eastAsia="Calibri" w:ascii="Calibri"/>
          <w:sz w:val="18"/>
        </w:rPr>
        <w:t xml:space="preserve">Je potrebné dodržať nasledovné pravidlá.:</w:t>
      </w:r>
      <w:r>
        <w:rPr>
          <w:rFonts w:cs="Calibri" w:hAnsi="Calibri" w:eastAsia="Calibri" w:ascii="Calibri"/>
          <w:sz w:val="18"/>
        </w:rPr>
        <w:t xml:space="preserve"> </w:t>
      </w:r>
    </w:p>
    <w:p>
      <w:pPr>
        <w:numPr>
          <w:ilvl w:val="1"/>
          <w:numId w:val="8"/>
        </w:numPr>
        <w:spacing w:before="0" w:after="123" w:line="259" w:lineRule="auto"/>
        <w:ind w:left="3642" w:right="47" w:hanging="401"/>
        <w:jc w:val="both"/>
      </w:pPr>
      <w:r>
        <w:rPr>
          <w:rFonts w:cs="Calibri" w:hAnsi="Calibri" w:eastAsia="Calibri" w:ascii="Calibri"/>
          <w:sz w:val="18"/>
        </w:rPr>
        <w:t xml:space="preserve">V</w:t>
      </w:r>
      <w:r>
        <w:rPr>
          <w:rFonts w:cs="Calibri" w:hAnsi="Calibri" w:eastAsia="Calibri" w:ascii="Calibri"/>
          <w:sz w:val="18"/>
        </w:rPr>
        <w:t xml:space="preserve"> </w:t>
      </w:r>
      <w:r>
        <w:rPr>
          <w:rFonts w:cs="Calibri" w:hAnsi="Calibri" w:eastAsia="Calibri" w:ascii="Calibri"/>
          <w:sz w:val="18"/>
        </w:rPr>
        <w:t xml:space="preserve">prípade úspechu danej operácie (a presmerovania).:</w:t>
      </w:r>
      <w:r>
        <w:rPr>
          <w:rFonts w:cs="Calibri" w:hAnsi="Calibri" w:eastAsia="Calibri" w:ascii="Calibri"/>
          <w:sz w:val="18"/>
        </w:rPr>
        <w:t xml:space="preserve"> </w:t>
      </w:r>
    </w:p>
    <w:p>
      <w:pPr>
        <w:numPr>
          <w:ilvl w:val="2"/>
          <w:numId w:val="8"/>
        </w:numPr>
        <w:spacing w:before="0" w:after="23" w:line="367" w:lineRule="auto"/>
        <w:ind w:left="4321" w:right="47" w:hanging="360"/>
        <w:jc w:val="both"/>
      </w:pPr>
      <w:r>
        <w:rPr>
          <w:rFonts w:cs="Calibri" w:hAnsi="Calibri" w:eastAsia="Calibri" w:ascii="Calibri"/>
          <w:sz w:val="18"/>
        </w:rPr>
        <w:t xml:space="preserve">Vo všeobecnosti sa na komunikáciu úspešnej operácie využívajú kódy v rozsahu </w:t>
      </w:r>
      <w:r>
        <w:rPr>
          <w:rFonts w:cs="Georgia" w:hAnsi="Georgia" w:eastAsia="Georgia" w:ascii="Georgia"/>
          <w:b w:val="1"/>
          <w:sz w:val="18"/>
        </w:rPr>
        <w:t xml:space="preserve">2xx</w:t>
      </w:r>
      <w:r>
        <w:rPr>
          <w:rFonts w:cs="Calibri" w:hAnsi="Calibri" w:eastAsia="Calibri" w:ascii="Calibri"/>
          <w:sz w:val="18"/>
        </w:rPr>
        <w:t xml:space="preserve">. V</w:t>
      </w:r>
      <w:r>
        <w:rPr>
          <w:rFonts w:cs="Calibri" w:hAnsi="Calibri" w:eastAsia="Calibri" w:ascii="Calibri"/>
          <w:sz w:val="18"/>
        </w:rPr>
        <w:t xml:space="preserve"> </w:t>
      </w:r>
      <w:r>
        <w:rPr>
          <w:rFonts w:cs="Calibri" w:hAnsi="Calibri" w:eastAsia="Calibri" w:ascii="Calibri"/>
          <w:sz w:val="18"/>
        </w:rPr>
        <w:t xml:space="preserve">prípade z</w:t>
      </w:r>
      <w:r>
        <w:rPr>
          <w:rFonts w:cs="Calibri" w:hAnsi="Calibri" w:eastAsia="Calibri" w:ascii="Calibri"/>
          <w:sz w:val="18"/>
        </w:rPr>
        <w:t xml:space="preserve"> </w:t>
      </w:r>
      <w:r>
        <w:rPr>
          <w:rFonts w:cs="Calibri" w:hAnsi="Calibri" w:eastAsia="Calibri" w:ascii="Calibri"/>
          <w:sz w:val="18"/>
        </w:rPr>
        <w:t xml:space="preserve">nejakého dôvodu neúspechu pri operácii nie je povolené používať kódy v rozsahu </w:t>
      </w:r>
      <w:r>
        <w:rPr>
          <w:rFonts w:cs="Georgia" w:hAnsi="Georgia" w:eastAsia="Georgia" w:ascii="Georgia"/>
          <w:b w:val="1"/>
          <w:sz w:val="18"/>
        </w:rPr>
        <w:t xml:space="preserve">2xx</w:t>
      </w:r>
      <w:r>
        <w:rPr>
          <w:rFonts w:cs="Calibri" w:hAnsi="Calibri" w:eastAsia="Calibri" w:ascii="Calibri"/>
          <w:sz w:val="18"/>
        </w:rPr>
        <w:t xml:space="preserve">. </w:t>
      </w:r>
      <w:r>
        <w:rPr>
          <w:rFonts w:cs="Calibri" w:hAnsi="Calibri" w:eastAsia="Calibri" w:ascii="Calibri"/>
          <w:sz w:val="18"/>
        </w:rPr>
        <w:t xml:space="preserve"> </w:t>
      </w:r>
    </w:p>
    <w:p>
      <w:pPr>
        <w:numPr>
          <w:ilvl w:val="2"/>
          <w:numId w:val="8"/>
        </w:numPr>
        <w:spacing w:before="0" w:after="23" w:line="367" w:lineRule="auto"/>
        <w:ind w:left="4321" w:right="47" w:hanging="360"/>
        <w:jc w:val="both"/>
      </w:pPr>
      <w:r>
        <w:rPr>
          <w:rFonts w:cs="Georgia" w:hAnsi="Georgia" w:eastAsia="Georgia" w:ascii="Georgia"/>
          <w:b w:val="1"/>
          <w:sz w:val="18"/>
        </w:rPr>
        <w:t xml:space="preserve">200 OK</w:t>
      </w:r>
      <w:r>
        <w:rPr>
          <w:rFonts w:cs="Calibri" w:hAnsi="Calibri" w:eastAsia="Calibri" w:ascii="Calibri"/>
          <w:sz w:val="18"/>
        </w:rPr>
        <w:t xml:space="preserve"> </w:t>
      </w:r>
      <w:r>
        <w:rPr>
          <w:rFonts w:cs="Calibri" w:hAnsi="Calibri" w:eastAsia="Calibri" w:ascii="Calibri"/>
          <w:sz w:val="18"/>
        </w:rPr>
        <w:t xml:space="preserve">je najuniverzáln</w:t>
      </w:r>
      <w:r>
        <w:rPr>
          <w:rFonts w:cs="Calibri" w:hAnsi="Calibri" w:eastAsia="Calibri" w:ascii="Calibri"/>
          <w:sz w:val="18"/>
        </w:rPr>
        <w:t xml:space="preserve">ejším kódom komunikujúcim úspešný výsledok operácie v</w:t>
      </w:r>
      <w:r>
        <w:rPr>
          <w:rFonts w:cs="Calibri" w:hAnsi="Calibri" w:eastAsia="Calibri" w:ascii="Calibri"/>
          <w:sz w:val="18"/>
        </w:rPr>
        <w:t xml:space="preserve"> </w:t>
      </w:r>
      <w:r>
        <w:rPr>
          <w:rFonts w:cs="Calibri" w:hAnsi="Calibri" w:eastAsia="Calibri" w:ascii="Calibri"/>
          <w:sz w:val="18"/>
        </w:rPr>
        <w:t xml:space="preserve">prípade, že výsledok obsahuje nejaké „telo“. Ak tomu tak nie je, potrebné použiť </w:t>
      </w:r>
      <w:r>
        <w:rPr>
          <w:rFonts w:cs="Georgia" w:hAnsi="Georgia" w:eastAsia="Georgia" w:ascii="Georgia"/>
          <w:b w:val="1"/>
          <w:sz w:val="18"/>
        </w:rPr>
        <w:t xml:space="preserve">204 No Content</w:t>
      </w:r>
      <w:r>
        <w:rPr>
          <w:rFonts w:cs="Georgia" w:hAnsi="Georgia" w:eastAsia="Georgia" w:ascii="Georgia"/>
          <w:sz w:val="18"/>
        </w:rPr>
        <w:t xml:space="preserve"> </w:t>
      </w:r>
      <w:r>
        <w:rPr>
          <w:rFonts w:cs="Calibri" w:hAnsi="Calibri" w:eastAsia="Calibri" w:ascii="Calibri"/>
          <w:sz w:val="18"/>
        </w:rPr>
        <w:t xml:space="preserve">   </w:t>
      </w:r>
    </w:p>
    <w:p>
      <w:pPr>
        <w:numPr>
          <w:ilvl w:val="2"/>
          <w:numId w:val="8"/>
        </w:numPr>
        <w:spacing w:before="0" w:after="23" w:line="367" w:lineRule="auto"/>
        <w:ind w:left="4321" w:right="47" w:hanging="360"/>
        <w:jc w:val="both"/>
      </w:pPr>
      <w:r>
        <w:rPr>
          <w:rFonts w:cs="Georgia" w:hAnsi="Georgia" w:eastAsia="Georgia" w:ascii="Georgia"/>
          <w:b w:val="1"/>
          <w:sz w:val="18"/>
        </w:rPr>
        <w:t xml:space="preserve">201 Created</w:t>
      </w:r>
      <w:r>
        <w:rPr>
          <w:rFonts w:cs="Calibri" w:hAnsi="Calibri" w:eastAsia="Calibri" w:ascii="Calibri"/>
          <w:sz w:val="18"/>
        </w:rPr>
        <w:t xml:space="preserve"> </w:t>
      </w:r>
      <w:r>
        <w:rPr>
          <w:rFonts w:cs="Calibri" w:hAnsi="Calibri" w:eastAsia="Calibri" w:ascii="Calibri"/>
          <w:sz w:val="18"/>
        </w:rPr>
        <w:t xml:space="preserve">je najvhodnejš</w:t>
      </w:r>
      <w:r>
        <w:rPr>
          <w:rFonts w:cs="Calibri" w:hAnsi="Calibri" w:eastAsia="Calibri" w:ascii="Calibri"/>
          <w:sz w:val="18"/>
        </w:rPr>
        <w:t xml:space="preserve">ím kódom odpovede v</w:t>
      </w:r>
      <w:r>
        <w:rPr>
          <w:rFonts w:cs="Calibri" w:hAnsi="Calibri" w:eastAsia="Calibri" w:ascii="Calibri"/>
          <w:sz w:val="18"/>
        </w:rPr>
        <w:t xml:space="preserve"> </w:t>
      </w:r>
      <w:r>
        <w:rPr>
          <w:rFonts w:cs="Calibri" w:hAnsi="Calibri" w:eastAsia="Calibri" w:ascii="Calibri"/>
          <w:sz w:val="18"/>
        </w:rPr>
        <w:t xml:space="preserve">prípade vytvárania nového zdroja, pričom obsahuje hlavičk</w:t>
      </w:r>
      <w:r>
        <w:rPr>
          <w:rFonts w:cs="Calibri" w:hAnsi="Calibri" w:eastAsia="Calibri" w:ascii="Calibri"/>
          <w:sz w:val="18"/>
        </w:rPr>
        <w:t xml:space="preserve">u </w:t>
      </w:r>
      <w:r>
        <w:rPr>
          <w:rFonts w:cs="Georgia" w:hAnsi="Georgia" w:eastAsia="Georgia" w:ascii="Georgia"/>
          <w:b w:val="1"/>
          <w:sz w:val="18"/>
        </w:rPr>
        <w:t xml:space="preserve">Location </w:t>
      </w:r>
      <w:r>
        <w:rPr>
          <w:rFonts w:cs="Calibri" w:hAnsi="Calibri" w:eastAsia="Calibri" w:ascii="Calibri"/>
          <w:sz w:val="18"/>
        </w:rPr>
        <w:t xml:space="preserve">s</w:t>
      </w:r>
      <w:r>
        <w:rPr>
          <w:rFonts w:cs="Calibri" w:hAnsi="Calibri" w:eastAsia="Calibri" w:ascii="Calibri"/>
          <w:sz w:val="18"/>
        </w:rPr>
        <w:t xml:space="preserve"> </w:t>
      </w:r>
      <w:r>
        <w:rPr>
          <w:rFonts w:cs="Calibri" w:hAnsi="Calibri" w:eastAsia="Calibri" w:ascii="Calibri"/>
          <w:sz w:val="18"/>
        </w:rPr>
        <w:t xml:space="preserve">URI adresou novovzniknutého webového zdroja. V</w:t>
      </w:r>
      <w:r>
        <w:rPr>
          <w:rFonts w:cs="Calibri" w:hAnsi="Calibri" w:eastAsia="Calibri" w:ascii="Calibri"/>
          <w:sz w:val="18"/>
        </w:rPr>
        <w:t xml:space="preserve"> </w:t>
      </w:r>
      <w:r>
        <w:rPr>
          <w:rFonts w:cs="Calibri" w:hAnsi="Calibri" w:eastAsia="Calibri" w:ascii="Calibri"/>
          <w:sz w:val="18"/>
        </w:rPr>
        <w:t xml:space="preserve">prípade, že hlavičku s</w:t>
      </w:r>
      <w:r>
        <w:rPr>
          <w:rFonts w:cs="Calibri" w:hAnsi="Calibri" w:eastAsia="Calibri" w:ascii="Calibri"/>
          <w:sz w:val="18"/>
        </w:rPr>
        <w:t xml:space="preserve"> </w:t>
      </w:r>
      <w:r>
        <w:rPr>
          <w:rFonts w:cs="Calibri" w:hAnsi="Calibri" w:eastAsia="Calibri" w:ascii="Calibri"/>
          <w:sz w:val="18"/>
        </w:rPr>
        <w:t xml:space="preserve">umiestnením neobsahuje, implicitne sa predpokladá, že URI dotazu je umiestnením </w:t>
      </w:r>
      <w:r>
        <w:rPr>
          <w:rFonts w:cs="Calibri" w:hAnsi="Calibri" w:eastAsia="Calibri" w:ascii="Calibri"/>
          <w:sz w:val="18"/>
        </w:rPr>
        <w:t xml:space="preserve">novovzniknutého zdroja.</w:t>
      </w:r>
      <w:r>
        <w:rPr>
          <w:rFonts w:cs="Calibri" w:hAnsi="Calibri" w:eastAsia="Calibri" w:ascii="Calibri"/>
          <w:sz w:val="18"/>
        </w:rPr>
        <w:t xml:space="preserve"> </w:t>
      </w:r>
    </w:p>
    <w:p>
      <w:pPr>
        <w:numPr>
          <w:ilvl w:val="2"/>
          <w:numId w:val="8"/>
        </w:numPr>
        <w:spacing w:before="0" w:after="23" w:line="365" w:lineRule="auto"/>
        <w:ind w:left="4321" w:right="47" w:hanging="360"/>
        <w:jc w:val="both"/>
      </w:pPr>
      <w:r>
        <w:rPr>
          <w:rFonts w:cs="Georgia" w:hAnsi="Georgia" w:eastAsia="Georgia" w:ascii="Georgia"/>
          <w:b w:val="1"/>
          <w:sz w:val="18"/>
        </w:rPr>
        <w:t xml:space="preserve">202 Accepted</w:t>
      </w:r>
      <w:r>
        <w:rPr>
          <w:rFonts w:cs="Calibri" w:hAnsi="Calibri" w:eastAsia="Calibri" w:ascii="Calibri"/>
          <w:sz w:val="18"/>
        </w:rPr>
        <w:t xml:space="preserve"> </w:t>
      </w:r>
      <w:r>
        <w:rPr>
          <w:rFonts w:cs="Calibri" w:hAnsi="Calibri" w:eastAsia="Calibri" w:ascii="Calibri"/>
          <w:sz w:val="18"/>
        </w:rPr>
        <w:t xml:space="preserve">je najvhodnejším kódom odpovede v</w:t>
      </w:r>
      <w:r>
        <w:rPr>
          <w:rFonts w:cs="Calibri" w:hAnsi="Calibri" w:eastAsia="Calibri" w:ascii="Calibri"/>
          <w:sz w:val="18"/>
        </w:rPr>
        <w:t xml:space="preserve"> </w:t>
      </w:r>
      <w:r>
        <w:rPr>
          <w:rFonts w:cs="Calibri" w:hAnsi="Calibri" w:eastAsia="Calibri" w:ascii="Calibri"/>
          <w:sz w:val="18"/>
        </w:rPr>
        <w:t xml:space="preserve">prípade asynchrónnych operácií</w:t>
      </w:r>
      <w:r>
        <w:rPr>
          <w:rFonts w:cs="Calibri" w:hAnsi="Calibri" w:eastAsia="Calibri" w:ascii="Calibri"/>
          <w:sz w:val="18"/>
        </w:rPr>
        <w:t xml:space="preserve"> </w:t>
      </w:r>
      <w:r>
        <w:rPr>
          <w:rFonts w:cs="Calibri" w:hAnsi="Calibri" w:eastAsia="Calibri" w:ascii="Calibri"/>
          <w:sz w:val="18"/>
        </w:rPr>
        <w:t xml:space="preserve">a</w:t>
      </w:r>
      <w:r>
        <w:rPr>
          <w:rFonts w:cs="Calibri" w:hAnsi="Calibri" w:eastAsia="Calibri" w:ascii="Calibri"/>
          <w:sz w:val="18"/>
        </w:rPr>
        <w:t xml:space="preserve"> </w:t>
      </w:r>
      <w:r>
        <w:rPr>
          <w:rFonts w:cs="Calibri" w:hAnsi="Calibri" w:eastAsia="Calibri" w:ascii="Calibri"/>
          <w:sz w:val="18"/>
        </w:rPr>
        <w:t xml:space="preserve">výhradne pri operáciách nad </w:t>
      </w:r>
      <w:r>
        <w:rPr>
          <w:rFonts w:cs="Calibri" w:hAnsi="Calibri" w:eastAsia="Calibri" w:ascii="Calibri"/>
          <w:i w:val="1"/>
          <w:sz w:val="18"/>
        </w:rPr>
        <w:t xml:space="preserve">kontrolérmi</w:t>
      </w:r>
      <w:hyperlink r:id="hyperlink27905">
        <w:r>
          <w:rPr>
            <w:rFonts w:cs="Calibri" w:hAnsi="Calibri" w:eastAsia="Calibri" w:ascii="Calibri"/>
            <w:sz w:val="18"/>
          </w:rPr>
          <w:t xml:space="preserve">. </w:t>
        </w:r>
      </w:hyperlink>
      <w:hyperlink r:id="hyperlink27905">
        <w:r>
          <w:rPr>
            <w:rFonts w:cs="Calibri" w:hAnsi="Calibri" w:eastAsia="Calibri" w:ascii="Calibri"/>
            <w:color w:val="0563c1"/>
            <w:sz w:val="18"/>
            <w:u w:val="single" w:color="0563c1"/>
          </w:rPr>
          <w:t xml:space="preserve">Nesmie obsahovať</w:t>
        </w:r>
      </w:hyperlink>
      <w:hyperlink r:id="hyperlink27905">
        <w:r>
          <w:rPr>
            <w:rFonts w:cs="Calibri" w:hAnsi="Calibri" w:eastAsia="Calibri" w:ascii="Calibri"/>
            <w:sz w:val="18"/>
          </w:rPr>
          <w:t xml:space="preserve"> </w:t>
        </w:r>
      </w:hyperlink>
      <w:hyperlink r:id="hyperlink27905">
        <w:r>
          <w:rPr>
            <w:rFonts w:cs="Georgia" w:hAnsi="Georgia" w:eastAsia="Georgia" w:ascii="Georgia"/>
            <w:b w:val="1"/>
            <w:sz w:val="18"/>
          </w:rPr>
          <w:t xml:space="preserve">L</w:t>
        </w:r>
      </w:hyperlink>
      <w:r>
        <w:rPr>
          <w:rFonts w:cs="Georgia" w:hAnsi="Georgia" w:eastAsia="Georgia" w:ascii="Georgia"/>
          <w:b w:val="1"/>
          <w:sz w:val="18"/>
        </w:rPr>
        <w:t xml:space="preserve">ocation</w:t>
      </w:r>
      <w:r>
        <w:rPr>
          <w:rFonts w:cs="Calibri" w:hAnsi="Calibri" w:eastAsia="Calibri" w:ascii="Calibri"/>
          <w:sz w:val="18"/>
        </w:rPr>
        <w:t xml:space="preserve"> </w:t>
      </w:r>
      <w:r>
        <w:rPr>
          <w:rFonts w:cs="Calibri" w:hAnsi="Calibri" w:eastAsia="Calibri" w:ascii="Calibri"/>
          <w:sz w:val="18"/>
        </w:rPr>
        <w:t xml:space="preserve">hlavičku. </w:t>
      </w:r>
      <w:r>
        <w:rPr>
          <w:rFonts w:cs="Calibri" w:hAnsi="Calibri" w:eastAsia="Calibri" w:ascii="Calibri"/>
          <w:sz w:val="18"/>
        </w:rPr>
        <w:t xml:space="preserve"> </w:t>
      </w:r>
    </w:p>
    <w:p>
      <w:pPr>
        <w:numPr>
          <w:ilvl w:val="2"/>
          <w:numId w:val="8"/>
        </w:numPr>
        <w:spacing w:before="0" w:after="123" w:line="259" w:lineRule="auto"/>
        <w:ind w:left="4321" w:right="47" w:hanging="360"/>
        <w:jc w:val="both"/>
      </w:pPr>
      <w:r>
        <w:rPr>
          <w:rFonts w:cs="Georgia" w:hAnsi="Georgia" w:eastAsia="Georgia" w:ascii="Georgia"/>
          <w:b w:val="1"/>
          <w:sz w:val="18"/>
        </w:rPr>
        <w:t xml:space="preserve">301 Moved Permanently </w:t>
      </w:r>
      <w:r>
        <w:rPr>
          <w:rFonts w:cs="Calibri" w:hAnsi="Calibri" w:eastAsia="Calibri" w:ascii="Calibri"/>
          <w:sz w:val="18"/>
        </w:rPr>
        <w:t xml:space="preserve">je indikáciou, že zdroj sa presunul na iné URI. </w:t>
      </w:r>
      <w:r>
        <w:rPr>
          <w:rFonts w:cs="Calibri" w:hAnsi="Calibri" w:eastAsia="Calibri" w:ascii="Calibri"/>
          <w:sz w:val="18"/>
        </w:rPr>
        <w:t xml:space="preserve"> </w:t>
      </w:r>
    </w:p>
    <w:p>
      <w:pPr>
        <w:numPr>
          <w:ilvl w:val="2"/>
          <w:numId w:val="8"/>
        </w:numPr>
        <w:spacing w:before="0" w:after="23" w:line="367" w:lineRule="auto"/>
        <w:ind w:left="4321" w:right="47" w:hanging="360"/>
        <w:jc w:val="both"/>
      </w:pPr>
      <w:r>
        <w:rPr>
          <w:rFonts w:cs="Georgia" w:hAnsi="Georgia" w:eastAsia="Georgia" w:ascii="Georgia"/>
          <w:b w:val="1"/>
          <w:sz w:val="18"/>
        </w:rPr>
        <w:t xml:space="preserve">303 See Other </w:t>
      </w:r>
      <w:r>
        <w:rPr>
          <w:rFonts w:cs="Calibri" w:hAnsi="Calibri" w:eastAsia="Calibri" w:ascii="Calibri"/>
          <w:sz w:val="18"/>
        </w:rPr>
        <w:t xml:space="preserve">môže byť použitý </w:t>
      </w:r>
      <w:r>
        <w:rPr>
          <w:rFonts w:cs="Calibri" w:hAnsi="Calibri" w:eastAsia="Calibri" w:ascii="Calibri"/>
          <w:sz w:val="18"/>
        </w:rPr>
        <w:t xml:space="preserve">po spustení asynchrónnej operácie na presmerovanie na URI, </w:t>
      </w:r>
      <w:r>
        <w:rPr>
          <w:rFonts w:cs="Calibri" w:hAnsi="Calibri" w:eastAsia="Calibri" w:ascii="Calibri"/>
          <w:sz w:val="18"/>
        </w:rPr>
        <w:t xml:space="preserve">kde je možné vyzdvihnúť výsledok (alebo stav) danej operácie. Klient sa môže rozhodnúť, kedy bude presmerovanie nasledovať (napr. pri snahe nezahlcovať komunikačné pásmo).</w:t>
      </w:r>
      <w:r>
        <w:rPr>
          <w:rFonts w:cs="Calibri" w:hAnsi="Calibri" w:eastAsia="Calibri" w:ascii="Calibri"/>
          <w:sz w:val="18"/>
        </w:rPr>
        <w:t xml:space="preserve"> </w:t>
      </w:r>
    </w:p>
    <w:p>
      <w:pPr>
        <w:numPr>
          <w:ilvl w:val="2"/>
          <w:numId w:val="8"/>
        </w:numPr>
        <w:spacing w:before="0" w:after="23" w:line="367" w:lineRule="auto"/>
        <w:ind w:left="4321" w:right="47" w:hanging="360"/>
        <w:jc w:val="both"/>
      </w:pPr>
      <w:r>
        <w:rPr>
          <w:rFonts w:cs="Georgia" w:hAnsi="Georgia" w:eastAsia="Georgia" w:ascii="Georgia"/>
          <w:b w:val="1"/>
          <w:sz w:val="18"/>
        </w:rPr>
        <w:t xml:space="preserve">304 Not Modified </w:t>
      </w:r>
      <w:r>
        <w:rPr>
          <w:rFonts w:cs="Calibri" w:hAnsi="Calibri" w:eastAsia="Calibri" w:ascii="Calibri"/>
          <w:sz w:val="18"/>
        </w:rPr>
        <w:t xml:space="preserve">kód je indikáciou, že zdroj nebol zmenený a</w:t>
      </w:r>
      <w:r>
        <w:rPr>
          <w:rFonts w:cs="Calibri" w:hAnsi="Calibri" w:eastAsia="Calibri" w:ascii="Calibri"/>
          <w:sz w:val="18"/>
        </w:rPr>
        <w:t xml:space="preserve"> </w:t>
      </w:r>
      <w:r>
        <w:rPr>
          <w:rFonts w:cs="Calibri" w:hAnsi="Calibri" w:eastAsia="Calibri" w:ascii="Calibri"/>
          <w:sz w:val="18"/>
        </w:rPr>
        <w:t xml:space="preserve">môže byť využívaná nakešovaná </w:t>
      </w:r>
      <w:r>
        <w:rPr>
          <w:rFonts w:cs="Calibri" w:hAnsi="Calibri" w:eastAsia="Calibri" w:ascii="Calibri"/>
          <w:sz w:val="18"/>
        </w:rPr>
        <w:t xml:space="preserve">reprezentácia. </w:t>
      </w:r>
      <w:r>
        <w:rPr>
          <w:rFonts w:cs="Calibri" w:hAnsi="Calibri" w:eastAsia="Calibri" w:ascii="Calibri"/>
          <w:sz w:val="18"/>
        </w:rPr>
        <w:t xml:space="preserve"> </w:t>
      </w:r>
    </w:p>
    <w:p>
      <w:pPr>
        <w:numPr>
          <w:ilvl w:val="1"/>
          <w:numId w:val="8"/>
        </w:numPr>
        <w:spacing w:before="0" w:after="23" w:line="367" w:lineRule="auto"/>
        <w:ind w:left="3642" w:right="47" w:hanging="401"/>
        <w:jc w:val="both"/>
      </w:pPr>
      <w:r>
        <w:rPr>
          <w:rFonts w:cs="Calibri" w:hAnsi="Calibri" w:eastAsia="Calibri" w:ascii="Calibri"/>
          <w:sz w:val="18"/>
        </w:rPr>
        <w:t xml:space="preserve">V</w:t>
      </w:r>
      <w:r>
        <w:rPr>
          <w:rFonts w:cs="Calibri" w:hAnsi="Calibri" w:eastAsia="Calibri" w:ascii="Calibri"/>
          <w:sz w:val="18"/>
        </w:rPr>
        <w:t xml:space="preserve"> </w:t>
      </w:r>
      <w:r>
        <w:rPr>
          <w:rFonts w:cs="Calibri" w:hAnsi="Calibri" w:eastAsia="Calibri" w:ascii="Calibri"/>
          <w:sz w:val="18"/>
        </w:rPr>
        <w:t xml:space="preserve">prípade neúspechu vyvolanej operácie, sú výsledkom tzv.</w:t>
      </w:r>
      <w:r>
        <w:rPr>
          <w:rFonts w:cs="Calibri" w:hAnsi="Calibri" w:eastAsia="Calibri" w:ascii="Calibri"/>
          <w:sz w:val="18"/>
        </w:rPr>
        <w:t xml:space="preserve"> </w:t>
      </w:r>
      <w:r>
        <w:rPr>
          <w:rFonts w:cs="Calibri" w:hAnsi="Calibri" w:eastAsia="Calibri" w:ascii="Calibri"/>
          <w:sz w:val="18"/>
        </w:rPr>
        <w:t xml:space="preserve">chybové odpovede. Tie by okrem nižšie uvádzaných štandardných kódov, mali obsahovať aj správy vysvetľujúce príčinu chyby, resp. čo to znamená </w:t>
      </w:r>
      <w:r>
        <w:rPr>
          <w:rFonts w:cs="Calibri" w:hAnsi="Calibri" w:eastAsia="Calibri" w:ascii="Calibri"/>
          <w:sz w:val="18"/>
        </w:rPr>
        <w:t xml:space="preserve">pre klienta.</w:t>
      </w:r>
      <w:r>
        <w:rPr>
          <w:rFonts w:cs="Calibri" w:hAnsi="Calibri" w:eastAsia="Calibri" w:ascii="Calibri"/>
          <w:sz w:val="18"/>
        </w:rPr>
        <w:t xml:space="preserve">  </w:t>
      </w:r>
    </w:p>
    <w:p>
      <w:pPr>
        <w:spacing w:before="0" w:after="35" w:line="361" w:lineRule="auto"/>
        <w:ind w:left="2145" w:right="38" w:hanging="360"/>
        <w:jc w:val="both"/>
      </w:pPr>
      <w:r>
        <w:rPr>
          <w:rFonts w:cs="Wingdings" w:hAnsi="Wingdings" w:eastAsia="Wingdings" w:ascii="Wingdings"/>
          <w:sz w:val="18"/>
        </w:rPr>
        <w:t xml:space="preserve">▪</w:t>
      </w:r>
      <w:r>
        <w:rPr>
          <w:rFonts w:cs="Arial" w:hAnsi="Arial" w:eastAsia="Arial" w:ascii="Arial"/>
          <w:sz w:val="18"/>
        </w:rPr>
        <w:t xml:space="preserve"> </w:t>
      </w:r>
      <w:r>
        <w:rPr>
          <w:rFonts w:cs="Calibri" w:hAnsi="Calibri" w:eastAsia="Calibri" w:ascii="Calibri"/>
          <w:sz w:val="18"/>
        </w:rPr>
        <w:t xml:space="preserve">Kódy v</w:t>
      </w:r>
      <w:r>
        <w:rPr>
          <w:rFonts w:cs="Calibri" w:hAnsi="Calibri" w:eastAsia="Calibri" w:ascii="Calibri"/>
          <w:sz w:val="18"/>
        </w:rPr>
        <w:t xml:space="preserve"> </w:t>
      </w:r>
      <w:r>
        <w:rPr>
          <w:rFonts w:cs="Calibri" w:hAnsi="Calibri" w:eastAsia="Calibri" w:ascii="Calibri"/>
          <w:sz w:val="18"/>
        </w:rPr>
        <w:t xml:space="preserve">rozsahu </w:t>
      </w:r>
      <w:r>
        <w:rPr>
          <w:rFonts w:cs="Georgia" w:hAnsi="Georgia" w:eastAsia="Georgia" w:ascii="Georgia"/>
          <w:b w:val="1"/>
          <w:sz w:val="18"/>
        </w:rPr>
        <w:t xml:space="preserve">4xx</w:t>
      </w:r>
      <w:r>
        <w:rPr>
          <w:rFonts w:cs="Calibri" w:hAnsi="Calibri" w:eastAsia="Calibri" w:ascii="Calibri"/>
          <w:sz w:val="18"/>
        </w:rPr>
        <w:t xml:space="preserve"> </w:t>
      </w:r>
      <w:r>
        <w:rPr>
          <w:rFonts w:cs="Calibri" w:hAnsi="Calibri" w:eastAsia="Calibri" w:ascii="Calibri"/>
          <w:sz w:val="18"/>
        </w:rPr>
        <w:t xml:space="preserve">indikujú chybu na strane klienta (nesprávne volanie) a</w:t>
      </w:r>
      <w:r>
        <w:rPr>
          <w:rFonts w:cs="Calibri" w:hAnsi="Calibri" w:eastAsia="Calibri" w:ascii="Calibri"/>
          <w:sz w:val="18"/>
        </w:rPr>
        <w:t xml:space="preserve"> </w:t>
      </w:r>
      <w:r>
        <w:rPr>
          <w:rFonts w:cs="Calibri" w:hAnsi="Calibri" w:eastAsia="Calibri" w:ascii="Calibri"/>
          <w:sz w:val="18"/>
        </w:rPr>
        <w:t xml:space="preserve">komunikuje sa </w:t>
      </w:r>
      <w:r>
        <w:rPr>
          <w:rFonts w:cs="Calibri" w:hAnsi="Calibri" w:eastAsia="Calibri" w:ascii="Calibri"/>
          <w:sz w:val="18"/>
        </w:rPr>
        <w:t xml:space="preserve">očakávanie,</w:t>
      </w:r>
      <w:r>
        <w:rPr>
          <w:rFonts w:cs="Calibri" w:hAnsi="Calibri" w:eastAsia="Calibri" w:ascii="Calibri"/>
          <w:sz w:val="18"/>
        </w:rPr>
        <w:t xml:space="preserve"> </w:t>
      </w:r>
      <w:r>
        <w:rPr>
          <w:rFonts w:cs="Calibri" w:hAnsi="Calibri" w:eastAsia="Calibri" w:ascii="Calibri"/>
          <w:sz w:val="18"/>
        </w:rPr>
        <w:t xml:space="preserve">že klient svoj dotaz upraví tak, aby operáciu bolo možné vykonať (pričom poslanie </w:t>
      </w:r>
      <w:r>
        <w:rPr>
          <w:rFonts w:cs="Calibri" w:hAnsi="Calibri" w:eastAsia="Calibri" w:ascii="Calibri"/>
          <w:sz w:val="18"/>
        </w:rPr>
        <w:t xml:space="preserve">znovu toho istého dotazu nedáva význam). </w:t>
      </w:r>
      <w:r>
        <w:rPr>
          <w:rFonts w:cs="Calibri" w:hAnsi="Calibri" w:eastAsia="Calibri" w:ascii="Calibri"/>
          <w:sz w:val="18"/>
        </w:rPr>
        <w:t xml:space="preserve"> </w:t>
      </w:r>
    </w:p>
    <w:p>
      <w:pPr>
        <w:numPr>
          <w:ilvl w:val="0"/>
          <w:numId w:val="8"/>
        </w:numPr>
        <w:spacing w:before="0" w:after="23" w:line="367" w:lineRule="auto"/>
        <w:ind w:left="2881" w:right="47" w:hanging="360"/>
        <w:jc w:val="both"/>
      </w:pPr>
      <w:r>
        <w:rPr>
          <w:rFonts w:cs="Georgia" w:hAnsi="Georgia" w:eastAsia="Georgia" w:ascii="Georgia"/>
          <w:b w:val="1"/>
          <w:sz w:val="18"/>
        </w:rPr>
        <w:t xml:space="preserve">400 Bad Request </w:t>
      </w:r>
      <w:r>
        <w:rPr>
          <w:rFonts w:cs="Calibri" w:hAnsi="Calibri" w:eastAsia="Calibri" w:ascii="Calibri"/>
          <w:sz w:val="18"/>
        </w:rPr>
        <w:t xml:space="preserve">je najuniverzálnejším kódom komunikujúcim neúspešnú operáciu </w:t>
      </w:r>
      <w:r>
        <w:rPr>
          <w:rFonts w:cs="Calibri" w:hAnsi="Calibri" w:eastAsia="Calibri" w:ascii="Calibri"/>
          <w:sz w:val="18"/>
        </w:rPr>
        <w:t xml:space="preserve">z</w:t>
      </w:r>
      <w:r>
        <w:rPr>
          <w:rFonts w:cs="Calibri" w:hAnsi="Calibri" w:eastAsia="Calibri" w:ascii="Calibri"/>
          <w:sz w:val="18"/>
        </w:rPr>
        <w:t xml:space="preserve"> </w:t>
      </w:r>
      <w:r>
        <w:rPr>
          <w:rFonts w:cs="Calibri" w:hAnsi="Calibri" w:eastAsia="Calibri" w:ascii="Calibri"/>
          <w:sz w:val="18"/>
        </w:rPr>
        <w:t xml:space="preserve">dôvodu zlého dotazu zo strany klienta. Nižšie uvádzané špecifickejšie kódy by mali byť využívané </w:t>
      </w:r>
      <w:r>
        <w:rPr>
          <w:rFonts w:cs="Calibri" w:hAnsi="Calibri" w:eastAsia="Calibri" w:ascii="Calibri"/>
          <w:sz w:val="18"/>
        </w:rPr>
        <w:t xml:space="preserve">len v</w:t>
      </w:r>
      <w:r>
        <w:rPr>
          <w:rFonts w:cs="Calibri" w:hAnsi="Calibri" w:eastAsia="Calibri" w:ascii="Calibri"/>
          <w:sz w:val="18"/>
        </w:rPr>
        <w:t xml:space="preserve"> </w:t>
      </w:r>
      <w:r>
        <w:rPr>
          <w:rFonts w:cs="Calibri" w:hAnsi="Calibri" w:eastAsia="Calibri" w:ascii="Calibri"/>
          <w:sz w:val="18"/>
        </w:rPr>
        <w:t xml:space="preserve">prípadoch</w:t>
      </w:r>
      <w:r>
        <w:rPr>
          <w:rFonts w:cs="Calibri" w:hAnsi="Calibri" w:eastAsia="Calibri" w:ascii="Calibri"/>
          <w:sz w:val="18"/>
        </w:rPr>
        <w:t xml:space="preserve">, </w:t>
      </w:r>
      <w:r>
        <w:rPr>
          <w:rFonts w:cs="Calibri" w:hAnsi="Calibri" w:eastAsia="Calibri" w:ascii="Calibri"/>
          <w:sz w:val="18"/>
        </w:rPr>
        <w:t xml:space="preserve">kde vyplývajú z</w:t>
      </w:r>
      <w:r>
        <w:rPr>
          <w:rFonts w:cs="Calibri" w:hAnsi="Calibri" w:eastAsia="Calibri" w:ascii="Calibri"/>
          <w:sz w:val="18"/>
        </w:rPr>
        <w:t xml:space="preserve"> </w:t>
      </w:r>
      <w:r>
        <w:rPr>
          <w:rFonts w:cs="Calibri" w:hAnsi="Calibri" w:eastAsia="Calibri" w:ascii="Calibri"/>
          <w:sz w:val="18"/>
        </w:rPr>
        <w:t xml:space="preserve">použitých špecifikácií, alebo štandardov. </w:t>
      </w:r>
      <w:r>
        <w:rPr>
          <w:rFonts w:cs="Calibri" w:hAnsi="Calibri" w:eastAsia="Calibri" w:ascii="Calibri"/>
          <w:sz w:val="18"/>
        </w:rPr>
        <w:t xml:space="preserve"> </w:t>
      </w:r>
    </w:p>
    <w:p>
      <w:pPr>
        <w:numPr>
          <w:ilvl w:val="0"/>
          <w:numId w:val="8"/>
        </w:numPr>
        <w:spacing w:before="0" w:after="23" w:line="367" w:lineRule="auto"/>
        <w:ind w:left="2881" w:right="47" w:hanging="360"/>
        <w:jc w:val="both"/>
      </w:pPr>
      <w:r>
        <w:rPr>
          <w:rFonts w:cs="Georgia" w:hAnsi="Georgia" w:eastAsia="Georgia" w:ascii="Georgia"/>
          <w:b w:val="1"/>
          <w:sz w:val="18"/>
        </w:rPr>
        <w:t xml:space="preserve">401 Unauthorized </w:t>
      </w:r>
      <w:r>
        <w:rPr>
          <w:rFonts w:cs="Calibri" w:hAnsi="Calibri" w:eastAsia="Calibri" w:ascii="Calibri"/>
          <w:sz w:val="18"/>
        </w:rPr>
        <w:t xml:space="preserve">by </w:t>
      </w:r>
      <w:r>
        <w:rPr>
          <w:rFonts w:cs="Calibri" w:hAnsi="Calibri" w:eastAsia="Calibri" w:ascii="Calibri"/>
          <w:sz w:val="18"/>
        </w:rPr>
        <w:t xml:space="preserve">sa mal využívať v</w:t>
      </w:r>
      <w:r>
        <w:rPr>
          <w:rFonts w:cs="Calibri" w:hAnsi="Calibri" w:eastAsia="Calibri" w:ascii="Calibri"/>
          <w:sz w:val="18"/>
        </w:rPr>
        <w:t xml:space="preserve"> </w:t>
      </w:r>
      <w:r>
        <w:rPr>
          <w:rFonts w:cs="Calibri" w:hAnsi="Calibri" w:eastAsia="Calibri" w:ascii="Calibri"/>
          <w:sz w:val="18"/>
        </w:rPr>
        <w:t xml:space="preserve">prípade, že v</w:t>
      </w:r>
      <w:r>
        <w:rPr>
          <w:rFonts w:cs="Calibri" w:hAnsi="Calibri" w:eastAsia="Calibri" w:ascii="Calibri"/>
          <w:sz w:val="18"/>
        </w:rPr>
        <w:t xml:space="preserve"> </w:t>
      </w:r>
      <w:r>
        <w:rPr>
          <w:rFonts w:cs="Calibri" w:hAnsi="Calibri" w:eastAsia="Calibri" w:ascii="Calibri"/>
          <w:sz w:val="18"/>
        </w:rPr>
        <w:t xml:space="preserve">dotaze chýbajú autorizačné </w:t>
      </w:r>
      <w:r>
        <w:rPr>
          <w:rFonts w:cs="Calibri" w:hAnsi="Calibri" w:eastAsia="Calibri" w:ascii="Calibri"/>
          <w:sz w:val="18"/>
        </w:rPr>
        <w:t xml:space="preserve">informácie. </w:t>
      </w:r>
      <w:r>
        <w:rPr>
          <w:rFonts w:cs="Calibri" w:hAnsi="Calibri" w:eastAsia="Calibri" w:ascii="Calibri"/>
          <w:sz w:val="18"/>
        </w:rPr>
        <w:t xml:space="preserve"> </w:t>
      </w:r>
    </w:p>
    <w:p>
      <w:pPr>
        <w:numPr>
          <w:ilvl w:val="0"/>
          <w:numId w:val="8"/>
        </w:numPr>
        <w:spacing w:before="0" w:after="23" w:line="367" w:lineRule="auto"/>
        <w:ind w:left="2881" w:right="47" w:hanging="360"/>
        <w:jc w:val="both"/>
      </w:pPr>
      <w:r>
        <w:rPr>
          <w:rFonts w:cs="Georgia" w:hAnsi="Georgia" w:eastAsia="Georgia" w:ascii="Georgia"/>
          <w:b w:val="1"/>
          <w:sz w:val="18"/>
        </w:rPr>
        <w:t xml:space="preserve">403 Forbidden </w:t>
      </w:r>
      <w:r>
        <w:rPr>
          <w:rFonts w:cs="Calibri" w:hAnsi="Calibri" w:eastAsia="Calibri" w:ascii="Calibri"/>
          <w:sz w:val="18"/>
        </w:rPr>
        <w:t xml:space="preserve">je potrebné použiť v</w:t>
      </w:r>
      <w:r>
        <w:rPr>
          <w:rFonts w:cs="Calibri" w:hAnsi="Calibri" w:eastAsia="Calibri" w:ascii="Calibri"/>
          <w:sz w:val="18"/>
        </w:rPr>
        <w:t xml:space="preserve"> </w:t>
      </w:r>
      <w:r>
        <w:rPr>
          <w:rFonts w:cs="Calibri" w:hAnsi="Calibri" w:eastAsia="Calibri" w:ascii="Calibri"/>
          <w:sz w:val="18"/>
        </w:rPr>
        <w:t xml:space="preserve">prípade, ak zdroj nie je pre daného klienta (dotaz </w:t>
      </w:r>
      <w:r>
        <w:rPr>
          <w:rFonts w:cs="Calibri" w:hAnsi="Calibri" w:eastAsia="Calibri" w:ascii="Calibri"/>
          <w:sz w:val="18"/>
        </w:rPr>
        <w:t xml:space="preserve">autorizačné informácie obsahuje) dostupný z</w:t>
      </w:r>
      <w:r>
        <w:rPr>
          <w:rFonts w:cs="Calibri" w:hAnsi="Calibri" w:eastAsia="Calibri" w:ascii="Calibri"/>
          <w:sz w:val="18"/>
        </w:rPr>
        <w:t xml:space="preserve"> </w:t>
      </w:r>
      <w:r>
        <w:rPr>
          <w:rFonts w:cs="Calibri" w:hAnsi="Calibri" w:eastAsia="Calibri" w:ascii="Calibri"/>
          <w:sz w:val="18"/>
        </w:rPr>
        <w:t xml:space="preserve">bezpečnostných dôvodov (nemá naň </w:t>
      </w:r>
      <w:r>
        <w:rPr>
          <w:rFonts w:cs="Calibri" w:hAnsi="Calibri" w:eastAsia="Calibri" w:ascii="Calibri"/>
          <w:sz w:val="18"/>
        </w:rPr>
        <w:t xml:space="preserve">z</w:t>
      </w:r>
      <w:r>
        <w:rPr>
          <w:rFonts w:cs="Calibri" w:hAnsi="Calibri" w:eastAsia="Calibri" w:ascii="Calibri"/>
          <w:sz w:val="18"/>
        </w:rPr>
        <w:t xml:space="preserve"> </w:t>
      </w:r>
      <w:r>
        <w:rPr>
          <w:rFonts w:cs="Calibri" w:hAnsi="Calibri" w:eastAsia="Calibri" w:ascii="Calibri"/>
          <w:sz w:val="18"/>
        </w:rPr>
        <w:t xml:space="preserve">nejakého dôvodu prístup).  </w:t>
      </w:r>
      <w:r>
        <w:rPr>
          <w:rFonts w:cs="Calibri" w:hAnsi="Calibri" w:eastAsia="Calibri" w:ascii="Calibri"/>
          <w:sz w:val="18"/>
        </w:rPr>
        <w:t xml:space="preserve"> </w:t>
      </w:r>
    </w:p>
    <w:p>
      <w:pPr>
        <w:numPr>
          <w:ilvl w:val="0"/>
          <w:numId w:val="8"/>
        </w:numPr>
        <w:spacing w:before="0" w:after="23" w:line="367" w:lineRule="auto"/>
        <w:ind w:left="2881" w:right="47" w:hanging="360"/>
        <w:jc w:val="both"/>
      </w:pPr>
      <w:r>
        <w:rPr>
          <w:rFonts w:cs="Georgia" w:hAnsi="Georgia" w:eastAsia="Georgia" w:ascii="Georgia"/>
          <w:b w:val="1"/>
          <w:sz w:val="18"/>
        </w:rPr>
        <w:t xml:space="preserve">404 Not Found </w:t>
      </w:r>
      <w:r>
        <w:rPr>
          <w:rFonts w:cs="Calibri" w:hAnsi="Calibri" w:eastAsia="Calibri" w:ascii="Calibri"/>
          <w:sz w:val="18"/>
        </w:rPr>
        <w:t xml:space="preserve">by sa mal využívať v</w:t>
      </w:r>
      <w:r>
        <w:rPr>
          <w:rFonts w:cs="Calibri" w:hAnsi="Calibri" w:eastAsia="Calibri" w:ascii="Calibri"/>
          <w:sz w:val="18"/>
        </w:rPr>
        <w:t xml:space="preserve"> </w:t>
      </w:r>
      <w:r>
        <w:rPr>
          <w:rFonts w:cs="Calibri" w:hAnsi="Calibri" w:eastAsia="Calibri" w:ascii="Calibri"/>
          <w:sz w:val="18"/>
        </w:rPr>
        <w:t xml:space="preserve">prípade, že na danom URI neexistuje žiadny </w:t>
      </w:r>
      <w:r>
        <w:rPr>
          <w:rFonts w:cs="Calibri" w:hAnsi="Calibri" w:eastAsia="Calibri" w:ascii="Calibri"/>
          <w:sz w:val="18"/>
        </w:rPr>
        <w:t xml:space="preserve">webový zdroj. </w:t>
      </w:r>
      <w:r>
        <w:rPr>
          <w:rFonts w:cs="Calibri" w:hAnsi="Calibri" w:eastAsia="Calibri" w:ascii="Calibri"/>
          <w:sz w:val="18"/>
        </w:rPr>
        <w:t xml:space="preserve"> </w:t>
      </w:r>
    </w:p>
    <w:p>
      <w:pPr>
        <w:numPr>
          <w:ilvl w:val="0"/>
          <w:numId w:val="8"/>
        </w:numPr>
        <w:spacing w:before="0" w:after="23" w:line="367" w:lineRule="auto"/>
        <w:ind w:left="2881" w:right="47" w:hanging="360"/>
        <w:jc w:val="both"/>
      </w:pPr>
      <w:r>
        <w:rPr>
          <w:rFonts w:cs="Georgia" w:hAnsi="Georgia" w:eastAsia="Georgia" w:ascii="Georgia"/>
          <w:b w:val="1"/>
          <w:sz w:val="18"/>
        </w:rPr>
        <w:t xml:space="preserve">406 Not Acceptable </w:t>
      </w:r>
      <w:r>
        <w:rPr>
          <w:rFonts w:cs="Calibri" w:hAnsi="Calibri" w:eastAsia="Calibri" w:ascii="Calibri"/>
          <w:sz w:val="18"/>
        </w:rPr>
        <w:t xml:space="preserve">indikuje, že klient vyžaduje </w:t>
      </w:r>
      <w:r>
        <w:rPr>
          <w:rFonts w:cs="Calibri" w:hAnsi="Calibri" w:eastAsia="Calibri" w:ascii="Calibri"/>
          <w:sz w:val="18"/>
        </w:rPr>
        <w:t xml:space="preserve"> </w:t>
      </w:r>
      <w:r>
        <w:rPr>
          <w:rFonts w:cs="Calibri" w:hAnsi="Calibri" w:eastAsia="Calibri" w:ascii="Calibri"/>
          <w:sz w:val="18"/>
        </w:rPr>
        <w:t xml:space="preserve">v</w:t>
      </w:r>
      <w:r>
        <w:rPr>
          <w:rFonts w:cs="Calibri" w:hAnsi="Calibri" w:eastAsia="Calibri" w:ascii="Calibri"/>
          <w:sz w:val="18"/>
        </w:rPr>
        <w:t xml:space="preserve"> </w:t>
      </w:r>
      <w:r>
        <w:rPr>
          <w:rFonts w:cs="Calibri" w:hAnsi="Calibri" w:eastAsia="Calibri" w:ascii="Calibri"/>
          <w:sz w:val="18"/>
        </w:rPr>
        <w:t xml:space="preserve">odpovedi </w:t>
      </w:r>
      <w:r>
        <w:rPr>
          <w:rFonts w:cs="Calibri" w:hAnsi="Calibri" w:eastAsia="Calibri" w:ascii="Calibri"/>
          <w:sz w:val="18"/>
        </w:rPr>
        <w:t xml:space="preserve">„content</w:t>
      </w:r>
      <w:r>
        <w:rPr>
          <w:rFonts w:cs="Calibri" w:hAnsi="Calibri" w:eastAsia="Calibri" w:ascii="Calibri"/>
          <w:sz w:val="18"/>
        </w:rPr>
        <w:t xml:space="preserve">-</w:t>
      </w:r>
      <w:r>
        <w:rPr>
          <w:rFonts w:cs="Calibri" w:hAnsi="Calibri" w:eastAsia="Calibri" w:ascii="Calibri"/>
          <w:sz w:val="18"/>
        </w:rPr>
        <w:t xml:space="preserve">type“, ktorý server nemôže</w:t>
      </w:r>
      <w:r>
        <w:rPr>
          <w:rFonts w:cs="Calibri" w:hAnsi="Calibri" w:eastAsia="Calibri" w:ascii="Calibri"/>
          <w:sz w:val="18"/>
        </w:rPr>
        <w:t xml:space="preserve"> </w:t>
      </w:r>
      <w:r>
        <w:rPr>
          <w:rFonts w:cs="Calibri" w:hAnsi="Calibri" w:eastAsia="Calibri" w:ascii="Calibri"/>
          <w:sz w:val="18"/>
        </w:rPr>
        <w:t xml:space="preserve">(alebo nevie) produkovať</w:t>
      </w:r>
      <w:r>
        <w:rPr>
          <w:rFonts w:cs="Calibri" w:hAnsi="Calibri" w:eastAsia="Calibri" w:ascii="Calibri"/>
          <w:sz w:val="18"/>
        </w:rPr>
        <w:t xml:space="preserve">. </w:t>
      </w:r>
      <w:r>
        <w:rPr>
          <w:rFonts w:cs="Calibri" w:hAnsi="Calibri" w:eastAsia="Calibri" w:ascii="Calibri"/>
          <w:sz w:val="18"/>
        </w:rPr>
        <w:t xml:space="preserve"> </w:t>
      </w:r>
    </w:p>
    <w:p>
      <w:pPr>
        <w:numPr>
          <w:ilvl w:val="0"/>
          <w:numId w:val="8"/>
        </w:numPr>
        <w:spacing w:before="0" w:after="38" w:line="361" w:lineRule="auto"/>
        <w:ind w:left="2881" w:right="47" w:hanging="360"/>
        <w:jc w:val="both"/>
      </w:pPr>
      <w:r>
        <w:rPr>
          <w:rFonts w:cs="Georgia" w:hAnsi="Georgia" w:eastAsia="Georgia" w:ascii="Georgia"/>
          <w:b w:val="1"/>
          <w:sz w:val="18"/>
        </w:rPr>
        <w:t xml:space="preserve">409 Conflict </w:t>
      </w:r>
      <w:r>
        <w:rPr>
          <w:rFonts w:cs="Calibri" w:hAnsi="Calibri" w:eastAsia="Calibri" w:ascii="Calibri"/>
          <w:sz w:val="18"/>
        </w:rPr>
        <w:t xml:space="preserve">indikuje nekonzistentnú aktualizáciu (napr. kvôli paralelnému vyvolaniu </w:t>
      </w:r>
      <w:r>
        <w:rPr>
          <w:rFonts w:cs="Calibri" w:hAnsi="Calibri" w:eastAsia="Calibri" w:ascii="Calibri"/>
          <w:sz w:val="18"/>
        </w:rPr>
        <w:t xml:space="preserve">vloženia, alebo aktualizácie zdroja). </w:t>
      </w:r>
      <w:r>
        <w:rPr>
          <w:rFonts w:cs="Calibri" w:hAnsi="Calibri" w:eastAsia="Calibri" w:ascii="Calibri"/>
          <w:sz w:val="18"/>
        </w:rPr>
        <w:t xml:space="preserve"> </w:t>
      </w:r>
    </w:p>
    <w:p>
      <w:pPr>
        <w:numPr>
          <w:ilvl w:val="0"/>
          <w:numId w:val="8"/>
        </w:numPr>
        <w:spacing w:before="0" w:after="35" w:line="361" w:lineRule="auto"/>
        <w:ind w:left="2881" w:right="47" w:hanging="360"/>
        <w:jc w:val="both"/>
      </w:pPr>
      <w:r>
        <w:rPr>
          <w:rFonts w:cs="Georgia" w:hAnsi="Georgia" w:eastAsia="Georgia" w:ascii="Georgia"/>
          <w:b w:val="1"/>
          <w:sz w:val="18"/>
        </w:rPr>
        <w:t xml:space="preserve">410 Gone </w:t>
      </w:r>
      <w:r>
        <w:rPr>
          <w:rFonts w:cs="Calibri" w:hAnsi="Calibri" w:eastAsia="Calibri" w:ascii="Calibri"/>
          <w:sz w:val="18"/>
        </w:rPr>
        <w:t xml:space="preserve">indikuje, že zdroj na danom URI už nie je dostupný (a ani v</w:t>
      </w:r>
      <w:r>
        <w:rPr>
          <w:rFonts w:cs="Calibri" w:hAnsi="Calibri" w:eastAsia="Calibri" w:ascii="Calibri"/>
          <w:sz w:val="18"/>
        </w:rPr>
        <w:t xml:space="preserve"> </w:t>
      </w:r>
      <w:r>
        <w:rPr>
          <w:rFonts w:cs="Calibri" w:hAnsi="Calibri" w:eastAsia="Calibri" w:ascii="Calibri"/>
          <w:sz w:val="18"/>
        </w:rPr>
        <w:t xml:space="preserve">budúcnosti dostupný nebude </w:t>
      </w:r>
      <w:r>
        <w:rPr>
          <w:rFonts w:cs="Calibri" w:hAnsi="Calibri" w:eastAsia="Calibri" w:ascii="Calibri"/>
          <w:sz w:val="18"/>
        </w:rPr>
        <w:t xml:space="preserve">–</w:t>
      </w:r>
      <w:r>
        <w:rPr>
          <w:rFonts w:cs="Calibri" w:hAnsi="Calibri" w:eastAsia="Calibri" w:ascii="Calibri"/>
          <w:sz w:val="18"/>
        </w:rPr>
        <w:t xml:space="preserve"> </w:t>
      </w:r>
      <w:r>
        <w:rPr>
          <w:rFonts w:cs="Calibri" w:hAnsi="Calibri" w:eastAsia="Calibri" w:ascii="Calibri"/>
          <w:sz w:val="18"/>
        </w:rPr>
        <w:t xml:space="preserve">príklad vymazaného zdroja pomocou DELETE metódy).</w:t>
      </w:r>
      <w:r>
        <w:rPr>
          <w:rFonts w:cs="Calibri" w:hAnsi="Calibri" w:eastAsia="Calibri" w:ascii="Calibri"/>
          <w:sz w:val="18"/>
        </w:rPr>
        <w:t xml:space="preserve"> </w:t>
      </w:r>
    </w:p>
    <w:p>
      <w:pPr>
        <w:numPr>
          <w:ilvl w:val="0"/>
          <w:numId w:val="8"/>
        </w:numPr>
        <w:spacing w:before="0" w:after="23" w:line="367" w:lineRule="auto"/>
        <w:ind w:left="2881" w:right="47" w:hanging="360"/>
        <w:jc w:val="both"/>
      </w:pPr>
      <w:r>
        <w:rPr>
          <w:rFonts w:cs="Georgia" w:hAnsi="Georgia" w:eastAsia="Georgia" w:ascii="Georgia"/>
          <w:b w:val="1"/>
          <w:sz w:val="18"/>
        </w:rPr>
        <w:t xml:space="preserve">415 Unsupported</w:t>
      </w:r>
      <w:r>
        <w:rPr>
          <w:rFonts w:cs="Georgia" w:hAnsi="Georgia" w:eastAsia="Georgia" w:ascii="Georgia"/>
          <w:b w:val="1"/>
          <w:sz w:val="18"/>
        </w:rPr>
        <w:t xml:space="preserve"> </w:t>
      </w:r>
      <w:r>
        <w:rPr>
          <w:rFonts w:cs="Georgia" w:hAnsi="Georgia" w:eastAsia="Georgia" w:ascii="Georgia"/>
          <w:b w:val="1"/>
          <w:sz w:val="18"/>
        </w:rPr>
        <w:t xml:space="preserve">Media Type </w:t>
      </w:r>
      <w:r>
        <w:rPr>
          <w:rFonts w:cs="Calibri" w:hAnsi="Calibri" w:eastAsia="Calibri" w:ascii="Calibri"/>
          <w:sz w:val="18"/>
        </w:rPr>
        <w:t xml:space="preserve">by sa mal využívať v</w:t>
      </w:r>
      <w:r>
        <w:rPr>
          <w:rFonts w:cs="Calibri" w:hAnsi="Calibri" w:eastAsia="Calibri" w:ascii="Calibri"/>
          <w:sz w:val="18"/>
        </w:rPr>
        <w:t xml:space="preserve"> </w:t>
      </w:r>
      <w:r>
        <w:rPr>
          <w:rFonts w:cs="Calibri" w:hAnsi="Calibri" w:eastAsia="Calibri" w:ascii="Calibri"/>
          <w:sz w:val="18"/>
        </w:rPr>
        <w:t xml:space="preserve">prípade, že klient posla dotaz </w:t>
      </w:r>
      <w:r>
        <w:rPr>
          <w:rFonts w:cs="Calibri" w:hAnsi="Calibri" w:eastAsia="Calibri" w:ascii="Calibri"/>
          <w:sz w:val="18"/>
        </w:rPr>
        <w:t xml:space="preserve">v</w:t>
      </w:r>
      <w:r>
        <w:rPr>
          <w:rFonts w:cs="Calibri" w:hAnsi="Calibri" w:eastAsia="Calibri" w:ascii="Calibri"/>
          <w:sz w:val="18"/>
        </w:rPr>
        <w:t xml:space="preserve"> </w:t>
      </w:r>
      <w:r>
        <w:rPr>
          <w:rFonts w:cs="Calibri" w:hAnsi="Calibri" w:eastAsia="Calibri" w:ascii="Calibri"/>
          <w:sz w:val="18"/>
        </w:rPr>
        <w:t xml:space="preserve">nepodporovanej reprezentácii (content</w:t>
      </w:r>
      <w:r>
        <w:rPr>
          <w:rFonts w:cs="Calibri" w:hAnsi="Calibri" w:eastAsia="Calibri" w:ascii="Calibri"/>
          <w:sz w:val="18"/>
        </w:rPr>
        <w:t xml:space="preserve">-</w:t>
      </w:r>
      <w:r>
        <w:rPr>
          <w:rFonts w:cs="Calibri" w:hAnsi="Calibri" w:eastAsia="Calibri" w:ascii="Calibri"/>
          <w:sz w:val="18"/>
        </w:rPr>
        <w:t xml:space="preserve">type). </w:t>
      </w:r>
      <w:r>
        <w:rPr>
          <w:rFonts w:cs="Calibri" w:hAnsi="Calibri" w:eastAsia="Calibri" w:ascii="Calibri"/>
          <w:sz w:val="18"/>
        </w:rPr>
        <w:t xml:space="preserve"> </w:t>
      </w:r>
    </w:p>
    <w:p>
      <w:pPr>
        <w:numPr>
          <w:ilvl w:val="0"/>
          <w:numId w:val="8"/>
        </w:numPr>
        <w:spacing w:before="0" w:after="23" w:line="367" w:lineRule="auto"/>
        <w:ind w:left="2881" w:right="47" w:hanging="360"/>
        <w:jc w:val="both"/>
      </w:pPr>
      <w:r>
        <w:rPr>
          <w:rFonts w:cs="Georgia" w:hAnsi="Georgia" w:eastAsia="Georgia" w:ascii="Georgia"/>
          <w:b w:val="1"/>
          <w:sz w:val="18"/>
        </w:rPr>
        <w:t xml:space="preserve">422 Unprocessable Entity </w:t>
      </w:r>
      <w:r>
        <w:rPr>
          <w:rFonts w:cs="Calibri" w:hAnsi="Calibri" w:eastAsia="Calibri" w:ascii="Calibri"/>
          <w:sz w:val="18"/>
        </w:rPr>
        <w:t xml:space="preserve">môže byť využitý v</w:t>
      </w:r>
      <w:r>
        <w:rPr>
          <w:rFonts w:cs="Calibri" w:hAnsi="Calibri" w:eastAsia="Calibri" w:ascii="Calibri"/>
          <w:sz w:val="18"/>
        </w:rPr>
        <w:t xml:space="preserve"> </w:t>
      </w:r>
      <w:r>
        <w:rPr>
          <w:rFonts w:cs="Calibri" w:hAnsi="Calibri" w:eastAsia="Calibri" w:ascii="Calibri"/>
          <w:sz w:val="18"/>
        </w:rPr>
        <w:t xml:space="preserve">prípade ak formálne je dotaz v</w:t>
      </w:r>
      <w:r>
        <w:rPr>
          <w:rFonts w:cs="Calibri" w:hAnsi="Calibri" w:eastAsia="Calibri" w:ascii="Calibri"/>
          <w:sz w:val="18"/>
        </w:rPr>
        <w:t xml:space="preserve"> </w:t>
      </w:r>
      <w:r>
        <w:rPr>
          <w:rFonts w:cs="Calibri" w:hAnsi="Calibri" w:eastAsia="Calibri" w:ascii="Calibri"/>
          <w:sz w:val="18"/>
        </w:rPr>
        <w:t xml:space="preserve">poriadku, ale validácia našla chybu na inom mieste (Napríklad využíva</w:t>
      </w:r>
      <w:r>
        <w:rPr>
          <w:rFonts w:cs="Calibri" w:hAnsi="Calibri" w:eastAsia="Calibri" w:ascii="Calibri"/>
          <w:sz w:val="18"/>
        </w:rPr>
        <w:t xml:space="preserve"> </w:t>
      </w:r>
      <w:r>
        <w:rPr>
          <w:rFonts w:cs="Calibri" w:hAnsi="Calibri" w:eastAsia="Calibri" w:ascii="Calibri"/>
          <w:sz w:val="18"/>
        </w:rPr>
        <w:t xml:space="preserve">WebDAV, </w:t>
      </w:r>
      <w:hyperlink r:id="hyperlink28121">
        <w:r>
          <w:rPr>
            <w:rFonts w:cs="Calibri" w:hAnsi="Calibri" w:eastAsia="Calibri" w:ascii="Calibri"/>
            <w:color w:val="0563c1"/>
            <w:sz w:val="18"/>
            <w:u w:val="single" w:color="0563c1"/>
          </w:rPr>
          <w:t xml:space="preserve">RFC</w:t>
        </w:r>
      </w:hyperlink>
      <w:hyperlink r:id="hyperlink28121">
        <w:r>
          <w:rPr>
            <w:rFonts w:cs="Calibri" w:hAnsi="Calibri" w:eastAsia="Calibri" w:ascii="Calibri"/>
            <w:color w:val="0563c1"/>
            <w:sz w:val="18"/>
          </w:rPr>
          <w:t xml:space="preserve"> </w:t>
        </w:r>
      </w:hyperlink>
      <w:hyperlink r:id="hyperlink28122">
        <w:r>
          <w:rPr>
            <w:rFonts w:cs="Calibri" w:hAnsi="Calibri" w:eastAsia="Calibri" w:ascii="Calibri"/>
            <w:color w:val="0563c1"/>
            <w:sz w:val="18"/>
            <w:u w:val="single" w:color="0563c1"/>
          </w:rPr>
          <w:t xml:space="preserve">4918</w:t>
        </w:r>
      </w:hyperlink>
      <w:hyperlink r:id="hyperlink28122">
        <w:r>
          <w:rPr>
            <w:rFonts w:cs="Calibri" w:hAnsi="Calibri" w:eastAsia="Calibri" w:ascii="Calibri"/>
            <w:sz w:val="18"/>
          </w:rPr>
          <w:t xml:space="preserve">)</w:t>
        </w:r>
      </w:hyperlink>
      <w:r>
        <w:rPr>
          <w:rFonts w:cs="Calibri" w:hAnsi="Calibri" w:eastAsia="Calibri" w:ascii="Calibri"/>
          <w:sz w:val="18"/>
        </w:rPr>
        <w:t xml:space="preserve">. </w:t>
      </w:r>
    </w:p>
    <w:p>
      <w:pPr>
        <w:numPr>
          <w:ilvl w:val="0"/>
          <w:numId w:val="8"/>
        </w:numPr>
        <w:spacing w:before="0" w:after="23" w:line="367" w:lineRule="auto"/>
        <w:ind w:left="2881" w:right="47" w:hanging="360"/>
        <w:jc w:val="both"/>
      </w:pPr>
      <w:r>
        <w:rPr>
          <w:rFonts w:cs="Georgia" w:hAnsi="Georgia" w:eastAsia="Georgia" w:ascii="Georgia"/>
          <w:b w:val="1"/>
          <w:sz w:val="18"/>
        </w:rPr>
        <w:t xml:space="preserve">429 Too Many Requests </w:t>
      </w:r>
      <w:r>
        <w:rPr>
          <w:rFonts w:cs="Calibri" w:hAnsi="Calibri" w:eastAsia="Calibri" w:ascii="Calibri"/>
          <w:sz w:val="18"/>
        </w:rPr>
        <w:t xml:space="preserve">je nutné využívať v</w:t>
      </w:r>
      <w:r>
        <w:rPr>
          <w:rFonts w:cs="Calibri" w:hAnsi="Calibri" w:eastAsia="Calibri" w:ascii="Calibri"/>
          <w:sz w:val="18"/>
        </w:rPr>
        <w:t xml:space="preserve"> </w:t>
      </w:r>
      <w:r>
        <w:rPr>
          <w:rFonts w:cs="Calibri" w:hAnsi="Calibri" w:eastAsia="Calibri" w:ascii="Calibri"/>
          <w:sz w:val="18"/>
        </w:rPr>
        <w:t xml:space="preserve">prípade obmedzovania počtu volaní na </w:t>
      </w:r>
      <w:r>
        <w:rPr>
          <w:rFonts w:cs="Calibri" w:hAnsi="Calibri" w:eastAsia="Calibri" w:ascii="Calibri"/>
          <w:sz w:val="18"/>
        </w:rPr>
        <w:t xml:space="preserve">webový zdroj. </w:t>
      </w:r>
      <w:r>
        <w:rPr>
          <w:rFonts w:cs="Calibri" w:hAnsi="Calibri" w:eastAsia="Calibri" w:ascii="Calibri"/>
          <w:sz w:val="18"/>
        </w:rPr>
        <w:t xml:space="preserve"> </w:t>
      </w:r>
    </w:p>
    <w:p>
      <w:pPr>
        <w:spacing w:before="0" w:after="123" w:line="362" w:lineRule="auto"/>
        <w:ind w:left="2145" w:right="38" w:hanging="360"/>
        <w:jc w:val="both"/>
      </w:pPr>
      <w:r>
        <w:rPr>
          <w:rFonts w:cs="Wingdings" w:hAnsi="Wingdings" w:eastAsia="Wingdings" w:ascii="Wingdings"/>
          <w:sz w:val="18"/>
        </w:rPr>
        <w:t xml:space="preserve">▪</w:t>
      </w:r>
      <w:r>
        <w:rPr>
          <w:rFonts w:cs="Arial" w:hAnsi="Arial" w:eastAsia="Arial" w:ascii="Arial"/>
          <w:sz w:val="18"/>
        </w:rPr>
        <w:t xml:space="preserve"> </w:t>
      </w:r>
      <w:r>
        <w:rPr>
          <w:rFonts w:cs="Calibri" w:hAnsi="Calibri" w:eastAsia="Calibri" w:ascii="Calibri"/>
          <w:sz w:val="18"/>
        </w:rPr>
        <w:t xml:space="preserve">Kódy v</w:t>
      </w:r>
      <w:r>
        <w:rPr>
          <w:rFonts w:cs="Calibri" w:hAnsi="Calibri" w:eastAsia="Calibri" w:ascii="Calibri"/>
          <w:sz w:val="18"/>
        </w:rPr>
        <w:t xml:space="preserve"> </w:t>
      </w:r>
      <w:r>
        <w:rPr>
          <w:rFonts w:cs="Calibri" w:hAnsi="Calibri" w:eastAsia="Calibri" w:ascii="Calibri"/>
          <w:sz w:val="18"/>
        </w:rPr>
        <w:t xml:space="preserve">rozsahu </w:t>
      </w:r>
      <w:r>
        <w:rPr>
          <w:rFonts w:cs="Georgia" w:hAnsi="Georgia" w:eastAsia="Georgia" w:ascii="Georgia"/>
          <w:b w:val="1"/>
          <w:sz w:val="18"/>
        </w:rPr>
        <w:t xml:space="preserve">5xx</w:t>
      </w:r>
      <w:r>
        <w:rPr>
          <w:rFonts w:cs="Calibri" w:hAnsi="Calibri" w:eastAsia="Calibri" w:ascii="Calibri"/>
          <w:sz w:val="18"/>
        </w:rPr>
        <w:t xml:space="preserve"> </w:t>
      </w:r>
      <w:r>
        <w:rPr>
          <w:rFonts w:cs="Calibri" w:hAnsi="Calibri" w:eastAsia="Calibri" w:ascii="Calibri"/>
          <w:sz w:val="18"/>
        </w:rPr>
        <w:t xml:space="preserve">naopak indikujú chybu na strane servera (kde znovu poslanie toho istého dotazu o</w:t>
      </w:r>
      <w:r>
        <w:rPr>
          <w:rFonts w:cs="Calibri" w:hAnsi="Calibri" w:eastAsia="Calibri" w:ascii="Calibri"/>
          <w:sz w:val="18"/>
        </w:rPr>
        <w:t xml:space="preserve"> </w:t>
      </w:r>
      <w:r>
        <w:rPr>
          <w:rFonts w:cs="Calibri" w:hAnsi="Calibri" w:eastAsia="Calibri" w:ascii="Calibri"/>
          <w:sz w:val="18"/>
        </w:rPr>
        <w:t xml:space="preserve">malú chvíľu môže byť úspešné).</w:t>
      </w:r>
      <w:r>
        <w:rPr>
          <w:rFonts w:cs="Calibri" w:hAnsi="Calibri" w:eastAsia="Calibri" w:ascii="Calibri"/>
          <w:sz w:val="18"/>
        </w:rPr>
        <w:t xml:space="preserve"> </w:t>
      </w:r>
    </w:p>
    <w:p>
      <w:pPr>
        <w:spacing w:before="0" w:after="23" w:line="367" w:lineRule="auto"/>
        <w:ind w:left="2891" w:right="47" w:hanging="370"/>
        <w:jc w:val="both"/>
      </w:pPr>
      <w:r>
        <w:rPr>
          <w:rFonts w:cs="Segoe UI Symbol" w:hAnsi="Segoe UI Symbol" w:eastAsia="Segoe UI Symbol" w:ascii="Segoe UI Symbol"/>
          <w:sz w:val="22"/>
        </w:rPr>
        <w:t xml:space="preserve">•</w:t>
      </w:r>
      <w:r>
        <w:rPr>
          <w:rFonts w:cs="Arial" w:hAnsi="Arial" w:eastAsia="Arial" w:ascii="Arial"/>
          <w:sz w:val="22"/>
        </w:rPr>
        <w:t xml:space="preserve"> </w:t>
      </w:r>
      <w:r>
        <w:rPr>
          <w:rFonts w:cs="Calibri" w:hAnsi="Calibri" w:eastAsia="Calibri" w:ascii="Calibri"/>
          <w:sz w:val="18"/>
        </w:rPr>
        <w:t xml:space="preserve">V</w:t>
      </w:r>
      <w:r>
        <w:rPr>
          <w:rFonts w:cs="Calibri" w:hAnsi="Calibri" w:eastAsia="Calibri" w:ascii="Calibri"/>
          <w:sz w:val="18"/>
        </w:rPr>
        <w:t xml:space="preserve"> </w:t>
      </w:r>
      <w:r>
        <w:rPr>
          <w:rFonts w:cs="Calibri" w:hAnsi="Calibri" w:eastAsia="Calibri" w:ascii="Calibri"/>
          <w:sz w:val="18"/>
        </w:rPr>
        <w:t xml:space="preserve">zásade </w:t>
      </w:r>
      <w:r>
        <w:rPr>
          <w:rFonts w:cs="Calibri" w:hAnsi="Calibri" w:eastAsia="Calibri" w:ascii="Calibri"/>
          <w:sz w:val="18"/>
        </w:rPr>
        <w:t xml:space="preserve">je odporúčané využívať univerzálny kód </w:t>
      </w:r>
      <w:r>
        <w:rPr>
          <w:rFonts w:cs="Georgia" w:hAnsi="Georgia" w:eastAsia="Georgia" w:ascii="Georgia"/>
          <w:b w:val="1"/>
          <w:sz w:val="18"/>
        </w:rPr>
        <w:t xml:space="preserve">500</w:t>
      </w:r>
      <w:r>
        <w:rPr>
          <w:rFonts w:cs="Calibri" w:hAnsi="Calibri" w:eastAsia="Calibri" w:ascii="Calibri"/>
          <w:sz w:val="18"/>
        </w:rPr>
        <w:t xml:space="preserve"> </w:t>
      </w:r>
      <w:r>
        <w:rPr>
          <w:rFonts w:cs="Calibri" w:hAnsi="Calibri" w:eastAsia="Calibri" w:ascii="Calibri"/>
          <w:sz w:val="18"/>
        </w:rPr>
        <w:t xml:space="preserve">na komunikáciu všetkých chýb, </w:t>
      </w:r>
      <w:r>
        <w:rPr>
          <w:rFonts w:cs="Calibri" w:hAnsi="Calibri" w:eastAsia="Calibri" w:ascii="Calibri"/>
          <w:sz w:val="18"/>
        </w:rPr>
        <w:t xml:space="preserve">okrem tých, ktorým z</w:t>
      </w:r>
      <w:r>
        <w:rPr>
          <w:rFonts w:cs="Calibri" w:hAnsi="Calibri" w:eastAsia="Calibri" w:ascii="Calibri"/>
          <w:sz w:val="18"/>
        </w:rPr>
        <w:t xml:space="preserve"> </w:t>
      </w:r>
      <w:r>
        <w:rPr>
          <w:rFonts w:cs="Calibri" w:hAnsi="Calibri" w:eastAsia="Calibri" w:ascii="Calibri"/>
          <w:sz w:val="18"/>
        </w:rPr>
        <w:t xml:space="preserve">použitých protokolov, alebo štandardov vyplývajú iné kódy </w:t>
      </w:r>
      <w:r>
        <w:rPr>
          <w:rFonts w:cs="Calibri" w:hAnsi="Calibri" w:eastAsia="Calibri" w:ascii="Calibri"/>
          <w:sz w:val="18"/>
        </w:rPr>
        <w:t xml:space="preserve">z</w:t>
      </w:r>
      <w:r>
        <w:rPr>
          <w:rFonts w:cs="Calibri" w:hAnsi="Calibri" w:eastAsia="Calibri" w:ascii="Calibri"/>
          <w:sz w:val="18"/>
        </w:rPr>
        <w:t xml:space="preserve"> </w:t>
      </w:r>
      <w:r>
        <w:rPr>
          <w:rFonts w:cs="Calibri" w:hAnsi="Calibri" w:eastAsia="Calibri" w:ascii="Calibri"/>
          <w:sz w:val="18"/>
        </w:rPr>
        <w:t xml:space="preserve">rozsahu </w:t>
      </w:r>
      <w:r>
        <w:rPr>
          <w:rFonts w:cs="Georgia" w:hAnsi="Georgia" w:eastAsia="Georgia" w:ascii="Georgia"/>
          <w:b w:val="1"/>
          <w:sz w:val="18"/>
        </w:rPr>
        <w:t xml:space="preserve">5xx</w:t>
      </w:r>
      <w:r>
        <w:rPr>
          <w:rFonts w:cs="Calibri" w:hAnsi="Calibri" w:eastAsia="Calibri" w:ascii="Calibri"/>
          <w:sz w:val="18"/>
        </w:rPr>
        <w:t xml:space="preserve"> </w:t>
      </w:r>
      <w:r>
        <w:rPr>
          <w:rFonts w:cs="Calibri" w:hAnsi="Calibri" w:eastAsia="Calibri" w:ascii="Calibri"/>
          <w:sz w:val="18"/>
        </w:rPr>
        <w:t xml:space="preserve">. </w:t>
      </w:r>
      <w:r>
        <w:rPr>
          <w:rFonts w:cs="Calibri" w:hAnsi="Calibri" w:eastAsia="Calibri" w:ascii="Calibri"/>
          <w:sz w:val="22"/>
        </w:rPr>
        <w:t xml:space="preserve"> </w:t>
      </w:r>
    </w:p>
    <w:p>
      <w:pPr>
        <w:spacing w:before="0" w:after="151" w:line="259" w:lineRule="auto"/>
      </w:pPr>
      <w:r>
        <w:rPr>
          <w:rFonts w:cs="Calibri" w:hAnsi="Calibri" w:eastAsia="Calibri" w:ascii="Calibri"/>
          <w:sz w:val="22"/>
        </w:rPr>
        <w:t xml:space="preserve"> </w:t>
      </w:r>
    </w:p>
    <w:p>
      <w:pPr>
        <w:spacing w:before="0" w:after="153" w:line="259" w:lineRule="auto"/>
      </w:pPr>
      <w:r>
        <w:rPr>
          <w:rFonts w:cs="Calibri" w:hAnsi="Calibri" w:eastAsia="Calibri" w:ascii="Calibri"/>
          <w:sz w:val="22"/>
        </w:rPr>
        <w:t xml:space="preserve"> </w:t>
      </w:r>
    </w:p>
    <w:p>
      <w:pPr>
        <w:spacing w:before="0" w:after="0" w:line="259" w:lineRule="auto"/>
      </w:pPr>
      <w:r>
        <w:rPr>
          <w:rFonts w:cs="Calibri" w:hAnsi="Calibri" w:eastAsia="Calibri" w:ascii="Calibri"/>
          <w:sz w:val="22"/>
        </w:rPr>
        <w:t xml:space="preserve"> </w:t>
      </w:r>
    </w:p>
    <w:p>
      <w:pPr>
        <w:pStyle w:val="heading2"/>
        <w:spacing w:before="0" w:after="136" w:line="259" w:lineRule="auto"/>
        <w:ind w:left="705" w:hanging="720"/>
      </w:pPr>
      <w:bookmarkStart w:id="43787" w:name="_Toc43787"/>
      <w:r>
        <w:rPr/>
        <w:t xml:space="preserve">Pre všetky dotazy a</w:t>
      </w:r>
      <w:r>
        <w:rPr>
          <w:rFonts w:cs="Calibri" w:hAnsi="Calibri" w:eastAsia="Calibri" w:ascii="Calibri"/>
        </w:rPr>
        <w:t xml:space="preserve"> </w:t>
      </w:r>
      <w:r>
        <w:rPr>
          <w:rFonts w:cs="Calibri" w:hAnsi="Calibri" w:eastAsia="Calibri" w:ascii="Calibri"/>
        </w:rPr>
        <w:t xml:space="preserve">odpovede</w:t>
      </w:r>
      <w:r>
        <w:rPr>
          <w:rFonts w:cs="Calibri" w:hAnsi="Calibri" w:eastAsia="Calibri" w:ascii="Calibri"/>
        </w:rPr>
        <w:t xml:space="preserve"> </w:t>
      </w:r>
      <w:r>
        <w:rPr>
          <w:rFonts w:cs="Calibri" w:hAnsi="Calibri" w:eastAsia="Calibri" w:ascii="Calibri"/>
        </w:rPr>
        <w:t xml:space="preserve">z</w:t>
      </w:r>
      <w:r>
        <w:rPr>
          <w:rFonts w:cs="Calibri" w:hAnsi="Calibri" w:eastAsia="Calibri" w:ascii="Calibri"/>
        </w:rPr>
        <w:t xml:space="preserve"> </w:t>
      </w:r>
      <w:r>
        <w:rPr/>
        <w:t xml:space="preserve">web služieb využívať štandard Unicode</w:t>
      </w:r>
      <w:r>
        <w:rPr>
          <w:rFonts w:cs="Calibri" w:hAnsi="Calibri" w:eastAsia="Calibri" w:ascii="Calibri"/>
        </w:rPr>
        <w:t xml:space="preserve"> </w:t>
      </w:r>
      <w:bookmarkEnd w:id="43787"/>
    </w:p>
    <w:p>
      <w:pPr>
        <w:spacing w:before="0" w:after="0" w:line="358" w:lineRule="auto"/>
        <w:ind w:left="-5" w:right="36" w:hanging="10"/>
        <w:jc w:val="both"/>
      </w:pPr>
      <w:r>
        <w:rPr>
          <w:rFonts w:cs="Calibri" w:hAnsi="Calibri" w:eastAsia="Calibri" w:ascii="Calibri"/>
          <w:sz w:val="22"/>
        </w:rPr>
        <w:t xml:space="preserve">Unicode je medzinárodný štandard, ktorého cieľom je definovať kódovaciu schému schopnú reprezentovať väčšinu znakov používaných v písaných jazykoch spolu s inými symbolmi.</w:t>
      </w:r>
      <w:r>
        <w:rPr>
          <w:rFonts w:cs="Calibri" w:hAnsi="Calibri" w:eastAsia="Calibri" w:ascii="Calibri"/>
          <w:sz w:val="22"/>
        </w:rPr>
        <w:t xml:space="preserve"> </w:t>
      </w:r>
      <w:r>
        <w:rPr>
          <w:rFonts w:cs="Calibri" w:hAnsi="Calibri" w:eastAsia="Calibri" w:ascii="Calibri"/>
          <w:sz w:val="22"/>
        </w:rPr>
        <w:t xml:space="preserve">Unicode je dominantná kódovacia schéma </w:t>
      </w:r>
      <w:r>
        <w:rPr>
          <w:rFonts w:cs="Calibri" w:hAnsi="Calibri" w:eastAsia="Calibri" w:ascii="Calibri"/>
          <w:sz w:val="22"/>
        </w:rPr>
        <w:t xml:space="preserve">používaná pri internacionalizácii softvéru a viacjazyčných prostredí.</w:t>
      </w:r>
      <w:r>
        <w:rPr>
          <w:rFonts w:cs="Calibri" w:hAnsi="Calibri" w:eastAsia="Calibri" w:ascii="Calibri"/>
          <w:sz w:val="22"/>
        </w:rPr>
        <w:t xml:space="preserve">.    </w:t>
      </w:r>
      <w:r>
        <w:rPr>
          <w:rFonts w:cs="Calibri" w:hAnsi="Calibri" w:eastAsia="Calibri" w:ascii="Calibri"/>
          <w:sz w:val="22"/>
        </w:rPr>
        <w:t xml:space="preserve"> </w:t>
      </w:r>
    </w:p>
    <w:p>
      <w:pPr>
        <w:spacing w:before="0" w:after="232" w:line="259" w:lineRule="auto"/>
        <w:ind w:left="122"/>
      </w:pPr>
      <w:r>
        <w:rPr/>
        <w:drawing>
          <wp:inline distT="0" distB="0" distL="0" distR="0">
            <wp:extent cx="5789041" cy="38100"/>
            <wp:docPr id="42347" name="Group 42347"/>
            <wp:cNvGraphicFramePr/>
            <a:graphic>
              <a:graphicData uri="http://schemas.microsoft.com/office/word/2010/wordprocessingGroup">
                <wpg:wgp>
                  <wpg:cNvGrpSpPr/>
                  <wpg:grpSpPr>
                    <a:xfrm>
                      <a:off x="0" y="0"/>
                      <a:ext cx="5789041" cy="38100"/>
                      <a:chOff x="0" y="0"/>
                      <a:chExt cx="5789041" cy="38100"/>
                    </a:xfrm>
                  </wpg:grpSpPr>
                  <wps:wsp>
                    <wps:cNvPr id="44114" name="Shape 44114"/>
                    <wps:cNvSpPr/>
                    <wps:spPr>
                      <a:xfrm>
                        <a:off x="0" y="0"/>
                        <a:ext cx="5789041" cy="38100"/>
                      </a:xfrm>
                      <a:custGeom>
                        <a:pathLst>
                          <a:path w="5789041" h="38100">
                            <a:moveTo>
                              <a:pt x="0" y="0"/>
                            </a:moveTo>
                            <a:lnTo>
                              <a:pt x="5789041" y="0"/>
                            </a:lnTo>
                            <a:lnTo>
                              <a:pt x="5789041" y="38100"/>
                            </a:lnTo>
                            <a:lnTo>
                              <a:pt x="0" y="38100"/>
                            </a:lnTo>
                            <a:lnTo>
                              <a:pt x="0" y="0"/>
                            </a:lnTo>
                          </a:path>
                        </a:pathLst>
                      </a:custGeom>
                      <a:ln w="0" cap="flat">
                        <a:miter lim="127000"/>
                      </a:ln>
                    </wps:spPr>
                    <wps:style>
                      <a:lnRef idx="0">
                        <a:srgbClr val="000000">
                          <a:alpha val="0"/>
                        </a:srgbClr>
                      </a:lnRef>
                      <a:fillRef idx="1">
                        <a:srgbClr val="4472c4"/>
                      </a:fillRef>
                      <a:effectRef idx="0"/>
                      <a:fontRef idx="none"/>
                    </wps:style>
                    <wps:bodyPr/>
                  </wps:wsp>
                </wpg:wgp>
              </a:graphicData>
            </a:graphic>
          </wp:inline>
        </w:drawing>
      </w:r>
    </w:p>
    <w:p>
      <w:pPr>
        <w:spacing w:before="0" w:after="44" w:line="363" w:lineRule="auto"/>
        <w:ind w:left="146" w:right="192" w:hanging="10"/>
        <w:jc w:val="both"/>
      </w:pPr>
      <w:r>
        <w:rPr>
          <w:rFonts w:cs="Calibri" w:hAnsi="Calibri" w:eastAsia="Calibri" w:ascii="Calibri"/>
          <w:b w:val="1"/>
          <w:i w:val="1"/>
          <w:color w:val="4472c4"/>
          <w:sz w:val="24"/>
        </w:rPr>
        <w:t xml:space="preserve">Rozhodnutie.:</w:t>
      </w:r>
      <w:r>
        <w:rPr>
          <w:rFonts w:cs="Calibri" w:hAnsi="Calibri" w:eastAsia="Calibri" w:ascii="Calibri"/>
          <w:i w:val="1"/>
          <w:color w:val="4472c4"/>
          <w:sz w:val="24"/>
        </w:rPr>
        <w:t xml:space="preserve"> </w:t>
      </w:r>
      <w:r>
        <w:rPr>
          <w:rFonts w:cs="Calibri" w:hAnsi="Calibri" w:eastAsia="Calibri" w:ascii="Calibri"/>
          <w:i w:val="1"/>
          <w:color w:val="4472c4"/>
          <w:sz w:val="20"/>
        </w:rPr>
        <w:t xml:space="preserve">Povinnosť používať štandard Unicode Transformation Format (UTF</w:t>
      </w:r>
      <w:r>
        <w:rPr>
          <w:rFonts w:cs="Calibri" w:hAnsi="Calibri" w:eastAsia="Calibri" w:ascii="Calibri"/>
          <w:i w:val="1"/>
          <w:color w:val="4472c4"/>
          <w:sz w:val="20"/>
        </w:rPr>
        <w:t xml:space="preserve">-</w:t>
      </w:r>
      <w:r>
        <w:rPr>
          <w:rFonts w:cs="Calibri" w:hAnsi="Calibri" w:eastAsia="Calibri" w:ascii="Calibri"/>
          <w:i w:val="1"/>
          <w:color w:val="4472c4"/>
          <w:sz w:val="20"/>
        </w:rPr>
        <w:t xml:space="preserve">8) pre kódovanie všetkých </w:t>
      </w:r>
      <w:r>
        <w:rPr>
          <w:rFonts w:cs="Calibri" w:hAnsi="Calibri" w:eastAsia="Calibri" w:ascii="Calibri"/>
          <w:i w:val="1"/>
          <w:color w:val="4472c4"/>
          <w:sz w:val="20"/>
        </w:rPr>
        <w:t xml:space="preserve">dotazov a</w:t>
      </w:r>
      <w:r>
        <w:rPr>
          <w:rFonts w:cs="Calibri" w:hAnsi="Calibri" w:eastAsia="Calibri" w:ascii="Calibri"/>
          <w:i w:val="1"/>
          <w:color w:val="4472c4"/>
          <w:sz w:val="20"/>
        </w:rPr>
        <w:t xml:space="preserve"> </w:t>
      </w:r>
      <w:r>
        <w:rPr>
          <w:rFonts w:cs="Calibri" w:hAnsi="Calibri" w:eastAsia="Calibri" w:ascii="Calibri"/>
          <w:i w:val="1"/>
          <w:color w:val="4472c4"/>
          <w:sz w:val="20"/>
        </w:rPr>
        <w:t xml:space="preserve">odpovedí v</w:t>
      </w:r>
      <w:r>
        <w:rPr>
          <w:rFonts w:cs="Calibri" w:hAnsi="Calibri" w:eastAsia="Calibri" w:ascii="Calibri"/>
          <w:i w:val="1"/>
          <w:color w:val="4472c4"/>
          <w:sz w:val="20"/>
        </w:rPr>
        <w:t xml:space="preserve"> </w:t>
      </w:r>
      <w:r>
        <w:rPr>
          <w:rFonts w:cs="Calibri" w:hAnsi="Calibri" w:eastAsia="Calibri" w:ascii="Calibri"/>
          <w:i w:val="1"/>
          <w:color w:val="4472c4"/>
          <w:sz w:val="20"/>
        </w:rPr>
        <w:t xml:space="preserve">rámci služieb v</w:t>
      </w:r>
      <w:r>
        <w:rPr>
          <w:rFonts w:cs="Calibri" w:hAnsi="Calibri" w:eastAsia="Calibri" w:ascii="Calibri"/>
          <w:i w:val="1"/>
          <w:color w:val="4472c4"/>
          <w:sz w:val="20"/>
        </w:rPr>
        <w:t xml:space="preserve"> </w:t>
      </w:r>
      <w:r>
        <w:rPr>
          <w:rFonts w:cs="Calibri" w:hAnsi="Calibri" w:eastAsia="Calibri" w:ascii="Calibri"/>
          <w:i w:val="1"/>
          <w:color w:val="4472c4"/>
          <w:sz w:val="20"/>
        </w:rPr>
        <w:t xml:space="preserve">celom prostredí eGov.</w:t>
      </w:r>
      <w:r>
        <w:rPr>
          <w:rFonts w:cs="Calibri" w:hAnsi="Calibri" w:eastAsia="Calibri" w:ascii="Calibri"/>
          <w:i w:val="1"/>
          <w:color w:val="4472c4"/>
          <w:sz w:val="24"/>
        </w:rPr>
        <w:t xml:space="preserve"> </w:t>
      </w:r>
    </w:p>
    <w:p>
      <w:pPr>
        <w:spacing w:before="0" w:after="91" w:line="259" w:lineRule="auto"/>
        <w:jc w:val="right"/>
      </w:pPr>
      <w:r>
        <w:rPr/>
        <w:drawing>
          <wp:inline distT="0" distB="0" distL="0" distR="0">
            <wp:extent cx="5789041" cy="38100"/>
            <wp:docPr id="42348" name="Group 42348"/>
            <wp:cNvGraphicFramePr/>
            <a:graphic>
              <a:graphicData uri="http://schemas.microsoft.com/office/word/2010/wordprocessingGroup">
                <wpg:wgp>
                  <wpg:cNvGrpSpPr/>
                  <wpg:grpSpPr>
                    <a:xfrm>
                      <a:off x="0" y="0"/>
                      <a:ext cx="5789041" cy="38100"/>
                      <a:chOff x="0" y="0"/>
                      <a:chExt cx="5789041" cy="38100"/>
                    </a:xfrm>
                  </wpg:grpSpPr>
                  <wps:wsp>
                    <wps:cNvPr id="44115" name="Shape 44115"/>
                    <wps:cNvSpPr/>
                    <wps:spPr>
                      <a:xfrm>
                        <a:off x="0" y="0"/>
                        <a:ext cx="5789041" cy="38100"/>
                      </a:xfrm>
                      <a:custGeom>
                        <a:pathLst>
                          <a:path w="5789041" h="38100">
                            <a:moveTo>
                              <a:pt x="0" y="0"/>
                            </a:moveTo>
                            <a:lnTo>
                              <a:pt x="5789041" y="0"/>
                            </a:lnTo>
                            <a:lnTo>
                              <a:pt x="5789041" y="38100"/>
                            </a:lnTo>
                            <a:lnTo>
                              <a:pt x="0" y="38100"/>
                            </a:lnTo>
                            <a:lnTo>
                              <a:pt x="0" y="0"/>
                            </a:lnTo>
                          </a:path>
                        </a:pathLst>
                      </a:custGeom>
                      <a:ln w="0" cap="flat">
                        <a:miter lim="127000"/>
                      </a:ln>
                    </wps:spPr>
                    <wps:style>
                      <a:lnRef idx="0">
                        <a:srgbClr val="000000">
                          <a:alpha val="0"/>
                        </a:srgbClr>
                      </a:lnRef>
                      <a:fillRef idx="1">
                        <a:srgbClr val="4472c4"/>
                      </a:fillRef>
                      <a:effectRef idx="0"/>
                      <a:fontRef idx="none"/>
                    </wps:style>
                    <wps:bodyPr/>
                  </wps:wsp>
                </wpg:wgp>
              </a:graphicData>
            </a:graphic>
          </wp:inline>
        </w:drawing>
      </w:r>
      <w:r>
        <w:rPr>
          <w:rFonts w:cs="Calibri" w:hAnsi="Calibri" w:eastAsia="Calibri" w:ascii="Calibri"/>
          <w:sz w:val="22"/>
        </w:rPr>
        <w:t xml:space="preserve"> </w:t>
      </w:r>
    </w:p>
    <w:p>
      <w:pPr>
        <w:spacing w:before="0" w:after="229" w:line="259" w:lineRule="auto"/>
      </w:pPr>
      <w:r>
        <w:rPr>
          <w:rFonts w:cs="Calibri" w:hAnsi="Calibri" w:eastAsia="Calibri" w:ascii="Calibri"/>
          <w:sz w:val="22"/>
        </w:rPr>
        <w:t xml:space="preserve"> </w:t>
      </w:r>
    </w:p>
    <w:p>
      <w:pPr>
        <w:pStyle w:val="heading2"/>
        <w:spacing w:before="0" w:after="136" w:line="259" w:lineRule="auto"/>
        <w:ind w:left="720" w:hanging="720"/>
      </w:pPr>
      <w:bookmarkStart w:id="43788" w:name="_Toc43788"/>
      <w:r>
        <w:rPr>
          <w:rFonts w:cs="Calibri" w:hAnsi="Calibri" w:eastAsia="Calibri" w:ascii="Calibri"/>
        </w:rPr>
        <w:t xml:space="preserve">JSON ako preferovaný formát pre telá dotazov a</w:t>
      </w:r>
      <w:r>
        <w:rPr>
          <w:rFonts w:cs="Calibri" w:hAnsi="Calibri" w:eastAsia="Calibri" w:ascii="Calibri"/>
        </w:rPr>
        <w:t xml:space="preserve"> </w:t>
      </w:r>
      <w:r>
        <w:rPr>
          <w:rFonts w:cs="Calibri" w:hAnsi="Calibri" w:eastAsia="Calibri" w:ascii="Calibri"/>
        </w:rPr>
        <w:t xml:space="preserve">odpovedí v</w:t>
      </w:r>
      <w:r>
        <w:rPr>
          <w:rFonts w:cs="Calibri" w:hAnsi="Calibri" w:eastAsia="Calibri" w:ascii="Calibri"/>
        </w:rPr>
        <w:t xml:space="preserve"> </w:t>
      </w:r>
      <w:r>
        <w:rPr/>
        <w:t xml:space="preserve">rámci REST web služieb</w:t>
      </w:r>
      <w:r>
        <w:rPr>
          <w:rFonts w:cs="Calibri" w:hAnsi="Calibri" w:eastAsia="Calibri" w:ascii="Calibri"/>
        </w:rPr>
        <w:t xml:space="preserve"> </w:t>
      </w:r>
      <w:bookmarkEnd w:id="43788"/>
    </w:p>
    <w:p>
      <w:pPr>
        <w:spacing w:before="0" w:after="0" w:line="358" w:lineRule="auto"/>
        <w:ind w:left="-5" w:right="36" w:hanging="10"/>
        <w:jc w:val="both"/>
      </w:pPr>
      <w:r>
        <w:rPr>
          <w:rFonts w:cs="Calibri" w:hAnsi="Calibri" w:eastAsia="Calibri" w:ascii="Calibri"/>
          <w:sz w:val="22"/>
        </w:rPr>
        <w:t xml:space="preserve">JSON (JavaScript Object Notation</w:t>
      </w:r>
      <w:r>
        <w:rPr>
          <w:rFonts w:cs="Calibri" w:hAnsi="Calibri" w:eastAsia="Calibri" w:ascii="Calibri"/>
          <w:sz w:val="22"/>
        </w:rPr>
        <w:t xml:space="preserve">) je novší formát pre </w:t>
      </w:r>
      <w:r>
        <w:rPr>
          <w:rFonts w:cs="Calibri" w:hAnsi="Calibri" w:eastAsia="Calibri" w:ascii="Calibri"/>
          <w:sz w:val="22"/>
        </w:rPr>
        <w:t xml:space="preserve">výmenu údajov v</w:t>
      </w:r>
      <w:r>
        <w:rPr>
          <w:rFonts w:cs="Calibri" w:hAnsi="Calibri" w:eastAsia="Calibri" w:ascii="Calibri"/>
          <w:sz w:val="22"/>
        </w:rPr>
        <w:t xml:space="preserve"> </w:t>
      </w:r>
      <w:r>
        <w:rPr>
          <w:rFonts w:cs="Calibri" w:hAnsi="Calibri" w:eastAsia="Calibri" w:ascii="Calibri"/>
          <w:sz w:val="22"/>
        </w:rPr>
        <w:t xml:space="preserve">rámci dotazov a</w:t>
      </w:r>
      <w:r>
        <w:rPr>
          <w:rFonts w:cs="Calibri" w:hAnsi="Calibri" w:eastAsia="Calibri" w:ascii="Calibri"/>
          <w:sz w:val="22"/>
        </w:rPr>
        <w:t xml:space="preserve"> </w:t>
      </w:r>
      <w:r>
        <w:rPr>
          <w:rFonts w:cs="Calibri" w:hAnsi="Calibri" w:eastAsia="Calibri" w:ascii="Calibri"/>
          <w:sz w:val="22"/>
        </w:rPr>
        <w:t xml:space="preserve">odpovedí web </w:t>
      </w:r>
      <w:r>
        <w:rPr>
          <w:rFonts w:cs="Calibri" w:hAnsi="Calibri" w:eastAsia="Calibri" w:ascii="Calibri"/>
          <w:sz w:val="22"/>
        </w:rPr>
        <w:t xml:space="preserve">služieb, ktorý sa pre svoju jednoduchosť presadil najmä v</w:t>
      </w:r>
      <w:r>
        <w:rPr>
          <w:rFonts w:cs="Calibri" w:hAnsi="Calibri" w:eastAsia="Calibri" w:ascii="Calibri"/>
          <w:sz w:val="22"/>
        </w:rPr>
        <w:t xml:space="preserve"> </w:t>
      </w:r>
      <w:r>
        <w:rPr>
          <w:rFonts w:cs="Calibri" w:hAnsi="Calibri" w:eastAsia="Calibri" w:ascii="Calibri"/>
          <w:sz w:val="22"/>
        </w:rPr>
        <w:t xml:space="preserve">spojení s</w:t>
      </w:r>
      <w:r>
        <w:rPr>
          <w:rFonts w:cs="Calibri" w:hAnsi="Calibri" w:eastAsia="Calibri" w:ascii="Calibri"/>
          <w:sz w:val="22"/>
        </w:rPr>
        <w:t xml:space="preserve"> </w:t>
      </w:r>
      <w:r>
        <w:rPr>
          <w:rFonts w:cs="Calibri" w:hAnsi="Calibri" w:eastAsia="Calibri" w:ascii="Calibri"/>
          <w:sz w:val="22"/>
        </w:rPr>
        <w:t xml:space="preserve">REST web</w:t>
      </w:r>
      <w:r>
        <w:rPr>
          <w:rFonts w:cs="Calibri" w:hAnsi="Calibri" w:eastAsia="Calibri" w:ascii="Calibri"/>
          <w:sz w:val="22"/>
        </w:rPr>
        <w:t xml:space="preserve"> </w:t>
      </w:r>
      <w:r>
        <w:rPr>
          <w:rFonts w:cs="Calibri" w:hAnsi="Calibri" w:eastAsia="Calibri" w:ascii="Calibri"/>
          <w:sz w:val="22"/>
        </w:rPr>
        <w:t xml:space="preserve">službami. Výhodou je najmä jeho jednoduchšia implementácia</w:t>
      </w:r>
      <w:r>
        <w:rPr>
          <w:rFonts w:cs="Calibri" w:hAnsi="Calibri" w:eastAsia="Calibri" w:ascii="Calibri"/>
          <w:sz w:val="22"/>
        </w:rPr>
        <w:t xml:space="preserve"> </w:t>
      </w:r>
      <w:r>
        <w:rPr>
          <w:rFonts w:cs="Calibri" w:hAnsi="Calibri" w:eastAsia="Calibri" w:ascii="Calibri"/>
          <w:sz w:val="22"/>
        </w:rPr>
        <w:t xml:space="preserve">oproti predchádzajúcemu štandardu </w:t>
      </w:r>
      <w:r>
        <w:rPr>
          <w:rFonts w:cs="Calibri" w:hAnsi="Calibri" w:eastAsia="Calibri" w:ascii="Calibri"/>
          <w:sz w:val="22"/>
        </w:rPr>
        <w:t xml:space="preserve">- </w:t>
      </w:r>
      <w:r>
        <w:rPr>
          <w:rFonts w:cs="Calibri" w:hAnsi="Calibri" w:eastAsia="Calibri" w:ascii="Calibri"/>
          <w:sz w:val="22"/>
        </w:rPr>
        <w:t xml:space="preserve">XML</w:t>
      </w:r>
      <w:r>
        <w:rPr>
          <w:rFonts w:cs="Calibri" w:hAnsi="Calibri" w:eastAsia="Calibri" w:ascii="Calibri"/>
          <w:sz w:val="22"/>
        </w:rPr>
        <w:t xml:space="preserve"> </w:t>
      </w:r>
      <w:r>
        <w:rPr>
          <w:rFonts w:cs="Calibri" w:hAnsi="Calibri" w:eastAsia="Calibri" w:ascii="Calibri"/>
          <w:sz w:val="22"/>
        </w:rPr>
        <w:t xml:space="preserve">(parsovanie údajov vo </w:t>
      </w:r>
      <w:r>
        <w:rPr>
          <w:rFonts w:cs="Calibri" w:hAnsi="Calibri" w:eastAsia="Calibri" w:ascii="Calibri"/>
          <w:sz w:val="22"/>
        </w:rPr>
        <w:t xml:space="preserve">formáte JSON je jednoduchšie ako parsovanie údajov vo formáte XML). Je preto logické vyžadovať, aby nové služby boli vytvárané aplikovaním novšieho a</w:t>
      </w:r>
      <w:r>
        <w:rPr>
          <w:rFonts w:cs="Calibri" w:hAnsi="Calibri" w:eastAsia="Calibri" w:ascii="Calibri"/>
          <w:sz w:val="22"/>
        </w:rPr>
        <w:t xml:space="preserve"> </w:t>
      </w:r>
      <w:r>
        <w:rPr>
          <w:rFonts w:cs="Calibri" w:hAnsi="Calibri" w:eastAsia="Calibri" w:ascii="Calibri"/>
          <w:sz w:val="22"/>
        </w:rPr>
        <w:t xml:space="preserve">jednoduchšieho štandardu. Zároveň však vzhľadom na to, že už existuje časť služieb, ktoré je potrebné publikovať do multikanálového prostredia eGovernmentu, </w:t>
      </w:r>
      <w:r>
        <w:rPr>
          <w:rFonts w:cs="Calibri" w:hAnsi="Calibri" w:eastAsia="Calibri" w:ascii="Calibri"/>
          <w:sz w:val="22"/>
        </w:rPr>
        <w:t xml:space="preserve">a</w:t>
      </w:r>
      <w:r>
        <w:rPr>
          <w:rFonts w:cs="Calibri" w:hAnsi="Calibri" w:eastAsia="Calibri" w:ascii="Calibri"/>
          <w:sz w:val="22"/>
        </w:rPr>
        <w:t xml:space="preserve"> </w:t>
      </w:r>
      <w:r>
        <w:rPr>
          <w:rFonts w:cs="Calibri" w:hAnsi="Calibri" w:eastAsia="Calibri" w:ascii="Calibri"/>
          <w:sz w:val="22"/>
        </w:rPr>
        <w:t xml:space="preserve">tieto služby boli písané s</w:t>
      </w:r>
      <w:r>
        <w:rPr>
          <w:rFonts w:cs="Calibri" w:hAnsi="Calibri" w:eastAsia="Calibri" w:ascii="Calibri"/>
          <w:sz w:val="22"/>
        </w:rPr>
        <w:t xml:space="preserve"> </w:t>
      </w:r>
      <w:r>
        <w:rPr>
          <w:rFonts w:cs="Calibri" w:hAnsi="Calibri" w:eastAsia="Calibri" w:ascii="Calibri"/>
          <w:sz w:val="22"/>
        </w:rPr>
        <w:t xml:space="preserve">využitím štandardu XML pre výmenu údajov </w:t>
      </w:r>
      <w:r>
        <w:rPr>
          <w:rFonts w:cs="Calibri" w:hAnsi="Calibri" w:eastAsia="Calibri" w:ascii="Calibri"/>
          <w:sz w:val="22"/>
        </w:rPr>
        <w:t xml:space="preserve">–</w:t>
      </w:r>
      <w:r>
        <w:rPr>
          <w:rFonts w:cs="Calibri" w:hAnsi="Calibri" w:eastAsia="Calibri" w:ascii="Calibri"/>
          <w:sz w:val="22"/>
        </w:rPr>
        <w:t xml:space="preserve"> </w:t>
      </w:r>
      <w:r>
        <w:rPr>
          <w:rFonts w:cs="Calibri" w:hAnsi="Calibri" w:eastAsia="Calibri" w:ascii="Calibri"/>
          <w:sz w:val="22"/>
        </w:rPr>
        <w:t xml:space="preserve">je v</w:t>
      </w:r>
      <w:r>
        <w:rPr>
          <w:rFonts w:cs="Calibri" w:hAnsi="Calibri" w:eastAsia="Calibri" w:ascii="Calibri"/>
          <w:sz w:val="22"/>
        </w:rPr>
        <w:t xml:space="preserve"> </w:t>
      </w:r>
      <w:r>
        <w:rPr>
          <w:rFonts w:cs="Calibri" w:hAnsi="Calibri" w:eastAsia="Calibri" w:ascii="Calibri"/>
          <w:sz w:val="22"/>
        </w:rPr>
        <w:t xml:space="preserve">takomto prípade povolené </w:t>
      </w:r>
      <w:r>
        <w:rPr>
          <w:rFonts w:cs="Calibri" w:hAnsi="Calibri" w:eastAsia="Calibri" w:ascii="Calibri"/>
          <w:sz w:val="22"/>
        </w:rPr>
        <w:t xml:space="preserve">podporovať aj tento. </w:t>
      </w:r>
      <w:r>
        <w:rPr>
          <w:rFonts w:cs="Calibri" w:hAnsi="Calibri" w:eastAsia="Calibri" w:ascii="Calibri"/>
          <w:sz w:val="22"/>
        </w:rPr>
        <w:t xml:space="preserve">   </w:t>
      </w:r>
    </w:p>
    <w:p>
      <w:pPr>
        <w:spacing w:before="0" w:after="232" w:line="259" w:lineRule="auto"/>
        <w:ind w:left="122"/>
      </w:pPr>
      <w:r>
        <w:rPr/>
        <w:drawing>
          <wp:inline distT="0" distB="0" distL="0" distR="0">
            <wp:extent cx="5789041" cy="38100"/>
            <wp:docPr id="42349" name="Group 42349"/>
            <wp:cNvGraphicFramePr/>
            <a:graphic>
              <a:graphicData uri="http://schemas.microsoft.com/office/word/2010/wordprocessingGroup">
                <wpg:wgp>
                  <wpg:cNvGrpSpPr/>
                  <wpg:grpSpPr>
                    <a:xfrm>
                      <a:off x="0" y="0"/>
                      <a:ext cx="5789041" cy="38100"/>
                      <a:chOff x="0" y="0"/>
                      <a:chExt cx="5789041" cy="38100"/>
                    </a:xfrm>
                  </wpg:grpSpPr>
                  <wps:wsp>
                    <wps:cNvPr id="44116" name="Shape 44116"/>
                    <wps:cNvSpPr/>
                    <wps:spPr>
                      <a:xfrm>
                        <a:off x="0" y="0"/>
                        <a:ext cx="5789041" cy="38100"/>
                      </a:xfrm>
                      <a:custGeom>
                        <a:pathLst>
                          <a:path w="5789041" h="38100">
                            <a:moveTo>
                              <a:pt x="0" y="0"/>
                            </a:moveTo>
                            <a:lnTo>
                              <a:pt x="5789041" y="0"/>
                            </a:lnTo>
                            <a:lnTo>
                              <a:pt x="5789041" y="38100"/>
                            </a:lnTo>
                            <a:lnTo>
                              <a:pt x="0" y="38100"/>
                            </a:lnTo>
                            <a:lnTo>
                              <a:pt x="0" y="0"/>
                            </a:lnTo>
                          </a:path>
                        </a:pathLst>
                      </a:custGeom>
                      <a:ln w="0" cap="flat">
                        <a:miter lim="127000"/>
                      </a:ln>
                    </wps:spPr>
                    <wps:style>
                      <a:lnRef idx="0">
                        <a:srgbClr val="000000">
                          <a:alpha val="0"/>
                        </a:srgbClr>
                      </a:lnRef>
                      <a:fillRef idx="1">
                        <a:srgbClr val="4472c4"/>
                      </a:fillRef>
                      <a:effectRef idx="0"/>
                      <a:fontRef idx="none"/>
                    </wps:style>
                    <wps:bodyPr/>
                  </wps:wsp>
                </wpg:wgp>
              </a:graphicData>
            </a:graphic>
          </wp:inline>
        </w:drawing>
      </w:r>
    </w:p>
    <w:p>
      <w:pPr>
        <w:spacing w:before="0" w:after="44" w:line="363" w:lineRule="auto"/>
        <w:ind w:left="146" w:right="192" w:hanging="10"/>
        <w:jc w:val="both"/>
      </w:pPr>
      <w:r>
        <w:rPr>
          <w:rFonts w:cs="Calibri" w:hAnsi="Calibri" w:eastAsia="Calibri" w:ascii="Calibri"/>
          <w:b w:val="1"/>
          <w:i w:val="1"/>
          <w:color w:val="4472c4"/>
          <w:sz w:val="24"/>
        </w:rPr>
        <w:t xml:space="preserve">Rozhodnutie.:</w:t>
      </w:r>
      <w:r>
        <w:rPr>
          <w:rFonts w:cs="Calibri" w:hAnsi="Calibri" w:eastAsia="Calibri" w:ascii="Calibri"/>
          <w:i w:val="1"/>
          <w:color w:val="4472c4"/>
          <w:sz w:val="24"/>
        </w:rPr>
        <w:t xml:space="preserve"> </w:t>
      </w:r>
      <w:r>
        <w:rPr>
          <w:rFonts w:cs="Calibri" w:hAnsi="Calibri" w:eastAsia="Calibri" w:ascii="Calibri"/>
          <w:i w:val="1"/>
          <w:color w:val="4472c4"/>
          <w:sz w:val="20"/>
        </w:rPr>
        <w:t xml:space="preserve">Všetky nové publikované </w:t>
      </w:r>
      <w:r>
        <w:rPr>
          <w:rFonts w:cs="Calibri" w:hAnsi="Calibri" w:eastAsia="Calibri" w:ascii="Calibri"/>
          <w:i w:val="1"/>
          <w:color w:val="4472c4"/>
          <w:sz w:val="20"/>
        </w:rPr>
        <w:t xml:space="preserve">REST </w:t>
      </w:r>
      <w:r>
        <w:rPr>
          <w:rFonts w:cs="Calibri" w:hAnsi="Calibri" w:eastAsia="Calibri" w:ascii="Calibri"/>
          <w:i w:val="1"/>
          <w:color w:val="4472c4"/>
          <w:sz w:val="20"/>
        </w:rPr>
        <w:t xml:space="preserve">služby </w:t>
      </w:r>
      <w:r>
        <w:rPr>
          <w:rFonts w:cs="Calibri" w:hAnsi="Calibri" w:eastAsia="Calibri" w:ascii="Calibri"/>
          <w:i w:val="1"/>
          <w:color w:val="4472c4"/>
          <w:sz w:val="20"/>
        </w:rPr>
        <w:t xml:space="preserve">(do multikanálového prostredia eGov) budú </w:t>
      </w:r>
      <w:r>
        <w:rPr>
          <w:rFonts w:cs="Calibri" w:hAnsi="Calibri" w:eastAsia="Calibri" w:ascii="Calibri"/>
          <w:i w:val="1"/>
          <w:color w:val="4472c4"/>
          <w:sz w:val="20"/>
        </w:rPr>
        <w:t xml:space="preserve">využívať štandard JSON ako formát pre definovanie obsahu dotazov a odpovedí. Pre publikáciu existujúcich služieb </w:t>
      </w:r>
      <w:r>
        <w:rPr>
          <w:rFonts w:cs="Calibri" w:hAnsi="Calibri" w:eastAsia="Calibri" w:ascii="Calibri"/>
          <w:i w:val="1"/>
          <w:color w:val="4472c4"/>
          <w:sz w:val="20"/>
        </w:rPr>
        <w:t xml:space="preserve">(ktoré </w:t>
      </w:r>
      <w:r>
        <w:rPr>
          <w:rFonts w:cs="Calibri" w:hAnsi="Calibri" w:eastAsia="Calibri" w:ascii="Calibri"/>
          <w:i w:val="1"/>
          <w:color w:val="4472c4"/>
          <w:sz w:val="20"/>
        </w:rPr>
        <w:t xml:space="preserve">sa nebudú v dohľadnej dobe meniť) je možné použiť štandard XML.</w:t>
      </w:r>
      <w:r>
        <w:rPr>
          <w:rFonts w:cs="Calibri" w:hAnsi="Calibri" w:eastAsia="Calibri" w:ascii="Calibri"/>
          <w:i w:val="1"/>
          <w:color w:val="4472c4"/>
          <w:sz w:val="24"/>
        </w:rPr>
        <w:t xml:space="preserve"> </w:t>
      </w:r>
    </w:p>
    <w:p>
      <w:pPr>
        <w:spacing w:before="0" w:after="93" w:line="259" w:lineRule="auto"/>
        <w:jc w:val="right"/>
      </w:pPr>
      <w:r>
        <w:rPr/>
        <w:drawing>
          <wp:inline distT="0" distB="0" distL="0" distR="0">
            <wp:extent cx="5789041" cy="38100"/>
            <wp:docPr id="42350" name="Group 42350"/>
            <wp:cNvGraphicFramePr/>
            <a:graphic>
              <a:graphicData uri="http://schemas.microsoft.com/office/word/2010/wordprocessingGroup">
                <wpg:wgp>
                  <wpg:cNvGrpSpPr/>
                  <wpg:grpSpPr>
                    <a:xfrm>
                      <a:off x="0" y="0"/>
                      <a:ext cx="5789041" cy="38100"/>
                      <a:chOff x="0" y="0"/>
                      <a:chExt cx="5789041" cy="38100"/>
                    </a:xfrm>
                  </wpg:grpSpPr>
                  <wps:wsp>
                    <wps:cNvPr id="44117" name="Shape 44117"/>
                    <wps:cNvSpPr/>
                    <wps:spPr>
                      <a:xfrm>
                        <a:off x="0" y="0"/>
                        <a:ext cx="5789041" cy="38100"/>
                      </a:xfrm>
                      <a:custGeom>
                        <a:pathLst>
                          <a:path w="5789041" h="38100">
                            <a:moveTo>
                              <a:pt x="0" y="0"/>
                            </a:moveTo>
                            <a:lnTo>
                              <a:pt x="5789041" y="0"/>
                            </a:lnTo>
                            <a:lnTo>
                              <a:pt x="5789041" y="38100"/>
                            </a:lnTo>
                            <a:lnTo>
                              <a:pt x="0" y="38100"/>
                            </a:lnTo>
                            <a:lnTo>
                              <a:pt x="0" y="0"/>
                            </a:lnTo>
                          </a:path>
                        </a:pathLst>
                      </a:custGeom>
                      <a:ln w="0" cap="flat">
                        <a:miter lim="127000"/>
                      </a:ln>
                    </wps:spPr>
                    <wps:style>
                      <a:lnRef idx="0">
                        <a:srgbClr val="000000">
                          <a:alpha val="0"/>
                        </a:srgbClr>
                      </a:lnRef>
                      <a:fillRef idx="1">
                        <a:srgbClr val="4472c4"/>
                      </a:fillRef>
                      <a:effectRef idx="0"/>
                      <a:fontRef idx="none"/>
                    </wps:style>
                    <wps:bodyPr/>
                  </wps:wsp>
                </wpg:wgp>
              </a:graphicData>
            </a:graphic>
          </wp:inline>
        </w:drawing>
      </w:r>
      <w:r>
        <w:rPr>
          <w:rFonts w:cs="Calibri" w:hAnsi="Calibri" w:eastAsia="Calibri" w:ascii="Calibri"/>
          <w:sz w:val="22"/>
        </w:rPr>
        <w:t xml:space="preserve"> </w:t>
      </w:r>
    </w:p>
    <w:p>
      <w:pPr>
        <w:spacing w:before="0" w:after="151" w:line="259" w:lineRule="auto"/>
        <w:ind w:left="-5" w:hanging="10"/>
      </w:pPr>
      <w:r>
        <w:rPr>
          <w:rFonts w:cs="Calibri" w:hAnsi="Calibri" w:eastAsia="Calibri" w:ascii="Calibri"/>
          <w:sz w:val="22"/>
        </w:rPr>
        <w:t xml:space="preserve">Zároveň </w:t>
      </w:r>
      <w:r>
        <w:rPr>
          <w:rFonts w:cs="Calibri" w:hAnsi="Calibri" w:eastAsia="Calibri" w:ascii="Calibri"/>
          <w:sz w:val="22"/>
        </w:rPr>
        <w:t xml:space="preserve">je nutné v súvislosti s</w:t>
      </w:r>
      <w:r>
        <w:rPr>
          <w:rFonts w:cs="Calibri" w:hAnsi="Calibri" w:eastAsia="Calibri" w:ascii="Calibri"/>
          <w:sz w:val="22"/>
        </w:rPr>
        <w:t xml:space="preserve"> </w:t>
      </w:r>
      <w:r>
        <w:rPr>
          <w:rFonts w:cs="Calibri" w:hAnsi="Calibri" w:eastAsia="Calibri" w:ascii="Calibri"/>
          <w:sz w:val="22"/>
        </w:rPr>
        <w:t xml:space="preserve">JSON formátom</w:t>
      </w:r>
      <w:r>
        <w:rPr>
          <w:rFonts w:cs="Calibri" w:hAnsi="Calibri" w:eastAsia="Calibri" w:ascii="Calibri"/>
          <w:sz w:val="22"/>
        </w:rPr>
        <w:t xml:space="preserve"> </w:t>
      </w:r>
      <w:r>
        <w:rPr>
          <w:rFonts w:cs="Calibri" w:hAnsi="Calibri" w:eastAsia="Calibri" w:ascii="Calibri"/>
          <w:sz w:val="22"/>
        </w:rPr>
        <w:t xml:space="preserve">v</w:t>
      </w:r>
      <w:r>
        <w:rPr>
          <w:rFonts w:cs="Calibri" w:hAnsi="Calibri" w:eastAsia="Calibri" w:ascii="Calibri"/>
          <w:sz w:val="22"/>
        </w:rPr>
        <w:t xml:space="preserve"> </w:t>
      </w:r>
      <w:r>
        <w:rPr>
          <w:rFonts w:cs="Calibri" w:hAnsi="Calibri" w:eastAsia="Calibri" w:ascii="Calibri"/>
          <w:sz w:val="22"/>
        </w:rPr>
        <w:t xml:space="preserve">dotazoch a</w:t>
      </w:r>
      <w:r>
        <w:rPr>
          <w:rFonts w:cs="Calibri" w:hAnsi="Calibri" w:eastAsia="Calibri" w:ascii="Calibri"/>
          <w:sz w:val="22"/>
        </w:rPr>
        <w:t xml:space="preserve"> </w:t>
      </w:r>
      <w:r>
        <w:rPr>
          <w:rFonts w:cs="Calibri" w:hAnsi="Calibri" w:eastAsia="Calibri" w:ascii="Calibri"/>
          <w:sz w:val="22"/>
        </w:rPr>
        <w:t xml:space="preserve">odpovediach </w:t>
      </w:r>
      <w:r>
        <w:rPr>
          <w:rFonts w:cs="Calibri" w:hAnsi="Calibri" w:eastAsia="Calibri" w:ascii="Calibri"/>
          <w:sz w:val="22"/>
        </w:rPr>
        <w:t xml:space="preserve">aplikovať nasledovné.:</w:t>
      </w:r>
      <w:r>
        <w:rPr>
          <w:rFonts w:cs="Calibri" w:hAnsi="Calibri" w:eastAsia="Calibri" w:ascii="Calibri"/>
          <w:sz w:val="22"/>
        </w:rPr>
        <w:t xml:space="preserve"> </w:t>
      </w:r>
    </w:p>
    <w:p>
      <w:pPr>
        <w:numPr>
          <w:ilvl w:val="0"/>
          <w:numId w:val="9"/>
        </w:numPr>
        <w:spacing w:before="0" w:after="123" w:line="259" w:lineRule="auto"/>
        <w:ind w:left="770" w:right="47" w:hanging="360"/>
        <w:jc w:val="both"/>
      </w:pPr>
      <w:r>
        <w:rPr>
          <w:rFonts w:cs="Calibri" w:hAnsi="Calibri" w:eastAsia="Calibri" w:ascii="Calibri"/>
          <w:sz w:val="18"/>
        </w:rPr>
        <w:t xml:space="preserve">JSON formát implikuje identifikáciu obsahu (</w:t>
      </w:r>
      <w:r>
        <w:rPr>
          <w:rFonts w:cs="Calibri" w:hAnsi="Calibri" w:eastAsia="Calibri" w:ascii="Calibri"/>
          <w:i w:val="1"/>
          <w:sz w:val="18"/>
        </w:rPr>
        <w:t xml:space="preserve">content type</w:t>
      </w:r>
      <w:r>
        <w:rPr>
          <w:rFonts w:cs="Calibri" w:hAnsi="Calibri" w:eastAsia="Calibri" w:ascii="Calibri"/>
          <w:sz w:val="18"/>
        </w:rPr>
        <w:t xml:space="preserve">) ako </w:t>
      </w:r>
      <w:r>
        <w:rPr>
          <w:rFonts w:cs="Calibri" w:hAnsi="Calibri" w:eastAsia="Calibri" w:ascii="Calibri"/>
          <w:b w:val="1"/>
          <w:sz w:val="18"/>
        </w:rPr>
        <w:t xml:space="preserve">application/json</w:t>
      </w:r>
      <w:r>
        <w:rPr>
          <w:rFonts w:cs="Calibri" w:hAnsi="Calibri" w:eastAsia="Calibri" w:ascii="Calibri"/>
          <w:sz w:val="18"/>
        </w:rPr>
        <w:t xml:space="preserve">. </w:t>
      </w:r>
      <w:r>
        <w:rPr>
          <w:rFonts w:cs="Calibri" w:hAnsi="Calibri" w:eastAsia="Calibri" w:ascii="Calibri"/>
          <w:sz w:val="18"/>
        </w:rPr>
        <w:t xml:space="preserve">   </w:t>
      </w:r>
    </w:p>
    <w:p>
      <w:pPr>
        <w:numPr>
          <w:ilvl w:val="0"/>
          <w:numId w:val="9"/>
        </w:numPr>
        <w:spacing w:before="0" w:after="23" w:line="367" w:lineRule="auto"/>
        <w:ind w:left="770" w:right="47" w:hanging="360"/>
        <w:jc w:val="both"/>
      </w:pPr>
      <w:r>
        <w:rPr>
          <w:rFonts w:cs="Calibri" w:hAnsi="Calibri" w:eastAsia="Calibri" w:ascii="Calibri"/>
          <w:sz w:val="18"/>
        </w:rPr>
        <w:t xml:space="preserve">Všade, kde to je možné, vytvárať </w:t>
      </w:r>
      <w:r>
        <w:rPr>
          <w:rFonts w:cs="Calibri" w:hAnsi="Calibri" w:eastAsia="Calibri" w:ascii="Calibri"/>
          <w:sz w:val="18"/>
        </w:rPr>
        <w:t xml:space="preserve">dotazy a </w:t>
      </w:r>
      <w:r>
        <w:rPr>
          <w:rFonts w:cs="Calibri" w:hAnsi="Calibri" w:eastAsia="Calibri" w:ascii="Calibri"/>
          <w:sz w:val="18"/>
        </w:rPr>
        <w:t xml:space="preserve">odpovede (web služieb) vo formáte JSON objektov a</w:t>
      </w:r>
      <w:r>
        <w:rPr>
          <w:rFonts w:cs="Calibri" w:hAnsi="Calibri" w:eastAsia="Calibri" w:ascii="Calibri"/>
          <w:sz w:val="18"/>
        </w:rPr>
        <w:t xml:space="preserve"> </w:t>
      </w:r>
      <w:r>
        <w:rPr>
          <w:rFonts w:cs="Calibri" w:hAnsi="Calibri" w:eastAsia="Calibri" w:ascii="Calibri"/>
          <w:sz w:val="18"/>
        </w:rPr>
        <w:t xml:space="preserve">nie vo formáte JSON polí </w:t>
      </w:r>
      <w:r>
        <w:rPr>
          <w:rFonts w:cs="Calibri" w:hAnsi="Calibri" w:eastAsia="Calibri" w:ascii="Calibri"/>
          <w:sz w:val="18"/>
        </w:rPr>
        <w:t xml:space="preserve">–</w:t>
      </w:r>
      <w:r>
        <w:rPr>
          <w:rFonts w:cs="Calibri" w:hAnsi="Calibri" w:eastAsia="Calibri" w:ascii="Calibri"/>
          <w:sz w:val="18"/>
        </w:rPr>
        <w:t xml:space="preserve"> </w:t>
      </w:r>
      <w:r>
        <w:rPr>
          <w:rFonts w:cs="Calibri" w:hAnsi="Calibri" w:eastAsia="Calibri" w:ascii="Calibri"/>
          <w:sz w:val="18"/>
        </w:rPr>
        <w:t xml:space="preserve">polia môžu limitovať schopnosť rozhraní komunikovať metadáta o</w:t>
      </w:r>
      <w:r>
        <w:rPr>
          <w:rFonts w:cs="Calibri" w:hAnsi="Calibri" w:eastAsia="Calibri" w:ascii="Calibri"/>
          <w:sz w:val="18"/>
        </w:rPr>
        <w:t xml:space="preserve"> </w:t>
      </w:r>
      <w:r>
        <w:rPr>
          <w:rFonts w:cs="Calibri" w:hAnsi="Calibri" w:eastAsia="Calibri" w:ascii="Calibri"/>
          <w:sz w:val="18"/>
        </w:rPr>
        <w:t xml:space="preserve">výsledkoch (operácie), resp.</w:t>
      </w:r>
      <w:r>
        <w:rPr>
          <w:rFonts w:cs="Calibri" w:hAnsi="Calibri" w:eastAsia="Calibri" w:ascii="Calibri"/>
          <w:sz w:val="18"/>
        </w:rPr>
        <w:t xml:space="preserve"> </w:t>
      </w:r>
      <w:r>
        <w:rPr>
          <w:rFonts w:cs="Calibri" w:hAnsi="Calibri" w:eastAsia="Calibri" w:ascii="Calibri"/>
          <w:sz w:val="18"/>
        </w:rPr>
        <w:t xml:space="preserve">v</w:t>
      </w:r>
      <w:r>
        <w:rPr>
          <w:rFonts w:cs="Calibri" w:hAnsi="Calibri" w:eastAsia="Calibri" w:ascii="Calibri"/>
          <w:sz w:val="18"/>
        </w:rPr>
        <w:t xml:space="preserve"> </w:t>
      </w:r>
      <w:r>
        <w:rPr>
          <w:rFonts w:cs="Calibri" w:hAnsi="Calibri" w:eastAsia="Calibri" w:ascii="Calibri"/>
          <w:sz w:val="18"/>
        </w:rPr>
        <w:t xml:space="preserve">budúcnosti </w:t>
      </w:r>
      <w:r>
        <w:rPr>
          <w:rFonts w:cs="Calibri" w:hAnsi="Calibri" w:eastAsia="Calibri" w:ascii="Calibri"/>
          <w:sz w:val="18"/>
        </w:rPr>
        <w:t xml:space="preserve">spôsobovať zmeny na najvyššej úrovn</w:t>
      </w:r>
      <w:r>
        <w:rPr>
          <w:rFonts w:cs="Calibri" w:hAnsi="Calibri" w:eastAsia="Calibri" w:ascii="Calibri"/>
          <w:sz w:val="18"/>
        </w:rPr>
        <w:t xml:space="preserve">i</w:t>
      </w:r>
      <w:r>
        <w:rPr>
          <w:rFonts w:cs="Calibri" w:hAnsi="Calibri" w:eastAsia="Calibri" w:ascii="Calibri"/>
          <w:sz w:val="18"/>
        </w:rPr>
        <w:t xml:space="preserve"> </w:t>
      </w:r>
      <w:r>
        <w:rPr>
          <w:rFonts w:cs="Calibri" w:hAnsi="Calibri" w:eastAsia="Calibri" w:ascii="Calibri"/>
          <w:sz w:val="18"/>
        </w:rPr>
        <w:t xml:space="preserve">API </w:t>
      </w:r>
      <w:r>
        <w:rPr>
          <w:rFonts w:cs="Calibri" w:hAnsi="Calibri" w:eastAsia="Calibri" w:ascii="Calibri"/>
          <w:sz w:val="18"/>
        </w:rPr>
        <w:t xml:space="preserve">(</w:t>
      </w:r>
      <w:r>
        <w:rPr>
          <w:rFonts w:cs="Calibri" w:hAnsi="Calibri" w:eastAsia="Calibri" w:ascii="Calibri"/>
          <w:sz w:val="18"/>
        </w:rPr>
        <w:t xml:space="preserve">ďalšie atribúty</w:t>
      </w:r>
      <w:r>
        <w:rPr>
          <w:rFonts w:cs="Calibri" w:hAnsi="Calibri" w:eastAsia="Calibri" w:ascii="Calibri"/>
          <w:sz w:val="18"/>
        </w:rPr>
        <w:t xml:space="preserve">)</w:t>
      </w:r>
      <w:r>
        <w:rPr>
          <w:rFonts w:cs="Calibri" w:hAnsi="Calibri" w:eastAsia="Calibri" w:ascii="Calibri"/>
          <w:sz w:val="18"/>
        </w:rPr>
        <w:t xml:space="preserve">.</w:t>
      </w:r>
      <w:r>
        <w:rPr>
          <w:rFonts w:cs="Calibri" w:hAnsi="Calibri" w:eastAsia="Calibri" w:ascii="Calibri"/>
          <w:sz w:val="18"/>
        </w:rPr>
        <w:t xml:space="preserve"> </w:t>
      </w:r>
    </w:p>
    <w:p>
      <w:pPr>
        <w:numPr>
          <w:ilvl w:val="0"/>
          <w:numId w:val="9"/>
        </w:numPr>
        <w:spacing w:before="0" w:after="23" w:line="367" w:lineRule="auto"/>
        <w:ind w:left="770" w:right="47" w:hanging="360"/>
        <w:jc w:val="both"/>
      </w:pPr>
      <w:r>
        <w:rPr>
          <w:rFonts w:cs="Calibri" w:hAnsi="Calibri" w:eastAsia="Calibri" w:ascii="Calibri"/>
          <w:sz w:val="18"/>
        </w:rPr>
        <w:t xml:space="preserve">Atribúty s</w:t>
      </w:r>
      <w:r>
        <w:rPr>
          <w:rFonts w:cs="Calibri" w:hAnsi="Calibri" w:eastAsia="Calibri" w:ascii="Calibri"/>
          <w:sz w:val="18"/>
        </w:rPr>
        <w:t xml:space="preserve"> </w:t>
      </w:r>
      <w:r>
        <w:rPr>
          <w:rFonts w:cs="Calibri" w:hAnsi="Calibri" w:eastAsia="Calibri" w:ascii="Calibri"/>
          <w:sz w:val="18"/>
        </w:rPr>
        <w:t xml:space="preserve">„prázdnou“ hodnotou (</w:t>
      </w:r>
      <w:r>
        <w:rPr>
          <w:rFonts w:cs="Calibri" w:hAnsi="Calibri" w:eastAsia="Calibri" w:ascii="Calibri"/>
          <w:b w:val="1"/>
          <w:sz w:val="18"/>
        </w:rPr>
        <w:t xml:space="preserve">null</w:t>
      </w:r>
      <w:r>
        <w:rPr>
          <w:rFonts w:cs="Calibri" w:hAnsi="Calibri" w:eastAsia="Calibri" w:ascii="Calibri"/>
          <w:sz w:val="18"/>
        </w:rPr>
        <w:t xml:space="preserve">) môžu byť </w:t>
      </w:r>
      <w:r>
        <w:rPr>
          <w:rFonts w:cs="Calibri" w:hAnsi="Calibri" w:eastAsia="Calibri" w:ascii="Calibri"/>
          <w:sz w:val="18"/>
        </w:rPr>
        <w:t xml:space="preserve">pri dotazoch, alebo odpovediach </w:t>
      </w:r>
      <w:r>
        <w:rPr>
          <w:rFonts w:cs="Calibri" w:hAnsi="Calibri" w:eastAsia="Calibri" w:ascii="Calibri"/>
          <w:sz w:val="18"/>
        </w:rPr>
        <w:t xml:space="preserve">z web služby </w:t>
      </w:r>
      <w:r>
        <w:rPr>
          <w:rFonts w:cs="Calibri" w:hAnsi="Calibri" w:eastAsia="Calibri" w:ascii="Calibri"/>
          <w:sz w:val="18"/>
        </w:rPr>
        <w:t xml:space="preserve">vypustené, toto </w:t>
      </w:r>
      <w:r>
        <w:rPr>
          <w:rFonts w:cs="Calibri" w:hAnsi="Calibri" w:eastAsia="Calibri" w:ascii="Calibri"/>
          <w:sz w:val="18"/>
        </w:rPr>
        <w:t xml:space="preserve">chovanie však musí byť zdokumentované v</w:t>
      </w:r>
      <w:r>
        <w:rPr>
          <w:rFonts w:cs="Calibri" w:hAnsi="Calibri" w:eastAsia="Calibri" w:ascii="Calibri"/>
          <w:sz w:val="18"/>
        </w:rPr>
        <w:t xml:space="preserve"> </w:t>
      </w:r>
      <w:r>
        <w:rPr>
          <w:rFonts w:cs="Calibri" w:hAnsi="Calibri" w:eastAsia="Calibri" w:ascii="Calibri"/>
          <w:sz w:val="18"/>
        </w:rPr>
        <w:t xml:space="preserve">špecifikácii služby (viď ďalšiu podkapitolu). </w:t>
      </w:r>
      <w:r>
        <w:rPr>
          <w:rFonts w:cs="Calibri" w:hAnsi="Calibri" w:eastAsia="Calibri" w:ascii="Calibri"/>
          <w:sz w:val="18"/>
        </w:rPr>
        <w:t xml:space="preserve"> </w:t>
      </w:r>
    </w:p>
    <w:p>
      <w:pPr>
        <w:numPr>
          <w:ilvl w:val="0"/>
          <w:numId w:val="9"/>
        </w:numPr>
        <w:spacing w:before="0" w:after="108" w:line="259" w:lineRule="auto"/>
        <w:ind w:left="770" w:right="47" w:hanging="360"/>
        <w:jc w:val="both"/>
      </w:pPr>
      <w:r>
        <w:rPr>
          <w:rFonts w:cs="Calibri" w:hAnsi="Calibri" w:eastAsia="Calibri" w:ascii="Calibri"/>
          <w:sz w:val="18"/>
        </w:rPr>
        <w:t xml:space="preserve">Nezáleží na poradí atribútov v JSON o</w:t>
      </w:r>
      <w:r>
        <w:rPr>
          <w:rFonts w:cs="Calibri" w:hAnsi="Calibri" w:eastAsia="Calibri" w:ascii="Calibri"/>
          <w:sz w:val="18"/>
        </w:rPr>
        <w:t xml:space="preserve">bjekte (dané samotnou JSON </w:t>
      </w:r>
      <w:r>
        <w:rPr>
          <w:rFonts w:cs="Calibri" w:hAnsi="Calibri" w:eastAsia="Calibri" w:ascii="Calibri"/>
          <w:sz w:val="18"/>
        </w:rPr>
        <w:t xml:space="preserve">špecifikáciou). </w:t>
      </w:r>
      <w:r>
        <w:rPr>
          <w:rFonts w:cs="Calibri" w:hAnsi="Calibri" w:eastAsia="Calibri" w:ascii="Calibri"/>
          <w:sz w:val="18"/>
        </w:rPr>
        <w:t xml:space="preserve">  </w:t>
      </w:r>
    </w:p>
    <w:p>
      <w:pPr>
        <w:numPr>
          <w:ilvl w:val="0"/>
          <w:numId w:val="9"/>
        </w:numPr>
        <w:spacing w:before="0" w:after="23" w:line="367" w:lineRule="auto"/>
        <w:ind w:left="770" w:right="47" w:hanging="360"/>
        <w:jc w:val="both"/>
      </w:pPr>
      <w:r>
        <w:rPr>
          <w:rFonts w:cs="Calibri" w:hAnsi="Calibri" w:eastAsia="Calibri" w:ascii="Calibri"/>
          <w:sz w:val="18"/>
        </w:rPr>
        <w:t xml:space="preserve">Zadefinovať (v dokumentácii služby) a</w:t>
      </w:r>
      <w:r>
        <w:rPr>
          <w:rFonts w:cs="Calibri" w:hAnsi="Calibri" w:eastAsia="Calibri" w:ascii="Calibri"/>
          <w:sz w:val="18"/>
        </w:rPr>
        <w:t xml:space="preserve"> </w:t>
      </w:r>
      <w:r>
        <w:rPr>
          <w:rFonts w:cs="Calibri" w:hAnsi="Calibri" w:eastAsia="Calibri" w:ascii="Calibri"/>
          <w:sz w:val="18"/>
        </w:rPr>
        <w:t xml:space="preserve">implementovať konzistentné zoraďovanie záznamov v</w:t>
      </w:r>
      <w:r>
        <w:rPr>
          <w:rFonts w:cs="Calibri" w:hAnsi="Calibri" w:eastAsia="Calibri" w:ascii="Calibri"/>
          <w:sz w:val="18"/>
        </w:rPr>
        <w:t xml:space="preserve"> </w:t>
      </w:r>
      <w:r>
        <w:rPr>
          <w:rFonts w:cs="Calibri" w:hAnsi="Calibri" w:eastAsia="Calibri" w:ascii="Calibri"/>
          <w:sz w:val="18"/>
        </w:rPr>
        <w:t xml:space="preserve">JSON poliach v</w:t>
      </w:r>
      <w:r>
        <w:rPr>
          <w:rFonts w:cs="Calibri" w:hAnsi="Calibri" w:eastAsia="Calibri" w:ascii="Calibri"/>
          <w:sz w:val="18"/>
        </w:rPr>
        <w:t xml:space="preserve"> </w:t>
      </w:r>
      <w:r>
        <w:rPr>
          <w:rFonts w:cs="Calibri" w:hAnsi="Calibri" w:eastAsia="Calibri" w:ascii="Calibri"/>
          <w:sz w:val="18"/>
        </w:rPr>
        <w:t xml:space="preserve">snahe </w:t>
      </w:r>
      <w:r>
        <w:rPr>
          <w:rFonts w:cs="Calibri" w:hAnsi="Calibri" w:eastAsia="Calibri" w:ascii="Calibri"/>
          <w:sz w:val="18"/>
        </w:rPr>
        <w:t xml:space="preserve">predchádzať chybám, ktoré vzniknú vďaka nepresným predpokladom zo strany klientov web služieb. </w:t>
      </w:r>
      <w:r>
        <w:rPr>
          <w:rFonts w:cs="Calibri" w:hAnsi="Calibri" w:eastAsia="Calibri" w:ascii="Calibri"/>
          <w:sz w:val="18"/>
        </w:rPr>
        <w:t xml:space="preserve"> </w:t>
      </w:r>
    </w:p>
    <w:p>
      <w:pPr>
        <w:numPr>
          <w:ilvl w:val="0"/>
          <w:numId w:val="9"/>
        </w:numPr>
        <w:spacing w:before="0" w:after="99" w:line="259" w:lineRule="auto"/>
        <w:ind w:left="770" w:right="47" w:hanging="360"/>
        <w:jc w:val="both"/>
      </w:pPr>
      <w:r>
        <w:rPr>
          <w:rFonts w:cs="Calibri" w:hAnsi="Calibri" w:eastAsia="Calibri" w:ascii="Calibri"/>
          <w:sz w:val="18"/>
        </w:rPr>
        <w:t xml:space="preserve">Využív</w:t>
      </w:r>
      <w:r>
        <w:rPr>
          <w:rFonts w:cs="Calibri" w:hAnsi="Calibri" w:eastAsia="Calibri" w:ascii="Calibri"/>
          <w:sz w:val="18"/>
        </w:rPr>
        <w:t xml:space="preserve">anie </w:t>
      </w:r>
      <w:r>
        <w:rPr>
          <w:rFonts w:cs="Calibri" w:hAnsi="Calibri" w:eastAsia="Calibri" w:ascii="Calibri"/>
          <w:sz w:val="18"/>
        </w:rPr>
        <w:t xml:space="preserve">„</w:t>
      </w:r>
      <w:r>
        <w:rPr>
          <w:rFonts w:cs="Calibri" w:hAnsi="Calibri" w:eastAsia="Calibri" w:ascii="Calibri"/>
          <w:sz w:val="18"/>
        </w:rPr>
        <w:t xml:space="preserve">o</w:t>
      </w:r>
      <w:r>
        <w:rPr>
          <w:rFonts w:cs="Calibri" w:hAnsi="Calibri" w:eastAsia="Calibri" w:ascii="Calibri"/>
          <w:sz w:val="18"/>
        </w:rPr>
        <w:t xml:space="preserve">bálok</w:t>
      </w:r>
      <w:r>
        <w:rPr>
          <w:rFonts w:cs="Calibri" w:hAnsi="Calibri" w:eastAsia="Calibri" w:ascii="Calibri"/>
          <w:sz w:val="18"/>
        </w:rPr>
        <w:t xml:space="preserve">“ (Envelopes) </w:t>
      </w:r>
      <w:r>
        <w:rPr>
          <w:rFonts w:cs="Calibri" w:hAnsi="Calibri" w:eastAsia="Calibri" w:ascii="Calibri"/>
          <w:sz w:val="18"/>
        </w:rPr>
        <w:t xml:space="preserve">nie je v</w:t>
      </w:r>
      <w:r>
        <w:rPr>
          <w:rFonts w:cs="Calibri" w:hAnsi="Calibri" w:eastAsia="Calibri" w:ascii="Calibri"/>
          <w:sz w:val="18"/>
        </w:rPr>
        <w:t xml:space="preserve"> </w:t>
      </w:r>
      <w:r>
        <w:rPr>
          <w:rFonts w:cs="Calibri" w:hAnsi="Calibri" w:eastAsia="Calibri" w:ascii="Calibri"/>
          <w:sz w:val="18"/>
        </w:rPr>
        <w:t xml:space="preserve">rámci odpovedí žiadúce, najmä nie pre </w:t>
      </w:r>
      <w:r>
        <w:rPr>
          <w:rFonts w:cs="Calibri" w:hAnsi="Calibri" w:eastAsia="Calibri" w:ascii="Calibri"/>
          <w:i w:val="1"/>
          <w:sz w:val="18"/>
        </w:rPr>
        <w:t xml:space="preserve">Dokumenty</w:t>
      </w:r>
      <w:r>
        <w:rPr>
          <w:rFonts w:cs="Calibri" w:hAnsi="Calibri" w:eastAsia="Calibri" w:ascii="Calibri"/>
          <w:sz w:val="18"/>
        </w:rPr>
        <w:t xml:space="preserve">.</w:t>
      </w:r>
      <w:r>
        <w:rPr>
          <w:rFonts w:cs="Calibri" w:hAnsi="Calibri" w:eastAsia="Calibri" w:ascii="Calibri"/>
          <w:sz w:val="18"/>
        </w:rPr>
        <w:t xml:space="preserve"> </w:t>
      </w:r>
    </w:p>
    <w:p>
      <w:pPr>
        <w:numPr>
          <w:ilvl w:val="1"/>
          <w:numId w:val="9"/>
        </w:numPr>
        <w:spacing w:before="0" w:after="23" w:line="367" w:lineRule="auto"/>
        <w:ind w:left="1500" w:right="47" w:hanging="370"/>
        <w:jc w:val="both"/>
      </w:pPr>
      <w:r>
        <w:rPr>
          <w:rFonts w:cs="Calibri" w:hAnsi="Calibri" w:eastAsia="Calibri" w:ascii="Calibri"/>
          <w:sz w:val="18"/>
        </w:rPr>
        <w:t xml:space="preserve">Je možné zvážiť využívanie „obálky“ </w:t>
      </w:r>
      <w:r>
        <w:rPr>
          <w:rFonts w:cs="Calibri" w:hAnsi="Calibri" w:eastAsia="Calibri" w:ascii="Calibri"/>
          <w:sz w:val="18"/>
        </w:rPr>
        <w:t xml:space="preserve">pre pridanie informácie o</w:t>
      </w:r>
      <w:r>
        <w:rPr>
          <w:rFonts w:cs="Calibri" w:hAnsi="Calibri" w:eastAsia="Calibri" w:ascii="Calibri"/>
          <w:sz w:val="18"/>
        </w:rPr>
        <w:t xml:space="preserve"> </w:t>
      </w:r>
      <w:r>
        <w:rPr>
          <w:rFonts w:cs="Calibri" w:hAnsi="Calibri" w:eastAsia="Calibri" w:ascii="Calibri"/>
          <w:sz w:val="18"/>
        </w:rPr>
        <w:t xml:space="preserve">stránkovaní pre </w:t>
      </w:r>
      <w:r>
        <w:rPr>
          <w:rFonts w:cs="Calibri" w:hAnsi="Calibri" w:eastAsia="Calibri" w:ascii="Calibri"/>
          <w:i w:val="1"/>
          <w:sz w:val="18"/>
        </w:rPr>
        <w:t xml:space="preserve">Kolekcie</w:t>
      </w:r>
      <w:r>
        <w:rPr>
          <w:rFonts w:cs="Calibri" w:hAnsi="Calibri" w:eastAsia="Calibri" w:ascii="Calibri"/>
          <w:sz w:val="18"/>
        </w:rPr>
        <w:t xml:space="preserve"> </w:t>
      </w:r>
      <w:r>
        <w:rPr>
          <w:rFonts w:cs="Calibri" w:hAnsi="Calibri" w:eastAsia="Calibri" w:ascii="Calibri"/>
          <w:sz w:val="18"/>
        </w:rPr>
        <w:t xml:space="preserve">(GET/POST metódy s</w:t>
      </w:r>
      <w:r>
        <w:rPr>
          <w:rFonts w:cs="Calibri" w:hAnsi="Calibri" w:eastAsia="Calibri" w:ascii="Calibri"/>
          <w:sz w:val="18"/>
        </w:rPr>
        <w:t xml:space="preserve"> </w:t>
      </w:r>
      <w:r>
        <w:rPr>
          <w:rFonts w:cs="Calibri" w:hAnsi="Calibri" w:eastAsia="Calibri" w:ascii="Calibri"/>
          <w:sz w:val="18"/>
        </w:rPr>
        <w:t xml:space="preserve">významom vyhľadávania, resp. vypísania zoznamu). </w:t>
      </w:r>
      <w:r>
        <w:rPr>
          <w:rFonts w:cs="Calibri" w:hAnsi="Calibri" w:eastAsia="Calibri" w:ascii="Calibri"/>
          <w:sz w:val="18"/>
        </w:rPr>
        <w:t xml:space="preserve"> </w:t>
      </w:r>
    </w:p>
    <w:p>
      <w:pPr>
        <w:tabs>
          <w:tab w:val="center" w:pos="1892"/>
          <w:tab w:val="right" w:pos="9411"/>
        </w:tabs>
        <w:spacing w:before="0" w:after="120" w:line="259" w:lineRule="auto"/>
      </w:pPr>
      <w:r>
        <w:rPr/>
        <w:t xml:space="preserve">	</w:t>
      </w:r>
      <w:r>
        <w:rPr>
          <w:rFonts w:cs="Wingdings" w:hAnsi="Wingdings" w:eastAsia="Wingdings" w:ascii="Wingdings"/>
          <w:sz w:val="18"/>
        </w:rPr>
        <w:t xml:space="preserve">▪</w:t>
      </w:r>
      <w:r>
        <w:rPr>
          <w:rFonts w:cs="Arial" w:hAnsi="Arial" w:eastAsia="Arial" w:ascii="Arial"/>
          <w:sz w:val="18"/>
        </w:rPr>
        <w:t xml:space="preserve"> 	</w:t>
      </w:r>
      <w:r>
        <w:rPr>
          <w:rFonts w:cs="Calibri" w:hAnsi="Calibri" w:eastAsia="Calibri" w:ascii="Calibri"/>
          <w:sz w:val="18"/>
        </w:rPr>
        <w:t xml:space="preserve">V</w:t>
      </w:r>
      <w:r>
        <w:rPr>
          <w:rFonts w:cs="Calibri" w:hAnsi="Calibri" w:eastAsia="Calibri" w:ascii="Calibri"/>
          <w:sz w:val="18"/>
        </w:rPr>
        <w:t xml:space="preserve"> </w:t>
      </w:r>
      <w:r>
        <w:rPr>
          <w:rFonts w:cs="Calibri" w:hAnsi="Calibri" w:eastAsia="Calibri" w:ascii="Calibri"/>
          <w:sz w:val="18"/>
        </w:rPr>
        <w:t xml:space="preserve">prípade využitia obálky, je nutné dáta dávať konzistentne pod definovaný atribút (typicky </w:t>
      </w:r>
      <w:r>
        <w:rPr>
          <w:rFonts w:cs="Calibri" w:hAnsi="Calibri" w:eastAsia="Calibri" w:ascii="Calibri"/>
          <w:b w:val="1"/>
          <w:sz w:val="18"/>
        </w:rPr>
        <w:t xml:space="preserve">data</w:t>
      </w:r>
      <w:r>
        <w:rPr>
          <w:rFonts w:cs="Calibri" w:hAnsi="Calibri" w:eastAsia="Calibri" w:ascii="Calibri"/>
          <w:sz w:val="18"/>
        </w:rPr>
        <w:t xml:space="preserve">). </w:t>
      </w:r>
    </w:p>
    <w:p>
      <w:pPr>
        <w:numPr>
          <w:ilvl w:val="1"/>
          <w:numId w:val="9"/>
        </w:numPr>
        <w:spacing w:before="0" w:after="107" w:line="367" w:lineRule="auto"/>
        <w:ind w:left="1500" w:right="47" w:hanging="370"/>
        <w:jc w:val="both"/>
      </w:pPr>
      <w:r>
        <w:rPr>
          <w:rFonts w:cs="Calibri" w:hAnsi="Calibri" w:eastAsia="Calibri" w:ascii="Calibri"/>
          <w:sz w:val="18"/>
        </w:rPr>
        <w:t xml:space="preserve">Špeciálne atribúty v</w:t>
      </w:r>
      <w:r>
        <w:rPr>
          <w:rFonts w:cs="Calibri" w:hAnsi="Calibri" w:eastAsia="Calibri" w:ascii="Calibri"/>
          <w:sz w:val="18"/>
        </w:rPr>
        <w:t xml:space="preserve"> </w:t>
      </w:r>
      <w:r>
        <w:rPr>
          <w:rFonts w:cs="Calibri" w:hAnsi="Calibri" w:eastAsia="Calibri" w:ascii="Calibri"/>
          <w:sz w:val="18"/>
        </w:rPr>
        <w:t xml:space="preserve">prípade jedného zdroja (typ </w:t>
      </w:r>
      <w:r>
        <w:rPr>
          <w:rFonts w:cs="Calibri" w:hAnsi="Calibri" w:eastAsia="Calibri" w:ascii="Calibri"/>
          <w:i w:val="1"/>
          <w:sz w:val="18"/>
        </w:rPr>
        <w:t xml:space="preserve">Dokument)</w:t>
      </w:r>
      <w:r>
        <w:rPr>
          <w:rFonts w:cs="Calibri" w:hAnsi="Calibri" w:eastAsia="Calibri" w:ascii="Calibri"/>
          <w:sz w:val="18"/>
        </w:rPr>
        <w:t xml:space="preserve"> </w:t>
      </w:r>
      <w:r>
        <w:rPr>
          <w:rFonts w:cs="Calibri" w:hAnsi="Calibri" w:eastAsia="Calibri" w:ascii="Calibri"/>
          <w:sz w:val="18"/>
        </w:rPr>
        <w:t xml:space="preserve">je možné definovať pomocou prefixu (napr. </w:t>
      </w:r>
      <w:r>
        <w:rPr>
          <w:rFonts w:cs="Calibri" w:hAnsi="Calibri" w:eastAsia="Calibri" w:ascii="Calibri"/>
          <w:b w:val="1"/>
          <w:sz w:val="18"/>
        </w:rPr>
        <w:t xml:space="preserve">_linky</w:t>
      </w:r>
      <w:r>
        <w:rPr>
          <w:rFonts w:cs="Calibri" w:hAnsi="Calibri" w:eastAsia="Calibri" w:ascii="Calibri"/>
          <w:sz w:val="18"/>
        </w:rPr>
        <w:t xml:space="preserve">) </w:t>
      </w:r>
    </w:p>
    <w:p>
      <w:pPr>
        <w:numPr>
          <w:ilvl w:val="0"/>
          <w:numId w:val="9"/>
        </w:numPr>
        <w:spacing w:before="0" w:after="102" w:line="259" w:lineRule="auto"/>
        <w:ind w:left="770" w:right="47" w:hanging="360"/>
        <w:jc w:val="both"/>
      </w:pPr>
      <w:r>
        <w:rPr>
          <w:rFonts w:cs="Calibri" w:hAnsi="Calibri" w:eastAsia="Calibri" w:ascii="Calibri"/>
          <w:sz w:val="18"/>
        </w:rPr>
        <w:t xml:space="preserve">Všade kde je to možné, mal by byť podporovaný ľahko čitateľný formát a</w:t>
      </w:r>
      <w:r>
        <w:rPr>
          <w:rFonts w:cs="Calibri" w:hAnsi="Calibri" w:eastAsia="Calibri" w:ascii="Calibri"/>
          <w:sz w:val="18"/>
        </w:rPr>
        <w:t xml:space="preserve"> </w:t>
      </w:r>
      <w:r>
        <w:rPr>
          <w:rFonts w:cs="Calibri" w:hAnsi="Calibri" w:eastAsia="Calibri" w:ascii="Calibri"/>
          <w:sz w:val="18"/>
        </w:rPr>
        <w:t xml:space="preserve">logické zoradenie JSON atribútov.</w:t>
      </w:r>
      <w:r>
        <w:rPr>
          <w:rFonts w:cs="Calibri" w:hAnsi="Calibri" w:eastAsia="Calibri" w:ascii="Calibri"/>
          <w:sz w:val="22"/>
        </w:rPr>
        <w:t xml:space="preserve">  </w:t>
      </w:r>
    </w:p>
    <w:p>
      <w:pPr>
        <w:spacing w:before="0" w:after="231" w:line="259" w:lineRule="auto"/>
      </w:pPr>
      <w:r>
        <w:rPr>
          <w:rFonts w:cs="Calibri" w:hAnsi="Calibri" w:eastAsia="Calibri" w:ascii="Calibri"/>
          <w:sz w:val="22"/>
        </w:rPr>
        <w:t xml:space="preserve"> </w:t>
      </w:r>
    </w:p>
    <w:p>
      <w:pPr>
        <w:pStyle w:val="heading2"/>
        <w:spacing w:before="0" w:after="136" w:line="259" w:lineRule="auto"/>
        <w:ind w:left="705" w:hanging="720"/>
      </w:pPr>
      <w:bookmarkStart w:id="43789" w:name="_Toc43789"/>
      <w:r>
        <w:rPr/>
        <w:t xml:space="preserve">Špecifikácia a</w:t>
      </w:r>
      <w:r>
        <w:rPr>
          <w:rFonts w:cs="Calibri" w:hAnsi="Calibri" w:eastAsia="Calibri" w:ascii="Calibri"/>
        </w:rPr>
        <w:t xml:space="preserve"> </w:t>
      </w:r>
      <w:r>
        <w:rPr/>
        <w:t xml:space="preserve">dokumentácia služieb pomocou štandardu OpenAPI 3.0</w:t>
      </w:r>
      <w:r>
        <w:rPr>
          <w:rFonts w:cs="Calibri" w:hAnsi="Calibri" w:eastAsia="Calibri" w:ascii="Calibri"/>
        </w:rPr>
        <w:t xml:space="preserve"> </w:t>
      </w:r>
      <w:bookmarkEnd w:id="43789"/>
    </w:p>
    <w:p>
      <w:pPr>
        <w:spacing w:before="0" w:after="0" w:line="358" w:lineRule="auto"/>
        <w:ind w:left="-5" w:right="36" w:hanging="10"/>
        <w:jc w:val="both"/>
      </w:pPr>
      <w:r>
        <w:rPr>
          <w:rFonts w:cs="Calibri" w:hAnsi="Calibri" w:eastAsia="Calibri" w:ascii="Calibri"/>
          <w:sz w:val="22"/>
        </w:rPr>
        <w:t xml:space="preserve">Aplikačné programové rozhrania (z angl. </w:t>
      </w:r>
      <w:r>
        <w:rPr>
          <w:rFonts w:cs="Calibri" w:hAnsi="Calibri" w:eastAsia="Calibri" w:ascii="Calibri"/>
          <w:sz w:val="22"/>
        </w:rPr>
        <w:t xml:space="preserve">Application Programming</w:t>
      </w:r>
      <w:r>
        <w:rPr>
          <w:rFonts w:cs="Calibri" w:hAnsi="Calibri" w:eastAsia="Calibri" w:ascii="Calibri"/>
          <w:sz w:val="22"/>
        </w:rPr>
        <w:t xml:space="preserve"> </w:t>
      </w:r>
      <w:r>
        <w:rPr>
          <w:rFonts w:cs="Calibri" w:hAnsi="Calibri" w:eastAsia="Calibri" w:ascii="Calibri"/>
          <w:sz w:val="22"/>
        </w:rPr>
        <w:t xml:space="preserve">Interface, skrátene API) tvoria základnú </w:t>
      </w:r>
      <w:r>
        <w:rPr>
          <w:rFonts w:cs="Calibri" w:hAnsi="Calibri" w:eastAsia="Calibri" w:ascii="Calibri"/>
          <w:sz w:val="22"/>
        </w:rPr>
        <w:t xml:space="preserve">prepájaciu vrstvu pre všetky moderné informačné systémy. </w:t>
      </w:r>
      <w:r>
        <w:rPr>
          <w:rFonts w:cs="Calibri" w:hAnsi="Calibri" w:eastAsia="Calibri" w:ascii="Calibri"/>
          <w:sz w:val="22"/>
        </w:rPr>
        <w:t xml:space="preserve">Bolo teda nevyhnutné, aby vznikol otvorený</w:t>
      </w:r>
      <w:r>
        <w:rPr>
          <w:rFonts w:cs="Calibri" w:hAnsi="Calibri" w:eastAsia="Calibri" w:ascii="Calibri"/>
          <w:sz w:val="22"/>
        </w:rPr>
        <w:t xml:space="preserve"> </w:t>
      </w:r>
      <w:r>
        <w:rPr>
          <w:rFonts w:cs="Calibri" w:hAnsi="Calibri" w:eastAsia="Calibri" w:ascii="Calibri"/>
          <w:sz w:val="22"/>
        </w:rPr>
        <w:t xml:space="preserve">(bez závislosti od konkrétneho</w:t>
      </w:r>
      <w:r>
        <w:rPr>
          <w:rFonts w:cs="Calibri" w:hAnsi="Calibri" w:eastAsia="Calibri" w:ascii="Calibri"/>
          <w:sz w:val="22"/>
        </w:rPr>
        <w:t xml:space="preserve"> </w:t>
      </w:r>
      <w:r>
        <w:rPr>
          <w:rFonts w:cs="Calibri" w:hAnsi="Calibri" w:eastAsia="Calibri" w:ascii="Calibri"/>
          <w:sz w:val="22"/>
        </w:rPr>
        <w:t xml:space="preserve">výrobcu), platformovo nezávislý</w:t>
      </w:r>
      <w:r>
        <w:rPr>
          <w:rFonts w:cs="Calibri" w:hAnsi="Calibri" w:eastAsia="Calibri" w:ascii="Calibri"/>
          <w:sz w:val="22"/>
        </w:rPr>
        <w:t xml:space="preserve"> </w:t>
      </w:r>
      <w:r>
        <w:rPr>
          <w:rFonts w:cs="Calibri" w:hAnsi="Calibri" w:eastAsia="Calibri" w:ascii="Calibri"/>
          <w:sz w:val="22"/>
        </w:rPr>
        <w:t xml:space="preserve">a</w:t>
      </w:r>
      <w:r>
        <w:rPr>
          <w:rFonts w:cs="Calibri" w:hAnsi="Calibri" w:eastAsia="Calibri" w:ascii="Calibri"/>
          <w:sz w:val="22"/>
        </w:rPr>
        <w:t xml:space="preserve"> </w:t>
      </w:r>
      <w:r>
        <w:rPr>
          <w:rFonts w:cs="Calibri" w:hAnsi="Calibri" w:eastAsia="Calibri" w:ascii="Calibri"/>
          <w:sz w:val="22"/>
        </w:rPr>
        <w:t xml:space="preserve">technologicky prenositeľný štandard </w:t>
      </w:r>
      <w:r>
        <w:rPr>
          <w:rFonts w:cs="Calibri" w:hAnsi="Calibri" w:eastAsia="Calibri" w:ascii="Calibri"/>
          <w:sz w:val="22"/>
        </w:rPr>
        <w:t xml:space="preserve">pre definície</w:t>
      </w:r>
      <w:r>
        <w:rPr>
          <w:rFonts w:cs="Calibri" w:hAnsi="Calibri" w:eastAsia="Calibri" w:ascii="Calibri"/>
          <w:sz w:val="22"/>
        </w:rPr>
        <w:t xml:space="preserve"> </w:t>
      </w:r>
      <w:r>
        <w:rPr>
          <w:rFonts w:cs="Calibri" w:hAnsi="Calibri" w:eastAsia="Calibri" w:ascii="Calibri"/>
          <w:sz w:val="22"/>
        </w:rPr>
        <w:t xml:space="preserve">(schému) REST</w:t>
      </w:r>
      <w:r>
        <w:rPr>
          <w:rFonts w:cs="Calibri" w:hAnsi="Calibri" w:eastAsia="Calibri" w:ascii="Calibri"/>
          <w:sz w:val="22"/>
        </w:rPr>
        <w:t xml:space="preserve"> </w:t>
      </w:r>
      <w:r>
        <w:rPr>
          <w:rFonts w:cs="Calibri" w:hAnsi="Calibri" w:eastAsia="Calibri" w:ascii="Calibri"/>
          <w:sz w:val="22"/>
        </w:rPr>
        <w:t xml:space="preserve">API služi</w:t>
      </w:r>
      <w:r>
        <w:rPr>
          <w:rFonts w:cs="Calibri" w:hAnsi="Calibri" w:eastAsia="Calibri" w:ascii="Calibri"/>
          <w:sz w:val="22"/>
        </w:rPr>
        <w:t xml:space="preserve">eb.</w:t>
      </w:r>
      <w:r>
        <w:rPr>
          <w:rFonts w:cs="Calibri" w:hAnsi="Calibri" w:eastAsia="Calibri" w:ascii="Calibri"/>
          <w:sz w:val="22"/>
        </w:rPr>
        <w:t xml:space="preserve"> </w:t>
      </w:r>
      <w:r>
        <w:rPr>
          <w:rFonts w:cs="Calibri" w:hAnsi="Calibri" w:eastAsia="Calibri" w:ascii="Calibri"/>
          <w:sz w:val="22"/>
        </w:rPr>
        <w:t xml:space="preserve">V</w:t>
      </w:r>
      <w:r>
        <w:rPr>
          <w:rFonts w:cs="Calibri" w:hAnsi="Calibri" w:eastAsia="Calibri" w:ascii="Calibri"/>
          <w:sz w:val="22"/>
        </w:rPr>
        <w:t xml:space="preserve"> </w:t>
      </w:r>
      <w:r>
        <w:rPr>
          <w:rFonts w:cs="Calibri" w:hAnsi="Calibri" w:eastAsia="Calibri" w:ascii="Calibri"/>
          <w:sz w:val="22"/>
        </w:rPr>
        <w:t xml:space="preserve">zásade sa jedná o</w:t>
      </w:r>
      <w:r>
        <w:rPr>
          <w:rFonts w:cs="Calibri" w:hAnsi="Calibri" w:eastAsia="Calibri" w:ascii="Calibri"/>
          <w:sz w:val="22"/>
        </w:rPr>
        <w:t xml:space="preserve"> </w:t>
      </w:r>
      <w:r>
        <w:rPr>
          <w:rFonts w:cs="Calibri" w:hAnsi="Calibri" w:eastAsia="Calibri" w:ascii="Calibri"/>
          <w:sz w:val="22"/>
        </w:rPr>
        <w:t xml:space="preserve">alternatívu WSDL súboru pre REST web služby. </w:t>
      </w:r>
      <w:r>
        <w:rPr>
          <w:rFonts w:cs="Calibri" w:hAnsi="Calibri" w:eastAsia="Calibri" w:ascii="Calibri"/>
          <w:sz w:val="22"/>
        </w:rPr>
        <w:t xml:space="preserve"> </w:t>
      </w:r>
      <w:r>
        <w:rPr>
          <w:rFonts w:cs="Calibri" w:hAnsi="Calibri" w:eastAsia="Calibri" w:ascii="Calibri"/>
          <w:sz w:val="22"/>
        </w:rPr>
        <w:t xml:space="preserve">Štandard, v</w:t>
      </w:r>
      <w:r>
        <w:rPr>
          <w:rFonts w:cs="Calibri" w:hAnsi="Calibri" w:eastAsia="Calibri" w:ascii="Calibri"/>
          <w:sz w:val="22"/>
        </w:rPr>
        <w:t xml:space="preserve"> </w:t>
      </w:r>
      <w:r>
        <w:rPr>
          <w:rFonts w:cs="Calibri" w:hAnsi="Calibri" w:eastAsia="Calibri" w:ascii="Calibri"/>
          <w:sz w:val="22"/>
        </w:rPr>
        <w:t xml:space="preserve">súčasnosti vo verzii </w:t>
      </w:r>
      <w:hyperlink r:id="hyperlink28586">
        <w:r>
          <w:rPr>
            <w:rFonts w:cs="Calibri" w:hAnsi="Calibri" w:eastAsia="Calibri" w:ascii="Calibri"/>
            <w:color w:val="0563c1"/>
            <w:sz w:val="22"/>
            <w:u w:val="single" w:color="0563c1"/>
          </w:rPr>
          <w:t xml:space="preserve">OpenAPI 3.0</w:t>
        </w:r>
      </w:hyperlink>
      <w:hyperlink r:id="hyperlink28586">
        <w:r>
          <w:rPr>
            <w:rFonts w:cs="Calibri" w:hAnsi="Calibri" w:eastAsia="Calibri" w:ascii="Calibri"/>
            <w:sz w:val="22"/>
          </w:rPr>
          <w:t xml:space="preserve">,</w:t>
        </w:r>
      </w:hyperlink>
      <w:r>
        <w:rPr>
          <w:rFonts w:cs="Calibri" w:hAnsi="Calibri" w:eastAsia="Calibri" w:ascii="Calibri"/>
          <w:sz w:val="22"/>
        </w:rPr>
        <w:t xml:space="preserve"> je spravovaný organizáciou </w:t>
      </w:r>
      <w:hyperlink r:id="hyperlink28587">
        <w:r>
          <w:rPr>
            <w:rFonts w:cs="Calibri" w:hAnsi="Calibri" w:eastAsia="Calibri" w:ascii="Calibri"/>
            <w:color w:val="0563c1"/>
            <w:sz w:val="22"/>
            <w:u w:val="single" w:color="0563c1"/>
          </w:rPr>
          <w:t xml:space="preserve">The OpenAPI Initiative</w:t>
        </w:r>
      </w:hyperlink>
      <w:hyperlink r:id="hyperlink28587">
        <w:r>
          <w:rPr>
            <w:rFonts w:cs="Calibri" w:hAnsi="Calibri" w:eastAsia="Calibri" w:ascii="Calibri"/>
            <w:sz w:val="22"/>
          </w:rPr>
          <w:t xml:space="preserve">,</w:t>
        </w:r>
      </w:hyperlink>
      <w:r>
        <w:rPr>
          <w:rFonts w:cs="Calibri" w:hAnsi="Calibri" w:eastAsia="Calibri" w:ascii="Calibri"/>
          <w:sz w:val="22"/>
        </w:rPr>
        <w:t xml:space="preserve"> ktorá </w:t>
      </w:r>
      <w:r>
        <w:rPr>
          <w:rFonts w:cs="Calibri" w:hAnsi="Calibri" w:eastAsia="Calibri" w:ascii="Calibri"/>
          <w:sz w:val="22"/>
        </w:rPr>
        <w:t xml:space="preserve">združuje viaceré veľké technologické spoločnosti ako Google, Microsoft, IBM, Oracle a</w:t>
      </w:r>
      <w:r>
        <w:rPr>
          <w:rFonts w:cs="Calibri" w:hAnsi="Calibri" w:eastAsia="Calibri" w:ascii="Calibri"/>
          <w:sz w:val="22"/>
        </w:rPr>
        <w:t xml:space="preserve"> </w:t>
      </w:r>
      <w:r>
        <w:rPr>
          <w:rFonts w:cs="Calibri" w:hAnsi="Calibri" w:eastAsia="Calibri" w:ascii="Calibri"/>
          <w:sz w:val="22"/>
        </w:rPr>
        <w:t xml:space="preserve">SAP.   </w:t>
      </w:r>
      <w:r>
        <w:rPr>
          <w:rFonts w:cs="Calibri" w:hAnsi="Calibri" w:eastAsia="Calibri" w:ascii="Calibri"/>
          <w:sz w:val="22"/>
        </w:rPr>
        <w:t xml:space="preserve"> </w:t>
      </w:r>
    </w:p>
    <w:p>
      <w:pPr>
        <w:spacing w:before="0" w:after="232" w:line="259" w:lineRule="auto"/>
        <w:ind w:left="122"/>
      </w:pPr>
      <w:r>
        <w:rPr/>
        <w:drawing>
          <wp:inline distT="0" distB="0" distL="0" distR="0">
            <wp:extent cx="5789041" cy="38100"/>
            <wp:docPr id="42966" name="Group 42966"/>
            <wp:cNvGraphicFramePr/>
            <a:graphic>
              <a:graphicData uri="http://schemas.microsoft.com/office/word/2010/wordprocessingGroup">
                <wpg:wgp>
                  <wpg:cNvGrpSpPr/>
                  <wpg:grpSpPr>
                    <a:xfrm>
                      <a:off x="0" y="0"/>
                      <a:ext cx="5789041" cy="38100"/>
                      <a:chOff x="0" y="0"/>
                      <a:chExt cx="5789041" cy="38100"/>
                    </a:xfrm>
                  </wpg:grpSpPr>
                  <wps:wsp>
                    <wps:cNvPr id="44118" name="Shape 44118"/>
                    <wps:cNvSpPr/>
                    <wps:spPr>
                      <a:xfrm>
                        <a:off x="0" y="0"/>
                        <a:ext cx="5789041" cy="38100"/>
                      </a:xfrm>
                      <a:custGeom>
                        <a:pathLst>
                          <a:path w="5789041" h="38100">
                            <a:moveTo>
                              <a:pt x="0" y="0"/>
                            </a:moveTo>
                            <a:lnTo>
                              <a:pt x="5789041" y="0"/>
                            </a:lnTo>
                            <a:lnTo>
                              <a:pt x="5789041" y="38100"/>
                            </a:lnTo>
                            <a:lnTo>
                              <a:pt x="0" y="38100"/>
                            </a:lnTo>
                            <a:lnTo>
                              <a:pt x="0" y="0"/>
                            </a:lnTo>
                          </a:path>
                        </a:pathLst>
                      </a:custGeom>
                      <a:ln w="0" cap="flat">
                        <a:miter lim="127000"/>
                      </a:ln>
                    </wps:spPr>
                    <wps:style>
                      <a:lnRef idx="0">
                        <a:srgbClr val="000000">
                          <a:alpha val="0"/>
                        </a:srgbClr>
                      </a:lnRef>
                      <a:fillRef idx="1">
                        <a:srgbClr val="4472c4"/>
                      </a:fillRef>
                      <a:effectRef idx="0"/>
                      <a:fontRef idx="none"/>
                    </wps:style>
                    <wps:bodyPr/>
                  </wps:wsp>
                </wpg:wgp>
              </a:graphicData>
            </a:graphic>
          </wp:inline>
        </w:drawing>
      </w:r>
    </w:p>
    <w:p>
      <w:pPr>
        <w:spacing w:before="0" w:after="44" w:line="363" w:lineRule="auto"/>
        <w:ind w:left="146" w:right="192" w:hanging="10"/>
        <w:jc w:val="both"/>
      </w:pPr>
      <w:r>
        <w:rPr>
          <w:rFonts w:cs="Calibri" w:hAnsi="Calibri" w:eastAsia="Calibri" w:ascii="Calibri"/>
          <w:b w:val="1"/>
          <w:i w:val="1"/>
          <w:color w:val="4472c4"/>
          <w:sz w:val="24"/>
        </w:rPr>
        <w:t xml:space="preserve">Rozhodnutie.:</w:t>
      </w:r>
      <w:r>
        <w:rPr>
          <w:rFonts w:cs="Calibri" w:hAnsi="Calibri" w:eastAsia="Calibri" w:ascii="Calibri"/>
          <w:i w:val="1"/>
          <w:color w:val="4472c4"/>
          <w:sz w:val="24"/>
        </w:rPr>
        <w:t xml:space="preserve"> </w:t>
      </w:r>
      <w:r>
        <w:rPr>
          <w:rFonts w:cs="Calibri" w:hAnsi="Calibri" w:eastAsia="Calibri" w:ascii="Calibri"/>
          <w:i w:val="1"/>
          <w:color w:val="4472c4"/>
          <w:sz w:val="20"/>
        </w:rPr>
        <w:t xml:space="preserve">Všetky nové publikované </w:t>
      </w:r>
      <w:r>
        <w:rPr>
          <w:rFonts w:cs="Calibri" w:hAnsi="Calibri" w:eastAsia="Calibri" w:ascii="Calibri"/>
          <w:i w:val="1"/>
          <w:color w:val="4472c4"/>
          <w:sz w:val="20"/>
        </w:rPr>
        <w:t xml:space="preserve">REST </w:t>
      </w:r>
      <w:r>
        <w:rPr>
          <w:rFonts w:cs="Calibri" w:hAnsi="Calibri" w:eastAsia="Calibri" w:ascii="Calibri"/>
          <w:i w:val="1"/>
          <w:color w:val="4472c4"/>
          <w:sz w:val="20"/>
        </w:rPr>
        <w:t xml:space="preserve">služby </w:t>
      </w:r>
      <w:r>
        <w:rPr>
          <w:rFonts w:cs="Calibri" w:hAnsi="Calibri" w:eastAsia="Calibri" w:ascii="Calibri"/>
          <w:i w:val="1"/>
          <w:color w:val="4472c4"/>
          <w:sz w:val="20"/>
        </w:rPr>
        <w:t xml:space="preserve">(do multikanálového prostredia eGov) budú popísané </w:t>
      </w:r>
      <w:r>
        <w:rPr>
          <w:rFonts w:cs="Calibri" w:hAnsi="Calibri" w:eastAsia="Calibri" w:ascii="Calibri"/>
          <w:i w:val="1"/>
          <w:color w:val="4472c4"/>
          <w:sz w:val="20"/>
        </w:rPr>
        <w:t xml:space="preserve">pomocou štandardu OpenAPI 3.0 (a vyšším). Tieto definičné súbory budú publikované na MetaIS, odkiaľ ich bude možné (automatizovane) nasadzovať na centrálnu bránu </w:t>
      </w:r>
      <w:r>
        <w:rPr>
          <w:rFonts w:cs="Calibri" w:hAnsi="Calibri" w:eastAsia="Calibri" w:ascii="Calibri"/>
          <w:i w:val="1"/>
          <w:color w:val="4472c4"/>
          <w:sz w:val="20"/>
        </w:rPr>
        <w:t xml:space="preserve">- </w:t>
      </w:r>
      <w:r>
        <w:rPr>
          <w:rFonts w:cs="Calibri" w:hAnsi="Calibri" w:eastAsia="Calibri" w:ascii="Calibri"/>
          <w:i w:val="1"/>
          <w:color w:val="4472c4"/>
          <w:sz w:val="20"/>
        </w:rPr>
        <w:t xml:space="preserve">WebAPI GW.</w:t>
      </w:r>
      <w:r>
        <w:rPr>
          <w:rFonts w:cs="Calibri" w:hAnsi="Calibri" w:eastAsia="Calibri" w:ascii="Calibri"/>
          <w:i w:val="1"/>
          <w:color w:val="4472c4"/>
          <w:sz w:val="24"/>
        </w:rPr>
        <w:t xml:space="preserve"> </w:t>
      </w:r>
    </w:p>
    <w:p>
      <w:pPr>
        <w:spacing w:before="0" w:after="93" w:line="259" w:lineRule="auto"/>
        <w:jc w:val="right"/>
      </w:pPr>
      <w:r>
        <w:rPr/>
        <w:drawing>
          <wp:inline distT="0" distB="0" distL="0" distR="0">
            <wp:extent cx="5789041" cy="38100"/>
            <wp:docPr id="42967" name="Group 42967"/>
            <wp:cNvGraphicFramePr/>
            <a:graphic>
              <a:graphicData uri="http://schemas.microsoft.com/office/word/2010/wordprocessingGroup">
                <wpg:wgp>
                  <wpg:cNvGrpSpPr/>
                  <wpg:grpSpPr>
                    <a:xfrm>
                      <a:off x="0" y="0"/>
                      <a:ext cx="5789041" cy="38100"/>
                      <a:chOff x="0" y="0"/>
                      <a:chExt cx="5789041" cy="38100"/>
                    </a:xfrm>
                  </wpg:grpSpPr>
                  <wps:wsp>
                    <wps:cNvPr id="44119" name="Shape 44119"/>
                    <wps:cNvSpPr/>
                    <wps:spPr>
                      <a:xfrm>
                        <a:off x="0" y="0"/>
                        <a:ext cx="5789041" cy="38100"/>
                      </a:xfrm>
                      <a:custGeom>
                        <a:pathLst>
                          <a:path w="5789041" h="38100">
                            <a:moveTo>
                              <a:pt x="0" y="0"/>
                            </a:moveTo>
                            <a:lnTo>
                              <a:pt x="5789041" y="0"/>
                            </a:lnTo>
                            <a:lnTo>
                              <a:pt x="5789041" y="38100"/>
                            </a:lnTo>
                            <a:lnTo>
                              <a:pt x="0" y="38100"/>
                            </a:lnTo>
                            <a:lnTo>
                              <a:pt x="0" y="0"/>
                            </a:lnTo>
                          </a:path>
                        </a:pathLst>
                      </a:custGeom>
                      <a:ln w="0" cap="flat">
                        <a:miter lim="127000"/>
                      </a:ln>
                    </wps:spPr>
                    <wps:style>
                      <a:lnRef idx="0">
                        <a:srgbClr val="000000">
                          <a:alpha val="0"/>
                        </a:srgbClr>
                      </a:lnRef>
                      <a:fillRef idx="1">
                        <a:srgbClr val="4472c4"/>
                      </a:fillRef>
                      <a:effectRef idx="0"/>
                      <a:fontRef idx="none"/>
                    </wps:style>
                    <wps:bodyPr/>
                  </wps:wsp>
                </wpg:wgp>
              </a:graphicData>
            </a:graphic>
          </wp:inline>
        </w:drawing>
      </w:r>
      <w:r>
        <w:rPr>
          <w:rFonts w:cs="Calibri" w:hAnsi="Calibri" w:eastAsia="Calibri" w:ascii="Calibri"/>
          <w:sz w:val="22"/>
        </w:rPr>
        <w:t xml:space="preserve"> </w:t>
      </w:r>
    </w:p>
    <w:p>
      <w:pPr>
        <w:spacing w:before="0" w:after="152" w:line="259" w:lineRule="auto"/>
        <w:ind w:left="-5" w:right="36" w:hanging="10"/>
        <w:jc w:val="both"/>
      </w:pPr>
      <w:r>
        <w:rPr>
          <w:rFonts w:cs="Calibri" w:hAnsi="Calibri" w:eastAsia="Calibri" w:ascii="Calibri"/>
          <w:sz w:val="22"/>
        </w:rPr>
        <w:t xml:space="preserve">Zároveň je nutné v súvislosti s</w:t>
      </w:r>
      <w:r>
        <w:rPr>
          <w:rFonts w:cs="Calibri" w:hAnsi="Calibri" w:eastAsia="Calibri" w:ascii="Calibri"/>
          <w:sz w:val="22"/>
        </w:rPr>
        <w:t xml:space="preserve"> </w:t>
      </w:r>
      <w:r>
        <w:rPr>
          <w:rFonts w:cs="Calibri" w:hAnsi="Calibri" w:eastAsia="Calibri" w:ascii="Calibri"/>
          <w:sz w:val="22"/>
        </w:rPr>
        <w:t xml:space="preserve">definíciou OpenAPI dodržať nasledovné.:</w:t>
      </w:r>
      <w:r>
        <w:rPr>
          <w:rFonts w:cs="Calibri" w:hAnsi="Calibri" w:eastAsia="Calibri" w:ascii="Calibri"/>
          <w:sz w:val="22"/>
        </w:rPr>
        <w:t xml:space="preserve"> </w:t>
      </w:r>
    </w:p>
    <w:p>
      <w:pPr>
        <w:numPr>
          <w:ilvl w:val="0"/>
          <w:numId w:val="10"/>
        </w:numPr>
        <w:spacing w:before="0" w:after="23" w:line="367" w:lineRule="auto"/>
        <w:ind w:left="770" w:right="47" w:hanging="360"/>
        <w:jc w:val="both"/>
      </w:pPr>
      <w:r>
        <w:rPr>
          <w:rFonts w:cs="Calibri" w:hAnsi="Calibri" w:eastAsia="Calibri" w:ascii="Calibri"/>
          <w:sz w:val="18"/>
        </w:rPr>
        <w:t xml:space="preserve">Každé publikované API musí byť zdokumentované podľa štandardu OpenAPI (verzia, podporované metódy a</w:t>
      </w:r>
      <w:r>
        <w:rPr>
          <w:rFonts w:cs="Calibri" w:hAnsi="Calibri" w:eastAsia="Calibri" w:ascii="Calibri"/>
          <w:sz w:val="18"/>
        </w:rPr>
        <w:t xml:space="preserve"> </w:t>
      </w:r>
      <w:r>
        <w:rPr>
          <w:rFonts w:cs="Calibri" w:hAnsi="Calibri" w:eastAsia="Calibri" w:ascii="Calibri"/>
          <w:sz w:val="18"/>
        </w:rPr>
        <w:t xml:space="preserve">ich </w:t>
      </w:r>
      <w:r>
        <w:rPr>
          <w:rFonts w:cs="Calibri" w:hAnsi="Calibri" w:eastAsia="Calibri" w:ascii="Calibri"/>
          <w:sz w:val="18"/>
        </w:rPr>
        <w:t xml:space="preserve">výsledky, atď. </w:t>
      </w:r>
      <w:r>
        <w:rPr>
          <w:rFonts w:cs="Calibri" w:hAnsi="Calibri" w:eastAsia="Calibri" w:ascii="Calibri"/>
          <w:sz w:val="18"/>
        </w:rPr>
        <w:t xml:space="preserve">–</w:t>
      </w:r>
      <w:r>
        <w:rPr>
          <w:rFonts w:cs="Calibri" w:hAnsi="Calibri" w:eastAsia="Calibri" w:ascii="Calibri"/>
          <w:sz w:val="18"/>
        </w:rPr>
        <w:t xml:space="preserve"> </w:t>
      </w:r>
      <w:r>
        <w:rPr>
          <w:rFonts w:cs="Calibri" w:hAnsi="Calibri" w:eastAsia="Calibri" w:ascii="Calibri"/>
          <w:sz w:val="18"/>
        </w:rPr>
        <w:t xml:space="preserve">viď vyššiu sekciu ohľadom REST služieb). </w:t>
      </w:r>
      <w:r>
        <w:rPr>
          <w:rFonts w:cs="Calibri" w:hAnsi="Calibri" w:eastAsia="Calibri" w:ascii="Calibri"/>
          <w:sz w:val="18"/>
        </w:rPr>
        <w:t xml:space="preserve"> </w:t>
      </w:r>
    </w:p>
    <w:p>
      <w:pPr>
        <w:numPr>
          <w:ilvl w:val="1"/>
          <w:numId w:val="10"/>
        </w:numPr>
        <w:spacing w:before="0" w:after="135" w:line="259" w:lineRule="auto"/>
        <w:ind w:left="1531" w:right="47" w:hanging="401"/>
        <w:jc w:val="both"/>
      </w:pPr>
      <w:r>
        <w:rPr>
          <w:rFonts w:cs="Calibri" w:hAnsi="Calibri" w:eastAsia="Calibri" w:ascii="Calibri"/>
          <w:sz w:val="18"/>
        </w:rPr>
        <w:t xml:space="preserve">Súčasťou dokumentácie sú aj príklady volaní, ktoré plasticky dokresľujú, ako môžu vývojári dané API využívať.</w:t>
      </w:r>
      <w:r>
        <w:rPr>
          <w:rFonts w:cs="Calibri" w:hAnsi="Calibri" w:eastAsia="Calibri" w:ascii="Calibri"/>
          <w:sz w:val="18"/>
        </w:rPr>
        <w:t xml:space="preserve"> </w:t>
      </w:r>
    </w:p>
    <w:p>
      <w:pPr>
        <w:numPr>
          <w:ilvl w:val="0"/>
          <w:numId w:val="10"/>
        </w:numPr>
        <w:spacing w:before="0" w:after="23" w:line="367" w:lineRule="auto"/>
        <w:ind w:left="770" w:right="47" w:hanging="360"/>
        <w:jc w:val="both"/>
      </w:pPr>
      <w:r>
        <w:rPr>
          <w:rFonts w:cs="Calibri" w:hAnsi="Calibri" w:eastAsia="Calibri" w:ascii="Calibri"/>
          <w:sz w:val="18"/>
        </w:rPr>
        <w:t xml:space="preserve">Každé publikované API je možné testovať v</w:t>
      </w:r>
      <w:r>
        <w:rPr>
          <w:rFonts w:cs="Calibri" w:hAnsi="Calibri" w:eastAsia="Calibri" w:ascii="Calibri"/>
          <w:sz w:val="18"/>
        </w:rPr>
        <w:t xml:space="preserve"> </w:t>
      </w:r>
      <w:r>
        <w:rPr>
          <w:rFonts w:cs="Calibri" w:hAnsi="Calibri" w:eastAsia="Calibri" w:ascii="Calibri"/>
          <w:sz w:val="18"/>
        </w:rPr>
        <w:t xml:space="preserve">rámci tzv. „sandboxu“ (testovacie prostredia, vylúčená interakcia </w:t>
      </w:r>
      <w:r>
        <w:rPr>
          <w:rFonts w:cs="Calibri" w:hAnsi="Calibri" w:eastAsia="Calibri" w:ascii="Calibri"/>
          <w:sz w:val="18"/>
        </w:rPr>
        <w:t xml:space="preserve">s</w:t>
      </w:r>
      <w:r>
        <w:rPr>
          <w:rFonts w:cs="Calibri" w:hAnsi="Calibri" w:eastAsia="Calibri" w:ascii="Calibri"/>
          <w:sz w:val="18"/>
        </w:rPr>
        <w:t xml:space="preserve"> </w:t>
      </w:r>
      <w:r>
        <w:rPr>
          <w:rFonts w:cs="Calibri" w:hAnsi="Calibri" w:eastAsia="Calibri" w:ascii="Calibri"/>
          <w:sz w:val="18"/>
        </w:rPr>
        <w:t xml:space="preserve">produkčnými systémami). Pre lepšie testovanie, môžu byť súčasťou testovacieho prostredia aj sada </w:t>
      </w:r>
      <w:r>
        <w:rPr>
          <w:rFonts w:cs="Calibri" w:hAnsi="Calibri" w:eastAsia="Calibri" w:ascii="Calibri"/>
          <w:sz w:val="18"/>
        </w:rPr>
        <w:t xml:space="preserve">predkonfigurovaných testovacích údajov, alebo objektov. </w:t>
      </w:r>
      <w:r>
        <w:rPr>
          <w:rFonts w:cs="Calibri" w:hAnsi="Calibri" w:eastAsia="Calibri" w:ascii="Calibri"/>
          <w:sz w:val="18"/>
        </w:rPr>
        <w:t xml:space="preserve"> </w:t>
      </w:r>
    </w:p>
    <w:p>
      <w:pPr>
        <w:numPr>
          <w:ilvl w:val="1"/>
          <w:numId w:val="10"/>
        </w:numPr>
        <w:spacing w:before="0" w:after="137" w:line="259" w:lineRule="auto"/>
        <w:ind w:left="1531" w:right="47" w:hanging="401"/>
        <w:jc w:val="both"/>
      </w:pPr>
      <w:r>
        <w:rPr>
          <w:rFonts w:cs="Calibri" w:hAnsi="Calibri" w:eastAsia="Calibri" w:ascii="Calibri"/>
          <w:sz w:val="18"/>
        </w:rPr>
        <w:t xml:space="preserve">Účelom testovania je, aby používateľ API mohol skontrolovať, či vyvoláva dané API správne.  </w:t>
      </w:r>
      <w:r>
        <w:rPr>
          <w:rFonts w:cs="Calibri" w:hAnsi="Calibri" w:eastAsia="Calibri" w:ascii="Calibri"/>
          <w:sz w:val="18"/>
        </w:rPr>
        <w:t xml:space="preserve"> </w:t>
      </w:r>
    </w:p>
    <w:p>
      <w:pPr>
        <w:numPr>
          <w:ilvl w:val="0"/>
          <w:numId w:val="10"/>
        </w:numPr>
        <w:spacing w:before="0" w:after="23" w:line="367" w:lineRule="auto"/>
        <w:ind w:left="770" w:right="47" w:hanging="360"/>
        <w:jc w:val="both"/>
      </w:pPr>
      <w:r>
        <w:rPr>
          <w:rFonts w:cs="Calibri" w:hAnsi="Calibri" w:eastAsia="Calibri" w:ascii="Calibri"/>
          <w:sz w:val="18"/>
        </w:rPr>
        <w:t xml:space="preserve">V</w:t>
      </w:r>
      <w:r>
        <w:rPr>
          <w:rFonts w:cs="Calibri" w:hAnsi="Calibri" w:eastAsia="Calibri" w:ascii="Calibri"/>
          <w:sz w:val="18"/>
        </w:rPr>
        <w:t xml:space="preserve"> </w:t>
      </w:r>
      <w:r>
        <w:rPr>
          <w:rFonts w:cs="Calibri" w:hAnsi="Calibri" w:eastAsia="Calibri" w:ascii="Calibri"/>
          <w:sz w:val="18"/>
        </w:rPr>
        <w:t xml:space="preserve">prípade rozvoja API je potrebné zabezpečiť, aby zmeny mali čo najmenší dopad na systémy, ktoré už dané API využívajú. S</w:t>
      </w:r>
      <w:r>
        <w:rPr>
          <w:rFonts w:cs="Calibri" w:hAnsi="Calibri" w:eastAsia="Calibri" w:ascii="Calibri"/>
          <w:sz w:val="18"/>
        </w:rPr>
        <w:t xml:space="preserve"> </w:t>
      </w:r>
      <w:r>
        <w:rPr>
          <w:rFonts w:cs="Calibri" w:hAnsi="Calibri" w:eastAsia="Calibri" w:ascii="Calibri"/>
          <w:sz w:val="18"/>
        </w:rPr>
        <w:t xml:space="preserve">tým súvisí aj dostatočn</w:t>
      </w:r>
      <w:r>
        <w:rPr>
          <w:rFonts w:cs="Calibri" w:hAnsi="Calibri" w:eastAsia="Calibri" w:ascii="Calibri"/>
          <w:sz w:val="18"/>
        </w:rPr>
        <w:t xml:space="preserve">e predstihové plánovanie a</w:t>
      </w:r>
      <w:r>
        <w:rPr>
          <w:rFonts w:cs="Calibri" w:hAnsi="Calibri" w:eastAsia="Calibri" w:ascii="Calibri"/>
          <w:sz w:val="18"/>
        </w:rPr>
        <w:t xml:space="preserve"> </w:t>
      </w:r>
      <w:r>
        <w:rPr>
          <w:rFonts w:cs="Calibri" w:hAnsi="Calibri" w:eastAsia="Calibri" w:ascii="Calibri"/>
          <w:sz w:val="18"/>
        </w:rPr>
        <w:t xml:space="preserve">označovanie častí, ktorých sa zmeny budú týkať. </w:t>
      </w:r>
      <w:r>
        <w:rPr>
          <w:rFonts w:cs="Calibri" w:hAnsi="Calibri" w:eastAsia="Calibri" w:ascii="Calibri"/>
          <w:sz w:val="18"/>
        </w:rPr>
        <w:t xml:space="preserve"> </w:t>
      </w:r>
      <w:r>
        <w:rPr>
          <w:rFonts w:cs="Courier New" w:hAnsi="Courier New" w:eastAsia="Courier New" w:ascii="Courier New"/>
          <w:sz w:val="18"/>
        </w:rPr>
        <w:t xml:space="preserve">o</w:t>
      </w:r>
      <w:r>
        <w:rPr>
          <w:rFonts w:cs="Arial" w:hAnsi="Arial" w:eastAsia="Arial" w:ascii="Arial"/>
          <w:sz w:val="18"/>
        </w:rPr>
        <w:t xml:space="preserve"> </w:t>
      </w:r>
      <w:r>
        <w:rPr>
          <w:rFonts w:cs="Calibri" w:hAnsi="Calibri" w:eastAsia="Calibri" w:ascii="Calibri"/>
          <w:sz w:val="18"/>
        </w:rPr>
        <w:t xml:space="preserve">V</w:t>
      </w:r>
      <w:r>
        <w:rPr>
          <w:rFonts w:cs="Calibri" w:hAnsi="Calibri" w:eastAsia="Calibri" w:ascii="Calibri"/>
          <w:sz w:val="18"/>
        </w:rPr>
        <w:t xml:space="preserve"> </w:t>
      </w:r>
      <w:r>
        <w:rPr>
          <w:rFonts w:cs="Calibri" w:hAnsi="Calibri" w:eastAsia="Calibri" w:ascii="Calibri"/>
          <w:sz w:val="18"/>
        </w:rPr>
        <w:t xml:space="preserve">ideálnom prípade robiť v</w:t>
      </w:r>
      <w:r>
        <w:rPr>
          <w:rFonts w:cs="Calibri" w:hAnsi="Calibri" w:eastAsia="Calibri" w:ascii="Calibri"/>
          <w:sz w:val="18"/>
        </w:rPr>
        <w:t xml:space="preserve"> </w:t>
      </w:r>
      <w:r>
        <w:rPr>
          <w:rFonts w:cs="Calibri" w:hAnsi="Calibri" w:eastAsia="Calibri" w:ascii="Calibri"/>
          <w:sz w:val="18"/>
        </w:rPr>
        <w:t xml:space="preserve">API zmeny, ktoré sú </w:t>
      </w:r>
      <w:r>
        <w:rPr>
          <w:rFonts w:cs="Calibri" w:hAnsi="Calibri" w:eastAsia="Calibri" w:ascii="Calibri"/>
          <w:sz w:val="18"/>
        </w:rPr>
        <w:t xml:space="preserve">vždy </w:t>
      </w:r>
      <w:r>
        <w:rPr>
          <w:rFonts w:cs="Calibri" w:hAnsi="Calibri" w:eastAsia="Calibri" w:ascii="Calibri"/>
          <w:sz w:val="18"/>
        </w:rPr>
        <w:t xml:space="preserve">spätne kompatibilné. </w:t>
      </w:r>
      <w:r>
        <w:rPr>
          <w:rFonts w:cs="Calibri" w:hAnsi="Calibri" w:eastAsia="Calibri" w:ascii="Calibri"/>
          <w:sz w:val="18"/>
        </w:rPr>
        <w:t xml:space="preserve"> </w:t>
      </w:r>
    </w:p>
    <w:p>
      <w:pPr>
        <w:numPr>
          <w:ilvl w:val="0"/>
          <w:numId w:val="10"/>
        </w:numPr>
        <w:spacing w:before="0" w:after="23" w:line="367" w:lineRule="auto"/>
        <w:ind w:left="770" w:right="47" w:hanging="360"/>
        <w:jc w:val="both"/>
      </w:pPr>
      <w:r>
        <w:rPr>
          <w:rFonts w:cs="Calibri" w:hAnsi="Calibri" w:eastAsia="Calibri" w:ascii="Calibri"/>
          <w:sz w:val="18"/>
        </w:rPr>
        <w:t xml:space="preserve">Verzionovanie</w:t>
      </w:r>
      <w:r>
        <w:rPr>
          <w:rFonts w:cs="Calibri" w:hAnsi="Calibri" w:eastAsia="Calibri" w:ascii="Calibri"/>
          <w:sz w:val="18"/>
        </w:rPr>
        <w:t xml:space="preserve"> </w:t>
      </w:r>
      <w:r>
        <w:rPr>
          <w:rFonts w:cs="Calibri" w:hAnsi="Calibri" w:eastAsia="Calibri" w:ascii="Calibri"/>
          <w:sz w:val="18"/>
        </w:rPr>
        <w:t xml:space="preserve">API </w:t>
      </w:r>
      <w:r>
        <w:rPr>
          <w:rFonts w:cs="Calibri" w:hAnsi="Calibri" w:eastAsia="Calibri" w:ascii="Calibri"/>
          <w:sz w:val="18"/>
        </w:rPr>
        <w:t xml:space="preserve">zabezpečiť pomocou zakomponovania označenia verzie do URI </w:t>
      </w:r>
      <w:r>
        <w:rPr>
          <w:rFonts w:cs="Calibri" w:hAnsi="Calibri" w:eastAsia="Calibri" w:ascii="Calibri"/>
          <w:sz w:val="18"/>
        </w:rPr>
        <w:t xml:space="preserve">v</w:t>
      </w:r>
      <w:r>
        <w:rPr>
          <w:rFonts w:cs="Calibri" w:hAnsi="Calibri" w:eastAsia="Calibri" w:ascii="Calibri"/>
          <w:sz w:val="18"/>
        </w:rPr>
        <w:t xml:space="preserve"> </w:t>
      </w:r>
      <w:r>
        <w:rPr>
          <w:rFonts w:cs="Calibri" w:hAnsi="Calibri" w:eastAsia="Calibri" w:ascii="Calibri"/>
          <w:sz w:val="18"/>
        </w:rPr>
        <w:t xml:space="preserve">rámci elementu API </w:t>
      </w:r>
      <w:r>
        <w:rPr>
          <w:rFonts w:cs="Calibri" w:hAnsi="Calibri" w:eastAsia="Calibri" w:ascii="Calibri"/>
          <w:sz w:val="18"/>
        </w:rPr>
        <w:t xml:space="preserve">najvyššej </w:t>
      </w:r>
      <w:r>
        <w:rPr>
          <w:rFonts w:cs="Calibri" w:hAnsi="Calibri" w:eastAsia="Calibri" w:ascii="Calibri"/>
          <w:sz w:val="18"/>
        </w:rPr>
        <w:t xml:space="preserve">úrovne. Napríklad </w:t>
      </w:r>
      <w:r>
        <w:rPr>
          <w:rFonts w:cs="Georgia" w:hAnsi="Georgia" w:eastAsia="Georgia" w:ascii="Georgia"/>
          <w:b w:val="1"/>
          <w:sz w:val="18"/>
        </w:rPr>
        <w:t xml:space="preserve">v1</w:t>
      </w:r>
      <w:r>
        <w:rPr>
          <w:rFonts w:cs="Calibri" w:hAnsi="Calibri" w:eastAsia="Calibri" w:ascii="Calibri"/>
          <w:sz w:val="18"/>
        </w:rPr>
        <w:t xml:space="preserve"> </w:t>
      </w:r>
      <w:r>
        <w:rPr>
          <w:rFonts w:cs="Calibri" w:hAnsi="Calibri" w:eastAsia="Calibri" w:ascii="Calibri"/>
          <w:sz w:val="18"/>
        </w:rPr>
        <w:t xml:space="preserve">v</w:t>
      </w:r>
      <w:r>
        <w:rPr>
          <w:rFonts w:cs="Calibri" w:hAnsi="Calibri" w:eastAsia="Calibri" w:ascii="Calibri"/>
          <w:sz w:val="18"/>
        </w:rPr>
        <w:t xml:space="preserve"> </w:t>
      </w:r>
      <w:r>
        <w:rPr>
          <w:rFonts w:cs="Calibri" w:hAnsi="Calibri" w:eastAsia="Calibri" w:ascii="Calibri"/>
          <w:sz w:val="18"/>
        </w:rPr>
        <w:t xml:space="preserve">prípade: </w:t>
      </w:r>
      <w:r>
        <w:rPr>
          <w:rFonts w:cs="Georgia" w:hAnsi="Georgia" w:eastAsia="Georgia" w:ascii="Georgia"/>
          <w:b w:val="1"/>
          <w:sz w:val="18"/>
        </w:rPr>
        <w:t xml:space="preserve">https:</w:t>
      </w:r>
      <w:r>
        <w:rPr>
          <w:rFonts w:cs="Georgia" w:hAnsi="Georgia" w:eastAsia="Georgia" w:ascii="Georgia"/>
          <w:b w:val="1"/>
          <w:sz w:val="18"/>
        </w:rPr>
        <w:t xml:space="preserve">//</w:t>
      </w:r>
      <w:r>
        <w:rPr>
          <w:rFonts w:cs="Georgia" w:hAnsi="Georgia" w:eastAsia="Georgia" w:ascii="Georgia"/>
          <w:b w:val="1"/>
          <w:sz w:val="18"/>
        </w:rPr>
        <w:t xml:space="preserve">financnasprava</w:t>
      </w:r>
      <w:r>
        <w:rPr>
          <w:rFonts w:cs="Georgia" w:hAnsi="Georgia" w:eastAsia="Georgia" w:ascii="Georgia"/>
          <w:b w:val="1"/>
          <w:sz w:val="18"/>
        </w:rPr>
        <w:t xml:space="preserve">.</w:t>
      </w:r>
      <w:r>
        <w:rPr>
          <w:rFonts w:cs="Georgia" w:hAnsi="Georgia" w:eastAsia="Georgia" w:ascii="Georgia"/>
          <w:b w:val="1"/>
          <w:sz w:val="18"/>
        </w:rPr>
        <w:t xml:space="preserve">apigov</w:t>
      </w:r>
      <w:r>
        <w:rPr>
          <w:rFonts w:cs="Georgia" w:hAnsi="Georgia" w:eastAsia="Georgia" w:ascii="Georgia"/>
          <w:b w:val="1"/>
          <w:sz w:val="18"/>
        </w:rPr>
        <w:t xml:space="preserve">.</w:t>
      </w:r>
      <w:r>
        <w:rPr>
          <w:rFonts w:cs="Georgia" w:hAnsi="Georgia" w:eastAsia="Georgia" w:ascii="Georgia"/>
          <w:b w:val="1"/>
          <w:sz w:val="18"/>
        </w:rPr>
        <w:t xml:space="preserve">sk/v1/priznania</w:t>
      </w:r>
      <w:r>
        <w:rPr>
          <w:rFonts w:cs="Calibri" w:hAnsi="Calibri" w:eastAsia="Calibri" w:ascii="Calibri"/>
          <w:sz w:val="18"/>
        </w:rPr>
        <w:t xml:space="preserve">.</w:t>
      </w:r>
      <w:r>
        <w:rPr>
          <w:rFonts w:cs="Calibri" w:hAnsi="Calibri" w:eastAsia="Calibri" w:ascii="Calibri"/>
          <w:sz w:val="18"/>
        </w:rPr>
        <w:t xml:space="preserve"> </w:t>
      </w:r>
    </w:p>
    <w:p>
      <w:pPr>
        <w:numPr>
          <w:ilvl w:val="1"/>
          <w:numId w:val="10"/>
        </w:numPr>
        <w:spacing w:before="0" w:after="23" w:line="367" w:lineRule="auto"/>
        <w:ind w:left="1531" w:right="47" w:hanging="401"/>
        <w:jc w:val="both"/>
      </w:pPr>
      <w:r>
        <w:rPr>
          <w:rFonts w:cs="Calibri" w:hAnsi="Calibri" w:eastAsia="Calibri" w:ascii="Calibri"/>
          <w:sz w:val="18"/>
        </w:rPr>
        <w:t xml:space="preserve">Pre zachovanie jednoduchosti pri používaní, je vyžadované aby API bolo verzionované ako celok, nie po jeho jednotlivých častiach.</w:t>
      </w:r>
      <w:r>
        <w:rPr>
          <w:rFonts w:cs="Calibri" w:hAnsi="Calibri" w:eastAsia="Calibri" w:ascii="Calibri"/>
          <w:sz w:val="18"/>
        </w:rPr>
        <w:t xml:space="preserve"> </w:t>
      </w:r>
    </w:p>
    <w:p>
      <w:pPr>
        <w:numPr>
          <w:ilvl w:val="1"/>
          <w:numId w:val="10"/>
        </w:numPr>
        <w:spacing w:before="0" w:after="23" w:line="367" w:lineRule="auto"/>
        <w:ind w:left="1531" w:right="47" w:hanging="401"/>
        <w:jc w:val="both"/>
      </w:pPr>
      <w:r>
        <w:rPr>
          <w:rFonts w:cs="Calibri" w:hAnsi="Calibri" w:eastAsia="Calibri" w:ascii="Calibri"/>
          <w:sz w:val="18"/>
        </w:rPr>
        <w:t xml:space="preserve">V</w:t>
      </w:r>
      <w:r>
        <w:rPr>
          <w:rFonts w:cs="Calibri" w:hAnsi="Calibri" w:eastAsia="Calibri" w:ascii="Calibri"/>
          <w:sz w:val="18"/>
        </w:rPr>
        <w:t xml:space="preserve"> </w:t>
      </w:r>
      <w:r>
        <w:rPr>
          <w:rFonts w:cs="Calibri" w:hAnsi="Calibri" w:eastAsia="Calibri" w:ascii="Calibri"/>
          <w:sz w:val="18"/>
        </w:rPr>
        <w:t xml:space="preserve">prípade špeciálnej potreby, je mož</w:t>
      </w:r>
      <w:r>
        <w:rPr>
          <w:rFonts w:cs="Calibri" w:hAnsi="Calibri" w:eastAsia="Calibri" w:ascii="Calibri"/>
          <w:sz w:val="18"/>
        </w:rPr>
        <w:t xml:space="preserve">né verzionovanie aj pomocou </w:t>
      </w:r>
      <w:hyperlink r:id="hyperlink28772">
        <w:r>
          <w:rPr>
            <w:rFonts w:cs="Calibri" w:hAnsi="Calibri" w:eastAsia="Calibri" w:ascii="Calibri"/>
            <w:color w:val="0563c1"/>
            <w:sz w:val="18"/>
            <w:u w:val="single" w:color="0563c1"/>
          </w:rPr>
          <w:t xml:space="preserve">mechanizmu negociácie obsahu v</w:t>
        </w:r>
      </w:hyperlink>
      <w:hyperlink r:id="hyperlink28772">
        <w:r>
          <w:rPr>
            <w:rFonts w:cs="Calibri" w:hAnsi="Calibri" w:eastAsia="Calibri" w:ascii="Calibri"/>
            <w:color w:val="0563c1"/>
            <w:sz w:val="18"/>
            <w:u w:val="single" w:color="0563c1"/>
          </w:rPr>
          <w:t xml:space="preserve"> </w:t>
        </w:r>
      </w:hyperlink>
      <w:hyperlink r:id="hyperlink28772">
        <w:r>
          <w:rPr>
            <w:rFonts w:cs="Calibri" w:hAnsi="Calibri" w:eastAsia="Calibri" w:ascii="Calibri"/>
            <w:color w:val="0563c1"/>
            <w:sz w:val="18"/>
            <w:u w:val="single" w:color="0563c1"/>
          </w:rPr>
          <w:t xml:space="preserve">rámci</w:t>
        </w:r>
      </w:hyperlink>
      <w:hyperlink r:id="hyperlink28772">
        <w:r>
          <w:rPr>
            <w:rFonts w:cs="Calibri" w:hAnsi="Calibri" w:eastAsia="Calibri" w:ascii="Calibri"/>
            <w:color w:val="0563c1"/>
            <w:sz w:val="18"/>
          </w:rPr>
          <w:t xml:space="preserve"> </w:t>
        </w:r>
      </w:hyperlink>
      <w:hyperlink r:id="hyperlink28773">
        <w:r>
          <w:rPr>
            <w:rFonts w:cs="Calibri" w:hAnsi="Calibri" w:eastAsia="Calibri" w:ascii="Calibri"/>
            <w:color w:val="0563c1"/>
            <w:sz w:val="18"/>
            <w:u w:val="single" w:color="0563c1"/>
          </w:rPr>
          <w:t xml:space="preserve">protokolu HTTP</w:t>
        </w:r>
      </w:hyperlink>
      <w:hyperlink r:id="hyperlink28773">
        <w:r>
          <w:rPr>
            <w:rFonts w:cs="Calibri" w:hAnsi="Calibri" w:eastAsia="Calibri" w:ascii="Calibri"/>
            <w:sz w:val="18"/>
          </w:rPr>
          <w:t xml:space="preserve">.</w:t>
        </w:r>
      </w:hyperlink>
      <w:r>
        <w:rPr>
          <w:rFonts w:cs="Calibri" w:hAnsi="Calibri" w:eastAsia="Calibri" w:ascii="Calibri"/>
          <w:sz w:val="18"/>
        </w:rPr>
        <w:t xml:space="preserve"> Napríklad namiesto jednoduchého označenia</w:t>
      </w:r>
      <w:r>
        <w:rPr>
          <w:rFonts w:cs="Calibri" w:hAnsi="Calibri" w:eastAsia="Calibri" w:ascii="Calibri"/>
          <w:sz w:val="18"/>
        </w:rPr>
        <w:t xml:space="preserve"> </w:t>
      </w:r>
      <w:r>
        <w:rPr>
          <w:rFonts w:cs="Calibri" w:hAnsi="Calibri" w:eastAsia="Calibri" w:ascii="Calibri"/>
          <w:sz w:val="18"/>
        </w:rPr>
        <w:t xml:space="preserve">typu obsahu  </w:t>
      </w:r>
      <w:r>
        <w:rPr>
          <w:rFonts w:cs="Georgia" w:hAnsi="Georgia" w:eastAsia="Georgia" w:ascii="Georgia"/>
          <w:b w:val="1"/>
          <w:sz w:val="18"/>
        </w:rPr>
        <w:t xml:space="preserve">application</w:t>
      </w:r>
      <w:r>
        <w:rPr>
          <w:rFonts w:cs="Georgia" w:hAnsi="Georgia" w:eastAsia="Georgia" w:ascii="Georgia"/>
          <w:b w:val="1"/>
          <w:sz w:val="18"/>
        </w:rPr>
        <w:t xml:space="preserve">/</w:t>
      </w:r>
      <w:r>
        <w:rPr>
          <w:rFonts w:cs="Georgia" w:hAnsi="Georgia" w:eastAsia="Georgia" w:ascii="Georgia"/>
          <w:b w:val="1"/>
          <w:sz w:val="18"/>
        </w:rPr>
        <w:t xml:space="preserve">json</w:t>
      </w:r>
      <w:r>
        <w:rPr>
          <w:rFonts w:cs="Calibri" w:hAnsi="Calibri" w:eastAsia="Calibri" w:ascii="Calibri"/>
          <w:sz w:val="18"/>
        </w:rPr>
        <w:t xml:space="preserve">, sa použije </w:t>
      </w:r>
      <w:r>
        <w:rPr>
          <w:rFonts w:cs="Georgia" w:hAnsi="Georgia" w:eastAsia="Georgia" w:ascii="Georgia"/>
          <w:b w:val="1"/>
          <w:sz w:val="18"/>
        </w:rPr>
        <w:t xml:space="preserve">application</w:t>
      </w:r>
      <w:r>
        <w:rPr>
          <w:rFonts w:cs="Georgia" w:hAnsi="Georgia" w:eastAsia="Georgia" w:ascii="Georgia"/>
          <w:b w:val="1"/>
          <w:sz w:val="18"/>
        </w:rPr>
        <w:t xml:space="preserve">/</w:t>
      </w:r>
      <w:r>
        <w:rPr>
          <w:rFonts w:cs="Georgia" w:hAnsi="Georgia" w:eastAsia="Georgia" w:ascii="Georgia"/>
          <w:b w:val="1"/>
          <w:sz w:val="18"/>
        </w:rPr>
        <w:t xml:space="preserve">vnd.financnasprava.apigov.sk.v1+json</w:t>
      </w:r>
      <w:r>
        <w:rPr>
          <w:rFonts w:cs="Calibri" w:hAnsi="Calibri" w:eastAsia="Calibri" w:ascii="Calibri"/>
          <w:sz w:val="18"/>
        </w:rPr>
        <w:t xml:space="preserve">. Vo </w:t>
      </w:r>
      <w:r>
        <w:rPr>
          <w:rFonts w:cs="Calibri" w:hAnsi="Calibri" w:eastAsia="Calibri" w:ascii="Calibri"/>
          <w:sz w:val="18"/>
        </w:rPr>
        <w:t xml:space="preserve">všeobecnosti však negociáciu obsahu pre verzionovanie neodporúčame, kvôli vyššej zložitosti a</w:t>
      </w:r>
      <w:r>
        <w:rPr>
          <w:rFonts w:cs="Calibri" w:hAnsi="Calibri" w:eastAsia="Calibri" w:ascii="Calibri"/>
          <w:sz w:val="18"/>
        </w:rPr>
        <w:t xml:space="preserve"> </w:t>
      </w:r>
      <w:r>
        <w:rPr>
          <w:rFonts w:cs="Calibri" w:hAnsi="Calibri" w:eastAsia="Calibri" w:ascii="Calibri"/>
          <w:sz w:val="18"/>
        </w:rPr>
        <w:t xml:space="preserve">nižšej prehľadnosti kontraktu API. </w:t>
      </w:r>
      <w:r>
        <w:rPr>
          <w:rFonts w:cs="Calibri" w:hAnsi="Calibri" w:eastAsia="Calibri" w:ascii="Calibri"/>
          <w:sz w:val="18"/>
        </w:rPr>
        <w:t xml:space="preserve">Jedná sa tak </w:t>
      </w:r>
      <w:r>
        <w:rPr>
          <w:rFonts w:cs="Calibri" w:hAnsi="Calibri" w:eastAsia="Calibri" w:ascii="Calibri"/>
          <w:sz w:val="18"/>
        </w:rPr>
        <w:t xml:space="preserve">o </w:t>
      </w:r>
      <w:r>
        <w:rPr>
          <w:rFonts w:cs="Calibri" w:hAnsi="Calibri" w:eastAsia="Calibri" w:ascii="Calibri"/>
          <w:sz w:val="18"/>
        </w:rPr>
        <w:t xml:space="preserve">výnimku, ktorá je dostupná, ale musí byť pri návrhu API zdôvodnená.</w:t>
      </w:r>
      <w:r>
        <w:rPr>
          <w:rFonts w:cs="Calibri" w:hAnsi="Calibri" w:eastAsia="Calibri" w:ascii="Calibri"/>
          <w:sz w:val="18"/>
        </w:rPr>
        <w:t xml:space="preserve"> </w:t>
      </w:r>
    </w:p>
    <w:p>
      <w:pPr>
        <w:numPr>
          <w:ilvl w:val="0"/>
          <w:numId w:val="10"/>
        </w:numPr>
        <w:spacing w:before="0" w:after="23" w:line="367" w:lineRule="auto"/>
        <w:ind w:left="770" w:right="47" w:hanging="360"/>
        <w:jc w:val="both"/>
      </w:pPr>
      <w:r>
        <w:rPr>
          <w:rFonts w:cs="Calibri" w:hAnsi="Calibri" w:eastAsia="Calibri" w:ascii="Calibri"/>
          <w:sz w:val="18"/>
        </w:rPr>
        <w:t xml:space="preserve">V</w:t>
      </w:r>
      <w:r>
        <w:rPr>
          <w:rFonts w:cs="Calibri" w:hAnsi="Calibri" w:eastAsia="Calibri" w:ascii="Calibri"/>
          <w:sz w:val="18"/>
        </w:rPr>
        <w:t xml:space="preserve"> </w:t>
      </w:r>
      <w:r>
        <w:rPr>
          <w:rFonts w:cs="Calibri" w:hAnsi="Calibri" w:eastAsia="Calibri" w:ascii="Calibri"/>
          <w:sz w:val="18"/>
        </w:rPr>
        <w:t xml:space="preserve">p</w:t>
      </w:r>
      <w:r>
        <w:rPr>
          <w:rFonts w:cs="Calibri" w:hAnsi="Calibri" w:eastAsia="Calibri" w:ascii="Calibri"/>
          <w:sz w:val="18"/>
        </w:rPr>
        <w:t xml:space="preserve">rípade spätne nekompatibilných zmien je potrebné tieto zmeny urobiť v</w:t>
      </w:r>
      <w:r>
        <w:rPr>
          <w:rFonts w:cs="Calibri" w:hAnsi="Calibri" w:eastAsia="Calibri" w:ascii="Calibri"/>
          <w:sz w:val="18"/>
        </w:rPr>
        <w:t xml:space="preserve"> </w:t>
      </w:r>
      <w:r>
        <w:rPr>
          <w:rFonts w:cs="Calibri" w:hAnsi="Calibri" w:eastAsia="Calibri" w:ascii="Calibri"/>
          <w:sz w:val="18"/>
        </w:rPr>
        <w:t xml:space="preserve">rámci novej verzie API, pričom nová verzia </w:t>
      </w:r>
      <w:r>
        <w:rPr>
          <w:rFonts w:cs="Calibri" w:hAnsi="Calibri" w:eastAsia="Calibri" w:ascii="Calibri"/>
          <w:sz w:val="18"/>
        </w:rPr>
        <w:t xml:space="preserve">nesie typicky v</w:t>
      </w:r>
      <w:r>
        <w:rPr>
          <w:rFonts w:cs="Calibri" w:hAnsi="Calibri" w:eastAsia="Calibri" w:ascii="Calibri"/>
          <w:sz w:val="18"/>
        </w:rPr>
        <w:t xml:space="preserve"> </w:t>
      </w:r>
      <w:r>
        <w:rPr>
          <w:rFonts w:cs="Calibri" w:hAnsi="Calibri" w:eastAsia="Calibri" w:ascii="Calibri"/>
          <w:sz w:val="18"/>
        </w:rPr>
        <w:t xml:space="preserve">označení inkrementované celé číslo (z </w:t>
      </w:r>
      <w:r>
        <w:rPr>
          <w:rFonts w:cs="Georgia" w:hAnsi="Georgia" w:eastAsia="Georgia" w:ascii="Georgia"/>
          <w:b w:val="1"/>
          <w:sz w:val="18"/>
        </w:rPr>
        <w:t xml:space="preserve">v1</w:t>
      </w:r>
      <w:r>
        <w:rPr>
          <w:rFonts w:cs="Calibri" w:hAnsi="Calibri" w:eastAsia="Calibri" w:ascii="Calibri"/>
          <w:sz w:val="18"/>
        </w:rPr>
        <w:t xml:space="preserve"> </w:t>
      </w:r>
      <w:r>
        <w:rPr>
          <w:rFonts w:cs="Calibri" w:hAnsi="Calibri" w:eastAsia="Calibri" w:ascii="Calibri"/>
          <w:sz w:val="18"/>
        </w:rPr>
        <w:t xml:space="preserve">sa stane </w:t>
      </w:r>
      <w:r>
        <w:rPr>
          <w:rFonts w:cs="Georgia" w:hAnsi="Georgia" w:eastAsia="Georgia" w:ascii="Georgia"/>
          <w:b w:val="1"/>
          <w:sz w:val="18"/>
        </w:rPr>
        <w:t xml:space="preserve">v</w:t>
      </w:r>
      <w:r>
        <w:rPr>
          <w:rFonts w:cs="Georgia" w:hAnsi="Georgia" w:eastAsia="Georgia" w:ascii="Georgia"/>
          <w:b w:val="1"/>
          <w:sz w:val="18"/>
        </w:rPr>
        <w:t xml:space="preserve">2</w:t>
      </w:r>
      <w:r>
        <w:rPr>
          <w:rFonts w:cs="Calibri" w:hAnsi="Calibri" w:eastAsia="Calibri" w:ascii="Calibri"/>
          <w:sz w:val="18"/>
        </w:rPr>
        <w:t xml:space="preserve">  </w:t>
      </w:r>
      <w:r>
        <w:rPr>
          <w:rFonts w:cs="Calibri" w:hAnsi="Calibri" w:eastAsia="Calibri" w:ascii="Calibri"/>
          <w:sz w:val="18"/>
        </w:rPr>
        <w:t xml:space="preserve">a</w:t>
      </w:r>
      <w:r>
        <w:rPr>
          <w:rFonts w:cs="Calibri" w:hAnsi="Calibri" w:eastAsia="Calibri" w:ascii="Calibri"/>
          <w:sz w:val="18"/>
        </w:rPr>
        <w:t xml:space="preserve"> </w:t>
      </w:r>
      <w:r>
        <w:rPr>
          <w:rFonts w:cs="Calibri" w:hAnsi="Calibri" w:eastAsia="Calibri" w:ascii="Calibri"/>
          <w:sz w:val="18"/>
        </w:rPr>
        <w:t xml:space="preserve">pod.). </w:t>
      </w:r>
      <w:r>
        <w:rPr>
          <w:rFonts w:cs="Calibri" w:hAnsi="Calibri" w:eastAsia="Calibri" w:ascii="Calibri"/>
          <w:sz w:val="18"/>
        </w:rPr>
        <w:t xml:space="preserve"> </w:t>
      </w:r>
    </w:p>
    <w:p>
      <w:pPr>
        <w:numPr>
          <w:ilvl w:val="1"/>
          <w:numId w:val="10"/>
        </w:numPr>
        <w:spacing w:before="0" w:after="69" w:line="367" w:lineRule="auto"/>
        <w:ind w:left="1531" w:right="47" w:hanging="401"/>
        <w:jc w:val="both"/>
      </w:pPr>
      <w:r>
        <w:rPr>
          <w:rFonts w:cs="Calibri" w:hAnsi="Calibri" w:eastAsia="Calibri" w:ascii="Calibri"/>
          <w:sz w:val="18"/>
        </w:rPr>
        <w:t xml:space="preserve">Zároveň je potrebné pre nevyhnutnú dobu podporovať (a udržiavať</w:t>
      </w:r>
      <w:r>
        <w:rPr>
          <w:rFonts w:cs="Calibri" w:hAnsi="Calibri" w:eastAsia="Calibri" w:ascii="Calibri"/>
          <w:sz w:val="18"/>
        </w:rPr>
        <w:t xml:space="preserve"> </w:t>
      </w:r>
      <w:r>
        <w:rPr>
          <w:rFonts w:cs="Calibri" w:hAnsi="Calibri" w:eastAsia="Calibri" w:ascii="Calibri"/>
          <w:sz w:val="18"/>
        </w:rPr>
        <w:t xml:space="preserve">funkčné) obe verzie API (starú aj novú, </w:t>
      </w:r>
      <w:r>
        <w:rPr>
          <w:rFonts w:cs="Calibri" w:hAnsi="Calibri" w:eastAsia="Calibri" w:ascii="Calibri"/>
          <w:sz w:val="18"/>
        </w:rPr>
        <w:t xml:space="preserve">ktorá vznikla po spätne nekompatibilnej zmene).</w:t>
      </w:r>
      <w:r>
        <w:rPr>
          <w:rFonts w:cs="Calibri" w:hAnsi="Calibri" w:eastAsia="Calibri" w:ascii="Calibri"/>
          <w:sz w:val="18"/>
        </w:rPr>
        <w:t xml:space="preserve"> </w:t>
      </w:r>
    </w:p>
    <w:p>
      <w:pPr>
        <w:numPr>
          <w:ilvl w:val="1"/>
          <w:numId w:val="10"/>
        </w:numPr>
        <w:spacing w:before="0" w:after="23" w:line="367" w:lineRule="auto"/>
        <w:ind w:left="1531" w:right="47" w:hanging="401"/>
        <w:jc w:val="both"/>
      </w:pPr>
      <w:r>
        <w:rPr>
          <w:rFonts w:cs="Calibri" w:hAnsi="Calibri" w:eastAsia="Calibri" w:ascii="Calibri"/>
          <w:sz w:val="18"/>
        </w:rPr>
        <w:t xml:space="preserve">Jasne komunikovať, dokedy bude stará verzia udržiavaná a</w:t>
      </w:r>
      <w:r>
        <w:rPr>
          <w:rFonts w:cs="Calibri" w:hAnsi="Calibri" w:eastAsia="Calibri" w:ascii="Calibri"/>
          <w:sz w:val="18"/>
        </w:rPr>
        <w:t xml:space="preserve"> </w:t>
      </w:r>
      <w:r>
        <w:rPr>
          <w:rFonts w:cs="Calibri" w:hAnsi="Calibri" w:eastAsia="Calibri" w:ascii="Calibri"/>
          <w:sz w:val="18"/>
        </w:rPr>
        <w:t xml:space="preserve">dokedy je potrebné, aby používatelia API migrovali na novšiu verziu</w:t>
      </w:r>
      <w:r>
        <w:rPr>
          <w:rFonts w:cs="Calibri" w:hAnsi="Calibri" w:eastAsia="Calibri" w:ascii="Calibri"/>
          <w:sz w:val="18"/>
        </w:rPr>
        <w:t xml:space="preserve">.</w:t>
      </w:r>
      <w:r>
        <w:rPr>
          <w:rFonts w:cs="Calibri" w:hAnsi="Calibri" w:eastAsia="Calibri" w:ascii="Calibri"/>
          <w:sz w:val="22"/>
        </w:rPr>
        <w:t xml:space="preserve"> </w:t>
      </w:r>
    </w:p>
    <w:p>
      <w:pPr>
        <w:spacing w:before="0" w:after="229" w:line="259" w:lineRule="auto"/>
      </w:pPr>
      <w:r>
        <w:rPr>
          <w:rFonts w:cs="Calibri" w:hAnsi="Calibri" w:eastAsia="Calibri" w:ascii="Calibri"/>
          <w:sz w:val="22"/>
        </w:rPr>
        <w:t xml:space="preserve">  </w:t>
      </w:r>
    </w:p>
    <w:p>
      <w:pPr>
        <w:pStyle w:val="heading2"/>
        <w:spacing w:before="0" w:after="136" w:line="259" w:lineRule="auto"/>
        <w:ind w:left="705" w:hanging="720"/>
      </w:pPr>
      <w:bookmarkStart w:id="43790" w:name="_Toc43790"/>
      <w:r>
        <w:rPr>
          <w:rFonts w:cs="Calibri" w:hAnsi="Calibri" w:eastAsia="Calibri" w:ascii="Calibri"/>
        </w:rPr>
        <w:t xml:space="preserve">Pre autentifikáciu a</w:t>
      </w:r>
      <w:r>
        <w:rPr>
          <w:rFonts w:cs="Calibri" w:hAnsi="Calibri" w:eastAsia="Calibri" w:ascii="Calibri"/>
        </w:rPr>
        <w:t xml:space="preserve"> </w:t>
      </w:r>
      <w:r>
        <w:rPr/>
        <w:t xml:space="preserve">autorizáciu využiť štandardy OAUTH2 a OpenIDConnect</w:t>
      </w:r>
      <w:r>
        <w:rPr>
          <w:rFonts w:cs="Calibri" w:hAnsi="Calibri" w:eastAsia="Calibri" w:ascii="Calibri"/>
        </w:rPr>
        <w:t xml:space="preserve">. </w:t>
      </w:r>
      <w:r>
        <w:rPr>
          <w:rFonts w:cs="Calibri" w:hAnsi="Calibri" w:eastAsia="Calibri" w:ascii="Calibri"/>
        </w:rPr>
        <w:t xml:space="preserve"> </w:t>
      </w:r>
      <w:bookmarkEnd w:id="43790"/>
    </w:p>
    <w:p>
      <w:pPr>
        <w:spacing w:before="0" w:after="0" w:line="358" w:lineRule="auto"/>
        <w:ind w:left="-5" w:right="36" w:hanging="10"/>
        <w:jc w:val="both"/>
      </w:pPr>
      <w:r>
        <w:rPr>
          <w:rFonts w:cs="Calibri" w:hAnsi="Calibri" w:eastAsia="Calibri" w:ascii="Calibri"/>
          <w:sz w:val="22"/>
        </w:rPr>
        <w:t xml:space="preserve">Autentifikácia a</w:t>
      </w:r>
      <w:r>
        <w:rPr>
          <w:rFonts w:cs="Calibri" w:hAnsi="Calibri" w:eastAsia="Calibri" w:ascii="Calibri"/>
          <w:sz w:val="22"/>
        </w:rPr>
        <w:t xml:space="preserve"> </w:t>
      </w:r>
      <w:r>
        <w:rPr>
          <w:rFonts w:cs="Calibri" w:hAnsi="Calibri" w:eastAsia="Calibri" w:ascii="Calibri"/>
          <w:sz w:val="22"/>
        </w:rPr>
        <w:t xml:space="preserve">autorizácia (v kontexte Open API je to udelenie oprávnenia tretej strane v</w:t>
      </w:r>
      <w:r>
        <w:rPr>
          <w:rFonts w:cs="Calibri" w:hAnsi="Calibri" w:eastAsia="Calibri" w:ascii="Calibri"/>
          <w:sz w:val="22"/>
        </w:rPr>
        <w:t xml:space="preserve"> </w:t>
      </w:r>
      <w:r>
        <w:rPr>
          <w:rFonts w:cs="Calibri" w:hAnsi="Calibri" w:eastAsia="Calibri" w:ascii="Calibri"/>
          <w:sz w:val="22"/>
        </w:rPr>
        <w:t xml:space="preserve">mene občana, alebo podnikateľa zavolať nejakú službu) je dôležitou súčasťou API, samozrej</w:t>
      </w:r>
      <w:r>
        <w:rPr>
          <w:rFonts w:cs="Calibri" w:hAnsi="Calibri" w:eastAsia="Calibri" w:ascii="Calibri"/>
          <w:sz w:val="22"/>
        </w:rPr>
        <w:t xml:space="preserve">me tam, kde je to potrebné. V</w:t>
      </w:r>
      <w:r>
        <w:rPr>
          <w:rFonts w:cs="Calibri" w:hAnsi="Calibri" w:eastAsia="Calibri" w:ascii="Calibri"/>
          <w:sz w:val="22"/>
        </w:rPr>
        <w:t xml:space="preserve"> </w:t>
      </w:r>
      <w:r>
        <w:rPr>
          <w:rFonts w:cs="Calibri" w:hAnsi="Calibri" w:eastAsia="Calibri" w:ascii="Calibri"/>
          <w:sz w:val="22"/>
        </w:rPr>
        <w:t xml:space="preserve">tejto oblasti sa vo svete REST web služieb presadili dva štandardy, OAUTH2 (autorizácia) a</w:t>
      </w:r>
      <w:r>
        <w:rPr>
          <w:rFonts w:cs="Calibri" w:hAnsi="Calibri" w:eastAsia="Calibri" w:ascii="Calibri"/>
          <w:sz w:val="22"/>
        </w:rPr>
        <w:t xml:space="preserve"> </w:t>
      </w:r>
      <w:r>
        <w:rPr>
          <w:rFonts w:cs="Calibri" w:hAnsi="Calibri" w:eastAsia="Calibri" w:ascii="Calibri"/>
          <w:sz w:val="22"/>
        </w:rPr>
        <w:t xml:space="preserve">jeho nadstavba pre autentifikáciu </w:t>
      </w:r>
      <w:r>
        <w:rPr>
          <w:rFonts w:cs="Calibri" w:hAnsi="Calibri" w:eastAsia="Calibri" w:ascii="Calibri"/>
          <w:sz w:val="22"/>
        </w:rPr>
        <w:t xml:space="preserve">–</w:t>
      </w:r>
      <w:r>
        <w:rPr>
          <w:rFonts w:cs="Calibri" w:hAnsi="Calibri" w:eastAsia="Calibri" w:ascii="Calibri"/>
          <w:sz w:val="22"/>
        </w:rPr>
        <w:t xml:space="preserve"> </w:t>
      </w:r>
      <w:r>
        <w:rPr>
          <w:rFonts w:cs="Calibri" w:hAnsi="Calibri" w:eastAsia="Calibri" w:ascii="Calibri"/>
          <w:sz w:val="22"/>
        </w:rPr>
        <w:t xml:space="preserve">OpenIDConnect. Nedáva zmysel, aby si autorizačný server (v zmysle OAUTH2 špecifikácie) implementoval každý poskytovateľ API, preto bude túto časť poskytovať WebAPI GW ako štandardnú funkcionalitu.</w:t>
      </w:r>
      <w:r>
        <w:rPr>
          <w:rFonts w:cs="Calibri" w:hAnsi="Calibri" w:eastAsia="Calibri" w:ascii="Calibri"/>
          <w:sz w:val="22"/>
        </w:rPr>
        <w:t xml:space="preserve"> </w:t>
      </w:r>
    </w:p>
    <w:p>
      <w:pPr>
        <w:spacing w:before="0" w:after="232" w:line="259" w:lineRule="auto"/>
        <w:ind w:left="122"/>
      </w:pPr>
      <w:r>
        <w:rPr/>
        <w:drawing>
          <wp:inline distT="0" distB="0" distL="0" distR="0">
            <wp:extent cx="5789041" cy="38100"/>
            <wp:docPr id="39766" name="Group 39766"/>
            <wp:cNvGraphicFramePr/>
            <a:graphic>
              <a:graphicData uri="http://schemas.microsoft.com/office/word/2010/wordprocessingGroup">
                <wpg:wgp>
                  <wpg:cNvGrpSpPr/>
                  <wpg:grpSpPr>
                    <a:xfrm>
                      <a:off x="0" y="0"/>
                      <a:ext cx="5789041" cy="38100"/>
                      <a:chOff x="0" y="0"/>
                      <a:chExt cx="5789041" cy="38100"/>
                    </a:xfrm>
                  </wpg:grpSpPr>
                  <wps:wsp>
                    <wps:cNvPr id="44120" name="Shape 44120"/>
                    <wps:cNvSpPr/>
                    <wps:spPr>
                      <a:xfrm>
                        <a:off x="0" y="0"/>
                        <a:ext cx="5789041" cy="38100"/>
                      </a:xfrm>
                      <a:custGeom>
                        <a:pathLst>
                          <a:path w="5789041" h="38100">
                            <a:moveTo>
                              <a:pt x="0" y="0"/>
                            </a:moveTo>
                            <a:lnTo>
                              <a:pt x="5789041" y="0"/>
                            </a:lnTo>
                            <a:lnTo>
                              <a:pt x="5789041" y="38100"/>
                            </a:lnTo>
                            <a:lnTo>
                              <a:pt x="0" y="38100"/>
                            </a:lnTo>
                            <a:lnTo>
                              <a:pt x="0" y="0"/>
                            </a:lnTo>
                          </a:path>
                        </a:pathLst>
                      </a:custGeom>
                      <a:ln w="0" cap="flat">
                        <a:miter lim="127000"/>
                      </a:ln>
                    </wps:spPr>
                    <wps:style>
                      <a:lnRef idx="0">
                        <a:srgbClr val="000000">
                          <a:alpha val="0"/>
                        </a:srgbClr>
                      </a:lnRef>
                      <a:fillRef idx="1">
                        <a:srgbClr val="4472c4"/>
                      </a:fillRef>
                      <a:effectRef idx="0"/>
                      <a:fontRef idx="none"/>
                    </wps:style>
                    <wps:bodyPr/>
                  </wps:wsp>
                </wpg:wgp>
              </a:graphicData>
            </a:graphic>
          </wp:inline>
        </w:drawing>
      </w:r>
    </w:p>
    <w:p>
      <w:pPr>
        <w:spacing w:before="0" w:after="44" w:line="363" w:lineRule="auto"/>
        <w:ind w:left="146" w:right="192" w:hanging="10"/>
        <w:jc w:val="both"/>
      </w:pPr>
      <w:r>
        <w:rPr>
          <w:rFonts w:cs="Calibri" w:hAnsi="Calibri" w:eastAsia="Calibri" w:ascii="Calibri"/>
          <w:b w:val="1"/>
          <w:i w:val="1"/>
          <w:color w:val="4472c4"/>
          <w:sz w:val="24"/>
        </w:rPr>
        <w:t xml:space="preserve">Rozhodnutie.:</w:t>
      </w:r>
      <w:r>
        <w:rPr>
          <w:rFonts w:cs="Calibri" w:hAnsi="Calibri" w:eastAsia="Calibri" w:ascii="Calibri"/>
          <w:i w:val="1"/>
          <w:color w:val="4472c4"/>
          <w:sz w:val="24"/>
        </w:rPr>
        <w:t xml:space="preserve"> </w:t>
      </w:r>
      <w:r>
        <w:rPr>
          <w:rFonts w:cs="Calibri" w:hAnsi="Calibri" w:eastAsia="Calibri" w:ascii="Calibri"/>
          <w:i w:val="1"/>
          <w:color w:val="4472c4"/>
          <w:sz w:val="20"/>
        </w:rPr>
        <w:t xml:space="preserve">V</w:t>
      </w:r>
      <w:r>
        <w:rPr>
          <w:rFonts w:cs="Calibri" w:hAnsi="Calibri" w:eastAsia="Calibri" w:ascii="Calibri"/>
          <w:i w:val="1"/>
          <w:color w:val="4472c4"/>
          <w:sz w:val="20"/>
        </w:rPr>
        <w:t xml:space="preserve"> </w:t>
      </w:r>
      <w:r>
        <w:rPr>
          <w:rFonts w:cs="Calibri" w:hAnsi="Calibri" w:eastAsia="Calibri" w:ascii="Calibri"/>
          <w:i w:val="1"/>
          <w:color w:val="4472c4"/>
          <w:sz w:val="20"/>
        </w:rPr>
        <w:t xml:space="preserve">prípade, že to kontext služby vyžaduje </w:t>
      </w:r>
      <w:r>
        <w:rPr>
          <w:rFonts w:cs="Calibri" w:hAnsi="Calibri" w:eastAsia="Calibri" w:ascii="Calibri"/>
          <w:i w:val="1"/>
          <w:color w:val="4472c4"/>
          <w:sz w:val="20"/>
        </w:rPr>
        <w:t xml:space="preserve">–</w:t>
      </w:r>
      <w:r>
        <w:rPr>
          <w:rFonts w:cs="Calibri" w:hAnsi="Calibri" w:eastAsia="Calibri" w:ascii="Calibri"/>
          <w:i w:val="1"/>
          <w:color w:val="4472c4"/>
          <w:sz w:val="20"/>
        </w:rPr>
        <w:t xml:space="preserve"> </w:t>
      </w:r>
      <w:r>
        <w:rPr>
          <w:rFonts w:cs="Calibri" w:hAnsi="Calibri" w:eastAsia="Calibri" w:ascii="Calibri"/>
          <w:i w:val="1"/>
          <w:color w:val="4472c4"/>
          <w:sz w:val="20"/>
        </w:rPr>
        <w:t xml:space="preserve">je potrebné pre autentifikáciu a</w:t>
      </w:r>
      <w:r>
        <w:rPr>
          <w:rFonts w:cs="Calibri" w:hAnsi="Calibri" w:eastAsia="Calibri" w:ascii="Calibri"/>
          <w:i w:val="1"/>
          <w:color w:val="4472c4"/>
          <w:sz w:val="20"/>
        </w:rPr>
        <w:t xml:space="preserve"> </w:t>
      </w:r>
      <w:r>
        <w:rPr>
          <w:rFonts w:cs="Calibri" w:hAnsi="Calibri" w:eastAsia="Calibri" w:ascii="Calibri"/>
          <w:i w:val="1"/>
          <w:color w:val="4472c4"/>
          <w:sz w:val="20"/>
        </w:rPr>
        <w:t xml:space="preserve">autorizáciu </w:t>
      </w:r>
      <w:r>
        <w:rPr>
          <w:rFonts w:cs="Calibri" w:hAnsi="Calibri" w:eastAsia="Calibri" w:ascii="Calibri"/>
          <w:i w:val="1"/>
          <w:color w:val="4472c4"/>
          <w:sz w:val="20"/>
        </w:rPr>
        <w:t xml:space="preserve">podporovať štandardy OAUTH2</w:t>
      </w:r>
      <w:r>
        <w:rPr>
          <w:rFonts w:cs="Calibri" w:hAnsi="Calibri" w:eastAsia="Calibri" w:ascii="Calibri"/>
          <w:i w:val="1"/>
          <w:color w:val="4472c4"/>
          <w:sz w:val="20"/>
        </w:rPr>
        <w:t xml:space="preserve"> </w:t>
      </w:r>
      <w:r>
        <w:rPr>
          <w:rFonts w:cs="Calibri" w:hAnsi="Calibri" w:eastAsia="Calibri" w:ascii="Calibri"/>
          <w:i w:val="1"/>
          <w:color w:val="4472c4"/>
          <w:sz w:val="20"/>
        </w:rPr>
        <w:t xml:space="preserve">(Bearer Token)</w:t>
      </w:r>
      <w:r>
        <w:rPr>
          <w:rFonts w:cs="Calibri" w:hAnsi="Calibri" w:eastAsia="Calibri" w:ascii="Calibri"/>
          <w:i w:val="1"/>
          <w:color w:val="4472c4"/>
          <w:sz w:val="20"/>
        </w:rPr>
        <w:t xml:space="preserve"> </w:t>
      </w:r>
      <w:r>
        <w:rPr>
          <w:rFonts w:cs="Calibri" w:hAnsi="Calibri" w:eastAsia="Calibri" w:ascii="Calibri"/>
          <w:i w:val="1"/>
          <w:color w:val="4472c4"/>
          <w:sz w:val="20"/>
        </w:rPr>
        <w:t xml:space="preserve">a</w:t>
      </w:r>
      <w:r>
        <w:rPr>
          <w:rFonts w:cs="Calibri" w:hAnsi="Calibri" w:eastAsia="Calibri" w:ascii="Calibri"/>
          <w:i w:val="1"/>
          <w:color w:val="4472c4"/>
          <w:sz w:val="20"/>
        </w:rPr>
        <w:t xml:space="preserve"> </w:t>
      </w:r>
      <w:r>
        <w:rPr>
          <w:rFonts w:cs="Calibri" w:hAnsi="Calibri" w:eastAsia="Calibri" w:ascii="Calibri"/>
          <w:i w:val="1"/>
          <w:color w:val="4472c4"/>
          <w:sz w:val="20"/>
        </w:rPr>
        <w:t xml:space="preserve">OpenIDConnect. </w:t>
      </w:r>
      <w:r>
        <w:rPr>
          <w:rFonts w:cs="Calibri" w:hAnsi="Calibri" w:eastAsia="Calibri" w:ascii="Calibri"/>
          <w:i w:val="1"/>
          <w:color w:val="4472c4"/>
          <w:sz w:val="20"/>
        </w:rPr>
        <w:t xml:space="preserve">Centrálnu implementáciu autorizačného servera bude poskytovať </w:t>
      </w:r>
      <w:r>
        <w:rPr>
          <w:rFonts w:cs="Calibri" w:hAnsi="Calibri" w:eastAsia="Calibri" w:ascii="Calibri"/>
          <w:i w:val="1"/>
          <w:color w:val="4472c4"/>
          <w:sz w:val="20"/>
        </w:rPr>
        <w:t xml:space="preserve">centrálny komponent WebAPI GW.</w:t>
      </w:r>
      <w:r>
        <w:rPr>
          <w:rFonts w:cs="Calibri" w:hAnsi="Calibri" w:eastAsia="Calibri" w:ascii="Calibri"/>
          <w:i w:val="1"/>
          <w:color w:val="4472c4"/>
          <w:sz w:val="20"/>
        </w:rPr>
        <w:t xml:space="preserve"> </w:t>
      </w:r>
      <w:r>
        <w:rPr>
          <w:rFonts w:cs="Calibri" w:hAnsi="Calibri" w:eastAsia="Calibri" w:ascii="Calibri"/>
          <w:i w:val="1"/>
          <w:color w:val="4472c4"/>
          <w:sz w:val="20"/>
        </w:rPr>
        <w:t xml:space="preserve">Ako token bude použitý JWT token s</w:t>
      </w:r>
      <w:r>
        <w:rPr>
          <w:rFonts w:cs="Calibri" w:hAnsi="Calibri" w:eastAsia="Calibri" w:ascii="Calibri"/>
          <w:i w:val="1"/>
          <w:color w:val="4472c4"/>
          <w:sz w:val="20"/>
        </w:rPr>
        <w:t xml:space="preserve"> </w:t>
      </w:r>
      <w:r>
        <w:rPr>
          <w:rFonts w:cs="Calibri" w:hAnsi="Calibri" w:eastAsia="Calibri" w:ascii="Calibri"/>
          <w:i w:val="1"/>
          <w:color w:val="4472c4"/>
          <w:sz w:val="20"/>
        </w:rPr>
        <w:t xml:space="preserve">asymetickým podpisovaním.</w:t>
      </w:r>
      <w:r>
        <w:rPr>
          <w:rFonts w:cs="Calibri" w:hAnsi="Calibri" w:eastAsia="Calibri" w:ascii="Calibri"/>
          <w:i w:val="1"/>
          <w:color w:val="4472c4"/>
          <w:sz w:val="24"/>
        </w:rPr>
        <w:t xml:space="preserve"> </w:t>
      </w:r>
    </w:p>
    <w:p>
      <w:pPr>
        <w:spacing w:before="0" w:after="91" w:line="259" w:lineRule="auto"/>
        <w:jc w:val="right"/>
      </w:pPr>
      <w:r>
        <w:rPr/>
        <w:drawing>
          <wp:inline distT="0" distB="0" distL="0" distR="0">
            <wp:extent cx="5789041" cy="38100"/>
            <wp:docPr id="39767" name="Group 39767"/>
            <wp:cNvGraphicFramePr/>
            <a:graphic>
              <a:graphicData uri="http://schemas.microsoft.com/office/word/2010/wordprocessingGroup">
                <wpg:wgp>
                  <wpg:cNvGrpSpPr/>
                  <wpg:grpSpPr>
                    <a:xfrm>
                      <a:off x="0" y="0"/>
                      <a:ext cx="5789041" cy="38100"/>
                      <a:chOff x="0" y="0"/>
                      <a:chExt cx="5789041" cy="38100"/>
                    </a:xfrm>
                  </wpg:grpSpPr>
                  <wps:wsp>
                    <wps:cNvPr id="44121" name="Shape 44121"/>
                    <wps:cNvSpPr/>
                    <wps:spPr>
                      <a:xfrm>
                        <a:off x="0" y="0"/>
                        <a:ext cx="5789041" cy="38100"/>
                      </a:xfrm>
                      <a:custGeom>
                        <a:pathLst>
                          <a:path w="5789041" h="38100">
                            <a:moveTo>
                              <a:pt x="0" y="0"/>
                            </a:moveTo>
                            <a:lnTo>
                              <a:pt x="5789041" y="0"/>
                            </a:lnTo>
                            <a:lnTo>
                              <a:pt x="5789041" y="38100"/>
                            </a:lnTo>
                            <a:lnTo>
                              <a:pt x="0" y="38100"/>
                            </a:lnTo>
                            <a:lnTo>
                              <a:pt x="0" y="0"/>
                            </a:lnTo>
                          </a:path>
                        </a:pathLst>
                      </a:custGeom>
                      <a:ln w="0" cap="flat">
                        <a:miter lim="127000"/>
                      </a:ln>
                    </wps:spPr>
                    <wps:style>
                      <a:lnRef idx="0">
                        <a:srgbClr val="000000">
                          <a:alpha val="0"/>
                        </a:srgbClr>
                      </a:lnRef>
                      <a:fillRef idx="1">
                        <a:srgbClr val="4472c4"/>
                      </a:fillRef>
                      <a:effectRef idx="0"/>
                      <a:fontRef idx="none"/>
                    </wps:style>
                    <wps:bodyPr/>
                  </wps:wsp>
                </wpg:wgp>
              </a:graphicData>
            </a:graphic>
          </wp:inline>
        </w:drawing>
      </w:r>
      <w:r>
        <w:rPr>
          <w:rFonts w:cs="Calibri" w:hAnsi="Calibri" w:eastAsia="Calibri" w:ascii="Calibri"/>
          <w:sz w:val="22"/>
        </w:rPr>
        <w:t xml:space="preserve"> </w:t>
      </w:r>
    </w:p>
    <w:p>
      <w:pPr>
        <w:spacing w:before="0" w:after="152" w:line="259" w:lineRule="auto"/>
        <w:ind w:left="-5" w:right="36" w:hanging="10"/>
        <w:jc w:val="both"/>
      </w:pPr>
      <w:r>
        <w:rPr>
          <w:rFonts w:cs="Calibri" w:hAnsi="Calibri" w:eastAsia="Calibri" w:ascii="Calibri"/>
          <w:sz w:val="22"/>
        </w:rPr>
        <w:t xml:space="preserve">Zároveň je nutné v súvislosti so štandardmi </w:t>
      </w:r>
      <w:hyperlink r:id="hyperlink28774">
        <w:r>
          <w:rPr>
            <w:rFonts w:cs="Calibri" w:hAnsi="Calibri" w:eastAsia="Calibri" w:ascii="Calibri"/>
            <w:color w:val="0563c1"/>
            <w:sz w:val="22"/>
            <w:u w:val="single" w:color="0563c1"/>
          </w:rPr>
          <w:t xml:space="preserve">OAUTH2</w:t>
        </w:r>
      </w:hyperlink>
      <w:hyperlink r:id="hyperlink28774">
        <w:r>
          <w:rPr>
            <w:rFonts w:cs="Calibri" w:hAnsi="Calibri" w:eastAsia="Calibri" w:ascii="Calibri"/>
            <w:sz w:val="22"/>
          </w:rPr>
          <w:t xml:space="preserve"> </w:t>
        </w:r>
      </w:hyperlink>
      <w:r>
        <w:rPr>
          <w:rFonts w:cs="Calibri" w:hAnsi="Calibri" w:eastAsia="Calibri" w:ascii="Calibri"/>
          <w:sz w:val="22"/>
        </w:rPr>
        <w:t xml:space="preserve">a</w:t>
      </w:r>
      <w:r>
        <w:rPr>
          <w:rFonts w:cs="Calibri" w:hAnsi="Calibri" w:eastAsia="Calibri" w:ascii="Calibri"/>
          <w:sz w:val="22"/>
        </w:rPr>
        <w:t xml:space="preserve"> </w:t>
      </w:r>
      <w:r>
        <w:rPr>
          <w:rFonts w:cs="Calibri" w:hAnsi="Calibri" w:eastAsia="Calibri" w:ascii="Calibri"/>
          <w:sz w:val="22"/>
        </w:rPr>
        <w:t xml:space="preserve">OpenIDConnect dodržať nasledovné.:</w:t>
      </w:r>
      <w:r>
        <w:rPr>
          <w:rFonts w:cs="Calibri" w:hAnsi="Calibri" w:eastAsia="Calibri" w:ascii="Calibri"/>
          <w:sz w:val="22"/>
        </w:rPr>
        <w:t xml:space="preserve"> </w:t>
      </w:r>
    </w:p>
    <w:p>
      <w:pPr>
        <w:numPr>
          <w:ilvl w:val="0"/>
          <w:numId w:val="11"/>
        </w:numPr>
        <w:spacing w:before="0" w:after="23" w:line="367" w:lineRule="auto"/>
        <w:ind w:left="770" w:right="47" w:hanging="360"/>
        <w:jc w:val="both"/>
      </w:pPr>
      <w:r>
        <w:rPr>
          <w:rFonts w:cs="Calibri" w:hAnsi="Calibri" w:eastAsia="Calibri" w:ascii="Calibri"/>
          <w:sz w:val="18"/>
        </w:rPr>
        <w:t xml:space="preserve">Vydávanie tokenov bude realizovať centrálna služba </w:t>
      </w:r>
      <w:r>
        <w:rPr>
          <w:rFonts w:cs="Calibri" w:hAnsi="Calibri" w:eastAsia="Calibri" w:ascii="Calibri"/>
          <w:sz w:val="18"/>
        </w:rPr>
        <w:t xml:space="preserve">(API GW), </w:t>
      </w:r>
      <w:r>
        <w:rPr>
          <w:rFonts w:cs="Calibri" w:hAnsi="Calibri" w:eastAsia="Calibri" w:ascii="Calibri"/>
          <w:sz w:val="18"/>
        </w:rPr>
        <w:t xml:space="preserve">avšak je žiadúce, aby vydané tokeny boli overiteľné </w:t>
      </w:r>
      <w:r>
        <w:rPr>
          <w:rFonts w:cs="Calibri" w:hAnsi="Calibri" w:eastAsia="Calibri" w:ascii="Calibri"/>
          <w:sz w:val="18"/>
        </w:rPr>
        <w:t xml:space="preserve">decentralizovane. </w:t>
      </w:r>
      <w:r>
        <w:rPr>
          <w:rFonts w:cs="Calibri" w:hAnsi="Calibri" w:eastAsia="Calibri" w:ascii="Calibri"/>
          <w:sz w:val="18"/>
        </w:rPr>
        <w:t xml:space="preserve"> </w:t>
      </w:r>
    </w:p>
    <w:p>
      <w:pPr>
        <w:numPr>
          <w:ilvl w:val="0"/>
          <w:numId w:val="11"/>
        </w:numPr>
        <w:spacing w:before="0" w:after="76" w:line="367" w:lineRule="auto"/>
        <w:ind w:left="770" w:right="47" w:hanging="360"/>
        <w:jc w:val="both"/>
      </w:pPr>
      <w:r>
        <w:rPr>
          <w:rFonts w:cs="Calibri" w:hAnsi="Calibri" w:eastAsia="Calibri" w:ascii="Calibri"/>
          <w:sz w:val="18"/>
        </w:rPr>
        <w:t xml:space="preserve">Prirodzeným kandidátom na túto</w:t>
      </w:r>
      <w:r>
        <w:rPr>
          <w:rFonts w:cs="Calibri" w:hAnsi="Calibri" w:eastAsia="Calibri" w:ascii="Calibri"/>
          <w:sz w:val="18"/>
        </w:rPr>
        <w:t xml:space="preserve"> </w:t>
      </w:r>
      <w:r>
        <w:rPr>
          <w:rFonts w:cs="Calibri" w:hAnsi="Calibri" w:eastAsia="Calibri" w:ascii="Calibri"/>
          <w:sz w:val="18"/>
        </w:rPr>
        <w:t xml:space="preserve">formu je JWT token s</w:t>
      </w:r>
      <w:r>
        <w:rPr>
          <w:rFonts w:cs="Calibri" w:hAnsi="Calibri" w:eastAsia="Calibri" w:ascii="Calibri"/>
          <w:sz w:val="18"/>
        </w:rPr>
        <w:t xml:space="preserve"> </w:t>
      </w:r>
      <w:r>
        <w:rPr>
          <w:rFonts w:cs="Calibri" w:hAnsi="Calibri" w:eastAsia="Calibri" w:ascii="Calibri"/>
          <w:sz w:val="18"/>
        </w:rPr>
        <w:t xml:space="preserve">asymetrickým podpisovaním. Takto bude </w:t>
      </w:r>
      <w:r>
        <w:rPr>
          <w:rFonts w:cs="Calibri" w:hAnsi="Calibri" w:eastAsia="Calibri" w:ascii="Calibri"/>
          <w:sz w:val="18"/>
        </w:rPr>
        <w:t xml:space="preserve">možné centrálou podpísané tokeny považovať za dôveryhodné bez nutnosti ďalšej komunikácie s</w:t>
      </w:r>
      <w:r>
        <w:rPr>
          <w:rFonts w:cs="Calibri" w:hAnsi="Calibri" w:eastAsia="Calibri" w:ascii="Calibri"/>
          <w:sz w:val="18"/>
        </w:rPr>
        <w:t xml:space="preserve"> </w:t>
      </w:r>
      <w:r>
        <w:rPr>
          <w:rFonts w:cs="Calibri" w:hAnsi="Calibri" w:eastAsia="Calibri" w:ascii="Calibri"/>
          <w:sz w:val="18"/>
        </w:rPr>
        <w:t xml:space="preserve">ňou.</w:t>
      </w:r>
      <w:r>
        <w:rPr>
          <w:rFonts w:cs="Calibri" w:hAnsi="Calibri" w:eastAsia="Calibri" w:ascii="Calibri"/>
          <w:sz w:val="18"/>
        </w:rPr>
        <w:t xml:space="preserve">  </w:t>
      </w:r>
    </w:p>
    <w:p>
      <w:pPr>
        <w:spacing w:before="0" w:after="151" w:line="259" w:lineRule="auto"/>
      </w:pPr>
      <w:r>
        <w:rPr>
          <w:rFonts w:cs="Calibri" w:hAnsi="Calibri" w:eastAsia="Calibri" w:ascii="Calibri"/>
          <w:sz w:val="22"/>
        </w:rPr>
        <w:t xml:space="preserve"> </w:t>
      </w:r>
    </w:p>
    <w:p>
      <w:pPr>
        <w:spacing w:before="0" w:after="0" w:line="259" w:lineRule="auto"/>
      </w:pPr>
      <w:r>
        <w:rPr>
          <w:rFonts w:cs="Calibri" w:hAnsi="Calibri" w:eastAsia="Calibri" w:ascii="Calibri"/>
          <w:sz w:val="22"/>
        </w:rPr>
        <w:t xml:space="preserve"> </w:t>
      </w:r>
    </w:p>
    <w:p>
      <w:pPr>
        <w:pStyle w:val="heading1"/>
        <w:spacing w:before="0" w:after="110" w:line="259" w:lineRule="auto"/>
        <w:ind w:left="345" w:hanging="360"/>
      </w:pPr>
      <w:bookmarkStart w:id="43791" w:name="_Toc43791"/>
      <w:r>
        <w:rPr/>
        <w:t xml:space="preserve">Vstupná brána k</w:t>
      </w:r>
      <w:r>
        <w:rPr/>
        <w:t xml:space="preserve"> </w:t>
      </w:r>
      <w:r>
        <w:rPr>
          <w:rFonts w:cs="Calibri" w:hAnsi="Calibri" w:eastAsia="Calibri" w:ascii="Calibri"/>
        </w:rPr>
        <w:t xml:space="preserve">službám eGovernmentu</w:t>
      </w:r>
      <w:r>
        <w:rPr/>
        <w:t xml:space="preserve"> </w:t>
      </w:r>
      <w:r>
        <w:rPr/>
        <w:t xml:space="preserve">(API GW)</w:t>
      </w:r>
      <w:r>
        <w:rPr/>
        <w:t xml:space="preserve">  </w:t>
      </w:r>
      <w:bookmarkEnd w:id="43791"/>
    </w:p>
    <w:p>
      <w:pPr>
        <w:spacing w:before="0" w:after="41" w:line="358" w:lineRule="auto"/>
        <w:ind w:left="-5" w:right="36" w:hanging="10"/>
        <w:jc w:val="both"/>
      </w:pPr>
      <w:r>
        <w:rPr>
          <w:rFonts w:cs="Calibri" w:hAnsi="Calibri" w:eastAsia="Calibri" w:ascii="Calibri"/>
          <w:sz w:val="22"/>
        </w:rPr>
        <w:t xml:space="preserve">Samostatnou témou je centralizácia publikovania </w:t>
      </w:r>
      <w:r>
        <w:rPr>
          <w:rFonts w:cs="Calibri" w:hAnsi="Calibri" w:eastAsia="Calibri" w:ascii="Calibri"/>
          <w:i w:val="1"/>
          <w:sz w:val="22"/>
        </w:rPr>
        <w:t xml:space="preserve">fasády</w:t>
      </w:r>
      <w:r>
        <w:rPr>
          <w:rFonts w:cs="Calibri" w:hAnsi="Calibri" w:eastAsia="Calibri" w:ascii="Calibri"/>
          <w:sz w:val="22"/>
        </w:rPr>
        <w:t xml:space="preserve"> </w:t>
      </w:r>
      <w:r>
        <w:rPr>
          <w:rFonts w:cs="Calibri" w:hAnsi="Calibri" w:eastAsia="Calibri" w:ascii="Calibri"/>
          <w:sz w:val="22"/>
        </w:rPr>
        <w:t xml:space="preserve">štandardizovane definovaných služieb (ich REST rozhraní, viď predošlú kapitolu) do jedného logického bodu a</w:t>
      </w:r>
      <w:r>
        <w:rPr>
          <w:rFonts w:cs="Calibri" w:hAnsi="Calibri" w:eastAsia="Calibri" w:ascii="Calibri"/>
          <w:sz w:val="22"/>
        </w:rPr>
        <w:t xml:space="preserve"> </w:t>
      </w:r>
      <w:r>
        <w:rPr>
          <w:rFonts w:cs="Calibri" w:hAnsi="Calibri" w:eastAsia="Calibri" w:ascii="Calibri"/>
          <w:sz w:val="22"/>
        </w:rPr>
        <w:t xml:space="preserve">možné výhody z</w:t>
      </w:r>
      <w:r>
        <w:rPr>
          <w:rFonts w:cs="Calibri" w:hAnsi="Calibri" w:eastAsia="Calibri" w:ascii="Calibri"/>
          <w:sz w:val="22"/>
        </w:rPr>
        <w:t xml:space="preserve"> </w:t>
      </w:r>
      <w:r>
        <w:rPr>
          <w:rFonts w:cs="Calibri" w:hAnsi="Calibri" w:eastAsia="Calibri" w:ascii="Calibri"/>
          <w:sz w:val="22"/>
        </w:rPr>
        <w:t xml:space="preserve">toho vyplývajúce. Centrálny bod, do ktorého sú fasády rozhraní publikované, sa z</w:t>
      </w:r>
      <w:r>
        <w:rPr>
          <w:rFonts w:cs="Calibri" w:hAnsi="Calibri" w:eastAsia="Calibri" w:ascii="Calibri"/>
          <w:sz w:val="22"/>
        </w:rPr>
        <w:t xml:space="preserve"> </w:t>
      </w:r>
      <w:r>
        <w:rPr>
          <w:rFonts w:cs="Calibri" w:hAnsi="Calibri" w:eastAsia="Calibri" w:ascii="Calibri"/>
          <w:sz w:val="22"/>
        </w:rPr>
        <w:t xml:space="preserve">pohľadu architektúry stáva dôležitou </w:t>
      </w:r>
      <w:r>
        <w:rPr>
          <w:rFonts w:cs="Calibri" w:hAnsi="Calibri" w:eastAsia="Calibri" w:ascii="Calibri"/>
          <w:b w:val="1"/>
          <w:sz w:val="22"/>
        </w:rPr>
        <w:t xml:space="preserve">vstupnou bránou</w:t>
      </w:r>
      <w:r>
        <w:rPr>
          <w:rFonts w:cs="Calibri" w:hAnsi="Calibri" w:eastAsia="Calibri" w:ascii="Calibri"/>
          <w:b w:val="1"/>
          <w:sz w:val="22"/>
        </w:rPr>
        <w:t xml:space="preserve"> </w:t>
      </w:r>
      <w:r>
        <w:rPr>
          <w:rFonts w:cs="Calibri" w:hAnsi="Calibri" w:eastAsia="Calibri" w:ascii="Calibri"/>
          <w:sz w:val="22"/>
        </w:rPr>
        <w:t xml:space="preserve">(preto ďalej technický pojem „API Gateway“, resp. skrátene „API GW“) pre využívanie služieb eGovernmentu. Možné prínosy takéhoto prístupu je možné zhrnúť do nasledovných bodov.:</w:t>
      </w:r>
      <w:r>
        <w:rPr>
          <w:rFonts w:cs="Calibri" w:hAnsi="Calibri" w:eastAsia="Calibri" w:ascii="Calibri"/>
          <w:sz w:val="22"/>
        </w:rPr>
        <w:t xml:space="preserve"> </w:t>
      </w:r>
    </w:p>
    <w:p>
      <w:pPr>
        <w:spacing w:before="0" w:after="187" w:line="259" w:lineRule="auto"/>
      </w:pPr>
      <w:r>
        <w:rPr>
          <w:rFonts w:cs="Calibri" w:hAnsi="Calibri" w:eastAsia="Calibri" w:ascii="Calibri"/>
          <w:sz w:val="22"/>
        </w:rPr>
        <w:t xml:space="preserve"> </w:t>
      </w:r>
    </w:p>
    <w:p>
      <w:pPr>
        <w:numPr>
          <w:ilvl w:val="0"/>
          <w:numId w:val="12"/>
        </w:numPr>
        <w:spacing w:before="0" w:after="0" w:line="358" w:lineRule="auto"/>
        <w:ind w:left="720" w:right="36" w:hanging="360"/>
        <w:jc w:val="both"/>
      </w:pPr>
      <w:r>
        <w:rPr>
          <w:rFonts w:cs="Calibri" w:hAnsi="Calibri" w:eastAsia="Calibri" w:ascii="Calibri"/>
          <w:b w:val="1"/>
          <w:sz w:val="22"/>
        </w:rPr>
        <w:t xml:space="preserve">Jednotné s</w:t>
      </w:r>
      <w:r>
        <w:rPr>
          <w:rFonts w:cs="Calibri" w:hAnsi="Calibri" w:eastAsia="Calibri" w:ascii="Calibri"/>
          <w:b w:val="1"/>
          <w:sz w:val="22"/>
        </w:rPr>
        <w:t xml:space="preserve">prístupnenie služieb</w:t>
      </w:r>
      <w:r>
        <w:rPr>
          <w:rFonts w:cs="Calibri" w:hAnsi="Calibri" w:eastAsia="Calibri" w:ascii="Calibri"/>
          <w:sz w:val="22"/>
        </w:rPr>
        <w:t xml:space="preserve"> </w:t>
      </w:r>
      <w:r>
        <w:rPr>
          <w:rFonts w:cs="Calibri" w:hAnsi="Calibri" w:eastAsia="Calibri" w:ascii="Calibri"/>
          <w:sz w:val="22"/>
        </w:rPr>
        <w:t xml:space="preserve">(AISov</w:t>
      </w:r>
      <w:r>
        <w:rPr>
          <w:rFonts w:cs="Calibri" w:hAnsi="Calibri" w:eastAsia="Calibri" w:ascii="Calibri"/>
          <w:sz w:val="22"/>
        </w:rPr>
        <w:t xml:space="preserve"> </w:t>
      </w:r>
      <w:r>
        <w:rPr>
          <w:rFonts w:cs="Calibri" w:hAnsi="Calibri" w:eastAsia="Calibri" w:ascii="Calibri"/>
          <w:sz w:val="22"/>
        </w:rPr>
        <w:t xml:space="preserve">aj spoločných modulov front</w:t>
      </w:r>
      <w:r>
        <w:rPr>
          <w:rFonts w:cs="Calibri" w:hAnsi="Calibri" w:eastAsia="Calibri" w:ascii="Calibri"/>
          <w:sz w:val="22"/>
        </w:rPr>
        <w:t xml:space="preserve">-</w:t>
      </w:r>
      <w:r>
        <w:rPr>
          <w:rFonts w:cs="Calibri" w:hAnsi="Calibri" w:eastAsia="Calibri" w:ascii="Calibri"/>
          <w:sz w:val="22"/>
        </w:rPr>
        <w:t xml:space="preserve">endu) </w:t>
      </w:r>
      <w:r>
        <w:rPr>
          <w:rFonts w:cs="Calibri" w:hAnsi="Calibri" w:eastAsia="Calibri" w:ascii="Calibri"/>
          <w:b w:val="1"/>
          <w:sz w:val="22"/>
        </w:rPr>
        <w:t xml:space="preserve">pre viaceré kanály</w:t>
      </w:r>
      <w:r>
        <w:rPr>
          <w:rFonts w:cs="Calibri" w:hAnsi="Calibri" w:eastAsia="Calibri" w:ascii="Calibri"/>
          <w:sz w:val="22"/>
        </w:rPr>
        <w:t xml:space="preserve"> </w:t>
      </w:r>
      <w:r>
        <w:rPr>
          <w:rFonts w:cs="Calibri" w:hAnsi="Calibri" w:eastAsia="Calibri" w:ascii="Calibri"/>
          <w:sz w:val="22"/>
        </w:rPr>
        <w:t xml:space="preserve">(Kontaktné centrum, ÚPVS, atď..). To znamená nechceme, aby pre každý nový kanál (v budúcnosti budú vznikať ďalšie, napríklad mobilná aplikácia) budovali AIS</w:t>
      </w:r>
      <w:r>
        <w:rPr>
          <w:rFonts w:cs="Calibri" w:hAnsi="Calibri" w:eastAsia="Calibri" w:ascii="Calibri"/>
          <w:sz w:val="22"/>
        </w:rPr>
        <w:t xml:space="preserve">-</w:t>
      </w:r>
      <w:r>
        <w:rPr>
          <w:rFonts w:cs="Calibri" w:hAnsi="Calibri" w:eastAsia="Calibri" w:ascii="Calibri"/>
          <w:sz w:val="22"/>
        </w:rPr>
        <w:t xml:space="preserve">y nové integračné služby, čo z pohľadu investičných aj prevádzkových nákladov je neefektívna integrácia každého AIS</w:t>
      </w:r>
      <w:r>
        <w:rPr>
          <w:rFonts w:cs="Calibri" w:hAnsi="Calibri" w:eastAsia="Calibri" w:ascii="Calibri"/>
          <w:sz w:val="22"/>
        </w:rPr>
        <w:t xml:space="preserve">-</w:t>
      </w:r>
      <w:r>
        <w:rPr>
          <w:rFonts w:cs="Calibri" w:hAnsi="Calibri" w:eastAsia="Calibri" w:ascii="Calibri"/>
          <w:sz w:val="22"/>
        </w:rPr>
        <w:t xml:space="preserve">u s</w:t>
      </w:r>
      <w:r>
        <w:rPr>
          <w:rFonts w:cs="Calibri" w:hAnsi="Calibri" w:eastAsia="Calibri" w:ascii="Calibri"/>
          <w:sz w:val="22"/>
        </w:rPr>
        <w:t xml:space="preserve"> </w:t>
      </w:r>
      <w:r>
        <w:rPr>
          <w:rFonts w:cs="Calibri" w:hAnsi="Calibri" w:eastAsia="Calibri" w:ascii="Calibri"/>
          <w:sz w:val="22"/>
        </w:rPr>
        <w:t xml:space="preserve">každ</w:t>
      </w:r>
      <w:r>
        <w:rPr>
          <w:rFonts w:cs="Calibri" w:hAnsi="Calibri" w:eastAsia="Calibri" w:ascii="Calibri"/>
          <w:sz w:val="22"/>
        </w:rPr>
        <w:t xml:space="preserve">ým prístupovým bodom. Jednotné prepojenie AIS</w:t>
      </w:r>
      <w:r>
        <w:rPr>
          <w:rFonts w:cs="Calibri" w:hAnsi="Calibri" w:eastAsia="Calibri" w:ascii="Calibri"/>
          <w:sz w:val="22"/>
        </w:rPr>
        <w:t xml:space="preserve">-</w:t>
      </w:r>
      <w:r>
        <w:rPr>
          <w:rFonts w:cs="Calibri" w:hAnsi="Calibri" w:eastAsia="Calibri" w:ascii="Calibri"/>
          <w:sz w:val="22"/>
        </w:rPr>
        <w:t xml:space="preserve">ov s multikanálovými „prístupovými miestami“ (inými slovami kanálmi), sekundárne aj prepojenie oboch so spoločnými modulmi </w:t>
      </w:r>
      <w:r>
        <w:rPr>
          <w:rFonts w:cs="Calibri" w:hAnsi="Calibri" w:eastAsia="Calibri" w:ascii="Calibri"/>
          <w:sz w:val="22"/>
        </w:rPr>
        <w:t xml:space="preserve">front</w:t>
      </w:r>
      <w:r>
        <w:rPr>
          <w:rFonts w:cs="Calibri" w:hAnsi="Calibri" w:eastAsia="Calibri" w:ascii="Calibri"/>
          <w:sz w:val="22"/>
        </w:rPr>
        <w:t xml:space="preserve">-</w:t>
      </w:r>
      <w:r>
        <w:rPr>
          <w:rFonts w:cs="Calibri" w:hAnsi="Calibri" w:eastAsia="Calibri" w:ascii="Calibri"/>
          <w:sz w:val="22"/>
        </w:rPr>
        <w:t xml:space="preserve">end</w:t>
      </w:r>
      <w:r>
        <w:rPr>
          <w:rFonts w:cs="Calibri" w:hAnsi="Calibri" w:eastAsia="Calibri" w:ascii="Calibri"/>
          <w:sz w:val="22"/>
        </w:rPr>
        <w:t xml:space="preserve">u, predpokladá aj platná Referenčná architektúra IISVS (viď obrázok dole, červenou sú </w:t>
      </w:r>
      <w:r>
        <w:rPr>
          <w:rFonts w:cs="Calibri" w:hAnsi="Calibri" w:eastAsia="Calibri" w:ascii="Calibri"/>
          <w:sz w:val="22"/>
        </w:rPr>
        <w:t xml:space="preserve">zvýraznené a doplnené informácie týkajúce sa tejto diskutovanej oblasti):</w:t>
      </w:r>
      <w:r>
        <w:rPr>
          <w:rFonts w:cs="Calibri" w:hAnsi="Calibri" w:eastAsia="Calibri" w:ascii="Calibri"/>
          <w:sz w:val="22"/>
        </w:rPr>
        <w:t xml:space="preserve"> </w:t>
      </w:r>
    </w:p>
    <w:p>
      <w:pPr>
        <w:spacing w:before="0" w:after="96" w:line="303" w:lineRule="auto"/>
        <w:ind w:left="5041" w:right="984" w:hanging="3337"/>
      </w:pPr>
      <w:r>
        <w:drawing>
          <wp:inline distT="0" distB="0" distL="0" distR="0">
            <wp:extent cx="4236466" cy="2753995"/>
            <wp:effectExtent l="0" t="0" r="0" b="0"/>
            <wp:docPr id="28876" name="Picture 28876"/>
            <wp:cNvGraphicFramePr/>
            <a:graphic>
              <a:graphicData uri="http://schemas.openxmlformats.org/drawingml/2006/picture">
                <pic:pic xmlns:pic="http://schemas.openxmlformats.org/drawingml/2006/picture">
                  <pic:nvPicPr>
                    <pic:cNvPr id="28876" name="Picture 28876"/>
                    <pic:cNvPicPr/>
                  </pic:nvPicPr>
                  <pic:blipFill>
                    <a:blip r:embed="rId2"/>
                    <a:stretch>
                      <a:fillRect/>
                    </a:stretch>
                  </pic:blipFill>
                  <pic:spPr>
                    <a:xfrm>
                      <a:off x="0" y="0"/>
                      <a:ext cx="4236466" cy="2753995"/>
                    </a:xfrm>
                    <a:prstGeom prst="rect">
                      <a:avLst/>
                    </a:prstGeom>
                  </pic:spPr>
                </pic:pic>
              </a:graphicData>
            </a:graphic>
          </wp:inline>
        </w:drawing>
      </w:r>
      <w:r>
        <w:rPr>
          <w:rFonts w:cs="Calibri" w:hAnsi="Calibri" w:eastAsia="Calibri" w:ascii="Calibri"/>
          <w:sz w:val="22"/>
        </w:rPr>
        <w:t xml:space="preserve">  </w:t>
      </w:r>
    </w:p>
    <w:p>
      <w:pPr>
        <w:numPr>
          <w:ilvl w:val="0"/>
          <w:numId w:val="12"/>
        </w:numPr>
        <w:spacing w:before="0" w:after="42" w:line="358" w:lineRule="auto"/>
        <w:ind w:left="720" w:right="36" w:hanging="360"/>
        <w:jc w:val="both"/>
      </w:pPr>
      <w:r>
        <w:rPr>
          <w:rFonts w:cs="Calibri" w:hAnsi="Calibri" w:eastAsia="Calibri" w:ascii="Calibri"/>
          <w:b w:val="1"/>
          <w:sz w:val="22"/>
        </w:rPr>
        <w:t xml:space="preserve">Zjednodušenie procesu pripájania systémov prístupových bodov</w:t>
      </w:r>
      <w:r>
        <w:rPr>
          <w:rFonts w:cs="Calibri" w:hAnsi="Calibri" w:eastAsia="Calibri" w:ascii="Calibri"/>
          <w:sz w:val="22"/>
        </w:rPr>
        <w:t xml:space="preserve"> </w:t>
      </w:r>
      <w:r>
        <w:rPr>
          <w:rFonts w:cs="Calibri" w:hAnsi="Calibri" w:eastAsia="Calibri" w:ascii="Calibri"/>
          <w:sz w:val="22"/>
        </w:rPr>
        <w:t xml:space="preserve">(aj systémov tretích strán) </w:t>
      </w:r>
      <w:r>
        <w:rPr>
          <w:rFonts w:cs="Calibri" w:hAnsi="Calibri" w:eastAsia="Calibri" w:ascii="Calibri"/>
          <w:b w:val="1"/>
          <w:sz w:val="22"/>
        </w:rPr>
        <w:t xml:space="preserve">a</w:t>
      </w:r>
      <w:r>
        <w:rPr>
          <w:rFonts w:cs="Calibri" w:hAnsi="Calibri" w:eastAsia="Calibri" w:ascii="Calibri"/>
          <w:b w:val="1"/>
          <w:sz w:val="22"/>
        </w:rPr>
        <w:t xml:space="preserve"> </w:t>
      </w:r>
      <w:r>
        <w:rPr>
          <w:rFonts w:cs="Calibri" w:hAnsi="Calibri" w:eastAsia="Calibri" w:ascii="Calibri"/>
          <w:b w:val="1"/>
          <w:sz w:val="22"/>
        </w:rPr>
        <w:t xml:space="preserve">podpora celého životného cyklu poskytovania rozhraní</w:t>
      </w:r>
      <w:r>
        <w:rPr>
          <w:rFonts w:cs="Calibri" w:hAnsi="Calibri" w:eastAsia="Calibri" w:ascii="Calibri"/>
          <w:sz w:val="22"/>
        </w:rPr>
        <w:t xml:space="preserve"> </w:t>
      </w:r>
      <w:r>
        <w:rPr>
          <w:rFonts w:cs="Calibri" w:hAnsi="Calibri" w:eastAsia="Calibri" w:ascii="Calibri"/>
          <w:sz w:val="22"/>
        </w:rPr>
        <w:t xml:space="preserve">na agendové systémy a spoločné </w:t>
      </w:r>
      <w:r>
        <w:rPr>
          <w:rFonts w:cs="Calibri" w:hAnsi="Calibri" w:eastAsia="Calibri" w:ascii="Calibri"/>
          <w:sz w:val="22"/>
        </w:rPr>
        <w:t xml:space="preserve">moduly FE. V</w:t>
      </w:r>
      <w:r>
        <w:rPr>
          <w:rFonts w:cs="Calibri" w:hAnsi="Calibri" w:eastAsia="Calibri" w:ascii="Calibri"/>
          <w:sz w:val="22"/>
        </w:rPr>
        <w:t xml:space="preserve"> </w:t>
      </w:r>
      <w:r>
        <w:rPr>
          <w:rFonts w:cs="Calibri" w:hAnsi="Calibri" w:eastAsia="Calibri" w:ascii="Calibri"/>
          <w:sz w:val="22"/>
        </w:rPr>
        <w:t xml:space="preserve">súčasnosti je pripájanie napríklad systémov tretích strán na spoločné moduly FE zdĺhavé, prácne a</w:t>
      </w:r>
      <w:r>
        <w:rPr>
          <w:rFonts w:cs="Calibri" w:hAnsi="Calibri" w:eastAsia="Calibri" w:ascii="Calibri"/>
          <w:sz w:val="22"/>
        </w:rPr>
        <w:t xml:space="preserve"> </w:t>
      </w:r>
      <w:r>
        <w:rPr>
          <w:rFonts w:cs="Calibri" w:hAnsi="Calibri" w:eastAsia="Calibri" w:ascii="Calibri"/>
          <w:sz w:val="22"/>
        </w:rPr>
        <w:t xml:space="preserve">finančne náročné. Dobre navrhnutá API brána znamená, že neb</w:t>
      </w:r>
      <w:r>
        <w:rPr>
          <w:rFonts w:cs="Calibri" w:hAnsi="Calibri" w:eastAsia="Calibri" w:ascii="Calibri"/>
          <w:sz w:val="22"/>
        </w:rPr>
        <w:t xml:space="preserve">ude potrebné </w:t>
      </w:r>
      <w:r>
        <w:rPr>
          <w:rFonts w:cs="Calibri" w:hAnsi="Calibri" w:eastAsia="Calibri" w:ascii="Calibri"/>
          <w:sz w:val="22"/>
        </w:rPr>
        <w:t xml:space="preserve">robiť zdĺhavé dohody o</w:t>
      </w:r>
      <w:r>
        <w:rPr>
          <w:rFonts w:cs="Calibri" w:hAnsi="Calibri" w:eastAsia="Calibri" w:ascii="Calibri"/>
          <w:sz w:val="22"/>
        </w:rPr>
        <w:t xml:space="preserve"> </w:t>
      </w:r>
      <w:r>
        <w:rPr>
          <w:rFonts w:cs="Calibri" w:hAnsi="Calibri" w:eastAsia="Calibri" w:ascii="Calibri"/>
          <w:sz w:val="22"/>
        </w:rPr>
        <w:t xml:space="preserve">integračných zámeroch, nebude nutné budovať špecializované integračné infraštruktúry (VPN tunely). Namiesto toho bude možné využívať jednoduchý a</w:t>
      </w:r>
      <w:r>
        <w:rPr>
          <w:rFonts w:cs="Calibri" w:hAnsi="Calibri" w:eastAsia="Calibri" w:ascii="Calibri"/>
          <w:sz w:val="22"/>
        </w:rPr>
        <w:t xml:space="preserve"> </w:t>
      </w:r>
      <w:r>
        <w:rPr>
          <w:rFonts w:cs="Calibri" w:hAnsi="Calibri" w:eastAsia="Calibri" w:ascii="Calibri"/>
          <w:sz w:val="22"/>
        </w:rPr>
        <w:t xml:space="preserve">flexibilný nástroj </w:t>
      </w:r>
      <w:r>
        <w:rPr>
          <w:rFonts w:cs="Calibri" w:hAnsi="Calibri" w:eastAsia="Calibri" w:ascii="Calibri"/>
          <w:sz w:val="22"/>
        </w:rPr>
        <w:t xml:space="preserve">na manažment celého životného cyklu API (verzionovanie API, testovací „sandbox“, podpora pre proces sprístupňovania API vlastníkom pre konzumentov, podpora autorizácie prístupu na služby </w:t>
      </w:r>
      <w:r>
        <w:rPr>
          <w:rFonts w:cs="Calibri" w:hAnsi="Calibri" w:eastAsia="Calibri" w:ascii="Calibri"/>
          <w:sz w:val="22"/>
        </w:rPr>
        <w:t xml:space="preserve">v</w:t>
      </w:r>
      <w:r>
        <w:rPr>
          <w:rFonts w:cs="Calibri" w:hAnsi="Calibri" w:eastAsia="Calibri" w:ascii="Calibri"/>
          <w:sz w:val="22"/>
        </w:rPr>
        <w:t xml:space="preserve"> </w:t>
      </w:r>
      <w:r>
        <w:rPr>
          <w:rFonts w:cs="Calibri" w:hAnsi="Calibri" w:eastAsia="Calibri" w:ascii="Calibri"/>
          <w:sz w:val="22"/>
        </w:rPr>
        <w:t xml:space="preserve">mene občana a</w:t>
      </w:r>
      <w:r>
        <w:rPr>
          <w:rFonts w:cs="Calibri" w:hAnsi="Calibri" w:eastAsia="Calibri" w:ascii="Calibri"/>
          <w:sz w:val="22"/>
        </w:rPr>
        <w:t xml:space="preserve"> </w:t>
      </w:r>
      <w:r>
        <w:rPr>
          <w:rFonts w:cs="Calibri" w:hAnsi="Calibri" w:eastAsia="Calibri" w:ascii="Calibri"/>
          <w:sz w:val="22"/>
        </w:rPr>
        <w:t xml:space="preserve">podnikateľa, atď.) </w:t>
      </w:r>
      <w:r>
        <w:rPr>
          <w:rFonts w:cs="Calibri" w:hAnsi="Calibri" w:eastAsia="Calibri" w:ascii="Calibri"/>
          <w:sz w:val="22"/>
        </w:rPr>
        <w:t xml:space="preserve"> </w:t>
      </w:r>
    </w:p>
    <w:p>
      <w:pPr>
        <w:spacing w:before="0" w:after="187" w:line="259" w:lineRule="auto"/>
      </w:pPr>
      <w:r>
        <w:rPr>
          <w:rFonts w:cs="Calibri" w:hAnsi="Calibri" w:eastAsia="Calibri" w:ascii="Calibri"/>
          <w:sz w:val="22"/>
        </w:rPr>
        <w:t xml:space="preserve"> </w:t>
      </w:r>
    </w:p>
    <w:p>
      <w:pPr>
        <w:numPr>
          <w:ilvl w:val="0"/>
          <w:numId w:val="12"/>
        </w:numPr>
        <w:spacing w:before="0" w:after="0" w:line="358" w:lineRule="auto"/>
        <w:ind w:left="720" w:right="36" w:hanging="360"/>
        <w:jc w:val="both"/>
      </w:pPr>
      <w:r>
        <w:rPr>
          <w:rFonts w:cs="Calibri" w:hAnsi="Calibri" w:eastAsia="Calibri" w:ascii="Calibri"/>
          <w:b w:val="1"/>
          <w:sz w:val="22"/>
        </w:rPr>
        <w:t xml:space="preserve">eGovernment je riadeným spôsobom otváraný </w:t>
      </w:r>
      <w:r>
        <w:rPr>
          <w:rFonts w:cs="Calibri" w:hAnsi="Calibri" w:eastAsia="Calibri" w:ascii="Calibri"/>
          <w:b w:val="1"/>
          <w:sz w:val="22"/>
        </w:rPr>
        <w:t xml:space="preserve">pre inovácie „z vonku“.</w:t>
      </w:r>
      <w:r>
        <w:rPr>
          <w:rFonts w:cs="Calibri" w:hAnsi="Calibri" w:eastAsia="Calibri" w:ascii="Calibri"/>
          <w:sz w:val="22"/>
        </w:rPr>
        <w:t xml:space="preserve"> </w:t>
      </w:r>
      <w:r>
        <w:rPr>
          <w:rFonts w:cs="Calibri" w:hAnsi="Calibri" w:eastAsia="Calibri" w:ascii="Calibri"/>
          <w:sz w:val="22"/>
        </w:rPr>
        <w:t xml:space="preserve">V súčasnosti sa </w:t>
      </w:r>
      <w:r>
        <w:rPr>
          <w:rFonts w:cs="Calibri" w:hAnsi="Calibri" w:eastAsia="Calibri" w:ascii="Calibri"/>
          <w:sz w:val="22"/>
        </w:rPr>
        <w:t xml:space="preserve">eGove</w:t>
      </w:r>
      <w:r>
        <w:rPr>
          <w:rFonts w:cs="Calibri" w:hAnsi="Calibri" w:eastAsia="Calibri" w:ascii="Calibri"/>
          <w:sz w:val="22"/>
        </w:rPr>
        <w:t xml:space="preserve">rnment buduje na všetkých úrovniach. Od tých základných (core biznis logika AIS</w:t>
      </w:r>
      <w:r>
        <w:rPr>
          <w:rFonts w:cs="Calibri" w:hAnsi="Calibri" w:eastAsia="Calibri" w:ascii="Calibri"/>
          <w:sz w:val="22"/>
        </w:rPr>
        <w:t xml:space="preserve">-</w:t>
      </w:r>
      <w:r>
        <w:rPr>
          <w:rFonts w:cs="Calibri" w:hAnsi="Calibri" w:eastAsia="Calibri" w:ascii="Calibri"/>
          <w:sz w:val="22"/>
        </w:rPr>
        <w:t xml:space="preserve">ov, základné prepojenie systémov ako platforma integrácie údajov a zbernica front</w:t>
      </w:r>
      <w:r>
        <w:rPr>
          <w:rFonts w:cs="Calibri" w:hAnsi="Calibri" w:eastAsia="Calibri" w:ascii="Calibri"/>
          <w:sz w:val="22"/>
        </w:rPr>
        <w:t xml:space="preserve">-</w:t>
      </w:r>
      <w:r>
        <w:rPr>
          <w:rFonts w:cs="Calibri" w:hAnsi="Calibri" w:eastAsia="Calibri" w:ascii="Calibri"/>
          <w:sz w:val="22"/>
        </w:rPr>
        <w:t xml:space="preserve">end integrácie) až po IT podporu prístupových miest a s nimi spojených komunikačných kanálov. </w:t>
      </w:r>
      <w:r>
        <w:rPr>
          <w:rFonts w:cs="Calibri" w:hAnsi="Calibri" w:eastAsia="Calibri" w:ascii="Calibri"/>
          <w:sz w:val="22"/>
        </w:rPr>
        <w:t xml:space="preserve">Z praxe a trendu v </w:t>
      </w:r>
      <w:r>
        <w:rPr>
          <w:rFonts w:cs="Calibri" w:hAnsi="Calibri" w:eastAsia="Calibri" w:ascii="Calibri"/>
          <w:sz w:val="22"/>
        </w:rPr>
        <w:t xml:space="preserve">zahraničí je však vidieť, že ak štát robí dodávky uzavreté (všetko a všetkým), tak je to na jednej strane veľmi drahé a na strane druhej nikdy nevie vyhovieť mnohým špecifickým skupinám. Preto by sa mal štát (a samozrejme je to aj trend v súkromnom sektore) sústrediť na to, aby </w:t>
      </w:r>
      <w:r>
        <w:rPr>
          <w:rFonts w:cs="Calibri" w:hAnsi="Calibri" w:eastAsia="Calibri" w:ascii="Calibri"/>
          <w:sz w:val="22"/>
        </w:rPr>
        <w:t xml:space="preserve">publikoval a</w:t>
      </w:r>
      <w:r>
        <w:rPr>
          <w:rFonts w:cs="Calibri" w:hAnsi="Calibri" w:eastAsia="Calibri" w:ascii="Calibri"/>
          <w:sz w:val="22"/>
        </w:rPr>
        <w:t xml:space="preserve"> </w:t>
      </w:r>
      <w:r>
        <w:rPr>
          <w:rFonts w:cs="Calibri" w:hAnsi="Calibri" w:eastAsia="Calibri" w:ascii="Calibri"/>
          <w:sz w:val="22"/>
        </w:rPr>
        <w:t xml:space="preserve">poskytoval </w:t>
      </w:r>
      <w:r>
        <w:rPr>
          <w:rFonts w:cs="Calibri" w:hAnsi="Calibri" w:eastAsia="Calibri" w:ascii="Calibri"/>
          <w:sz w:val="22"/>
        </w:rPr>
        <w:t xml:space="preserve">základnú biznis logiku (služby) a dobre integrované prostredie pod nimi (v ktorom funguje 1x a dosť). Ostatné môže prenechať na komunitu, resp. komerčné firmy, aby vytvorili také </w:t>
      </w:r>
      <w:r>
        <w:rPr>
          <w:rFonts w:cs="Calibri" w:hAnsi="Calibri" w:eastAsia="Calibri" w:ascii="Calibri"/>
          <w:sz w:val="22"/>
        </w:rPr>
        <w:t xml:space="preserve">aplikácie a</w:t>
      </w:r>
      <w:r>
        <w:rPr>
          <w:rFonts w:cs="Calibri" w:hAnsi="Calibri" w:eastAsia="Calibri" w:ascii="Calibri"/>
          <w:sz w:val="22"/>
        </w:rPr>
        <w:t xml:space="preserve"> </w:t>
      </w:r>
      <w:r>
        <w:rPr>
          <w:rFonts w:cs="Calibri" w:hAnsi="Calibri" w:eastAsia="Calibri" w:ascii="Calibri"/>
          <w:sz w:val="22"/>
        </w:rPr>
        <w:t xml:space="preserve">systémy, ktoré budú presne vyhovovať konkrétnym skupinám používateľov. </w:t>
      </w:r>
      <w:r>
        <w:rPr>
          <w:rFonts w:cs="Calibri" w:hAnsi="Calibri" w:eastAsia="Calibri" w:ascii="Calibri"/>
          <w:sz w:val="22"/>
        </w:rPr>
        <w:t xml:space="preserve"> </w:t>
      </w:r>
    </w:p>
    <w:p>
      <w:pPr>
        <w:spacing w:before="0" w:after="146" w:line="259" w:lineRule="auto"/>
        <w:ind w:left="720"/>
      </w:pPr>
      <w:r>
        <w:rPr>
          <w:rFonts w:cs="Calibri" w:hAnsi="Calibri" w:eastAsia="Calibri" w:ascii="Calibri"/>
          <w:sz w:val="22"/>
        </w:rPr>
        <w:t xml:space="preserve"> </w:t>
      </w:r>
    </w:p>
    <w:p>
      <w:pPr>
        <w:numPr>
          <w:ilvl w:val="0"/>
          <w:numId w:val="12"/>
        </w:numPr>
        <w:spacing w:before="0" w:after="0" w:line="358" w:lineRule="auto"/>
        <w:ind w:left="720" w:right="36" w:hanging="360"/>
        <w:jc w:val="both"/>
      </w:pPr>
      <w:r>
        <w:rPr>
          <w:rFonts w:cs="Calibri" w:hAnsi="Calibri" w:eastAsia="Calibri" w:ascii="Calibri"/>
          <w:b w:val="1"/>
          <w:sz w:val="22"/>
        </w:rPr>
        <w:t xml:space="preserve">Podpora decentralizovaného budovania </w:t>
      </w:r>
      <w:r>
        <w:rPr>
          <w:rFonts w:cs="Calibri" w:hAnsi="Calibri" w:eastAsia="Calibri" w:ascii="Calibri"/>
          <w:b w:val="1"/>
          <w:sz w:val="22"/>
        </w:rPr>
        <w:t xml:space="preserve">komplexných služieb eGovernmentu</w:t>
      </w:r>
      <w:r>
        <w:rPr>
          <w:rFonts w:cs="Calibri" w:hAnsi="Calibri" w:eastAsia="Calibri" w:ascii="Calibri"/>
          <w:sz w:val="22"/>
        </w:rPr>
        <w:t xml:space="preserve">. Dobre navrhnutá vstupná brána do eGovernemtu, predstavuje </w:t>
      </w:r>
      <w:r>
        <w:rPr>
          <w:rFonts w:cs="Calibri" w:hAnsi="Calibri" w:eastAsia="Calibri" w:ascii="Calibri"/>
          <w:sz w:val="22"/>
        </w:rPr>
        <w:t xml:space="preserve">príležitosť vybudovať na všetkých úrovniach </w:t>
      </w:r>
      <w:r>
        <w:rPr>
          <w:rFonts w:cs="Calibri" w:hAnsi="Calibri" w:eastAsia="Calibri" w:ascii="Calibri"/>
          <w:sz w:val="22"/>
        </w:rPr>
        <w:t xml:space="preserve">podmienky pre decentralizované poskytovanie nadstavbovej pridanej hodnoty orchestráciou </w:t>
      </w:r>
      <w:r>
        <w:rPr>
          <w:rFonts w:cs="Calibri" w:hAnsi="Calibri" w:eastAsia="Calibri" w:ascii="Calibri"/>
          <w:sz w:val="22"/>
        </w:rPr>
        <w:t xml:space="preserve">viacerých služieb. Pri budovaní 1x a dosť na to štát myslí a komunikuje jednotlivým OVM, že </w:t>
      </w:r>
      <w:r>
        <w:rPr>
          <w:rFonts w:cs="Calibri" w:hAnsi="Calibri" w:eastAsia="Calibri" w:ascii="Calibri"/>
          <w:sz w:val="22"/>
        </w:rPr>
        <w:t xml:space="preserve">pomocou Platformy integrácie údajov </w:t>
      </w:r>
      <w:r>
        <w:rPr>
          <w:rFonts w:cs="Calibri" w:hAnsi="Calibri" w:eastAsia="Calibri" w:ascii="Calibri"/>
          <w:sz w:val="22"/>
        </w:rPr>
        <w:t xml:space="preserve">budú môcť reagovať</w:t>
      </w:r>
      <w:r>
        <w:rPr>
          <w:rFonts w:cs="Calibri" w:hAnsi="Calibri" w:eastAsia="Calibri" w:ascii="Calibri"/>
          <w:sz w:val="22"/>
        </w:rPr>
        <w:t xml:space="preserve"> </w:t>
      </w:r>
      <w:r>
        <w:rPr>
          <w:rFonts w:cs="Calibri" w:hAnsi="Calibri" w:eastAsia="Calibri" w:ascii="Calibri"/>
          <w:sz w:val="22"/>
        </w:rPr>
        <w:t xml:space="preserve">na zmeny v</w:t>
      </w:r>
      <w:r>
        <w:rPr>
          <w:rFonts w:cs="Calibri" w:hAnsi="Calibri" w:eastAsia="Calibri" w:ascii="Calibri"/>
          <w:sz w:val="22"/>
        </w:rPr>
        <w:t xml:space="preserve"> </w:t>
      </w:r>
      <w:r>
        <w:rPr>
          <w:rFonts w:cs="Calibri" w:hAnsi="Calibri" w:eastAsia="Calibri" w:ascii="Calibri"/>
          <w:sz w:val="22"/>
        </w:rPr>
        <w:t xml:space="preserve">(s ich agendou) súvisiacich </w:t>
      </w:r>
      <w:r>
        <w:rPr>
          <w:rFonts w:cs="Calibri" w:hAnsi="Calibri" w:eastAsia="Calibri" w:ascii="Calibri"/>
          <w:sz w:val="22"/>
        </w:rPr>
        <w:t xml:space="preserve">registroch a proaktívne spúšťať pre občana služby, pričom výhodou je, že inovácia vzniká </w:t>
      </w:r>
      <w:r>
        <w:rPr>
          <w:rFonts w:cs="Calibri" w:hAnsi="Calibri" w:eastAsia="Calibri" w:ascii="Calibri"/>
          <w:sz w:val="22"/>
        </w:rPr>
        <w:t xml:space="preserve">decentralizovane, u vlastníkov jednotliv</w:t>
      </w:r>
      <w:r>
        <w:rPr>
          <w:rFonts w:cs="Calibri" w:hAnsi="Calibri" w:eastAsia="Calibri" w:ascii="Calibri"/>
          <w:sz w:val="22"/>
        </w:rPr>
        <w:t xml:space="preserve">ých biznis služieb.</w:t>
      </w:r>
      <w:r>
        <w:rPr>
          <w:rFonts w:cs="Calibri" w:hAnsi="Calibri" w:eastAsia="Calibri" w:ascii="Calibri"/>
          <w:sz w:val="22"/>
        </w:rPr>
        <w:t xml:space="preserve"> </w:t>
      </w:r>
      <w:r>
        <w:rPr>
          <w:rFonts w:cs="Calibri" w:hAnsi="Calibri" w:eastAsia="Calibri" w:ascii="Calibri"/>
          <w:sz w:val="22"/>
        </w:rPr>
        <w:t xml:space="preserve">Publikovanie</w:t>
      </w:r>
      <w:r>
        <w:rPr>
          <w:rFonts w:cs="Calibri" w:hAnsi="Calibri" w:eastAsia="Calibri" w:ascii="Calibri"/>
          <w:sz w:val="22"/>
        </w:rPr>
        <w:t xml:space="preserve"> </w:t>
      </w:r>
      <w:r>
        <w:rPr>
          <w:rFonts w:cs="Calibri" w:hAnsi="Calibri" w:eastAsia="Calibri" w:ascii="Calibri"/>
          <w:sz w:val="22"/>
        </w:rPr>
        <w:t xml:space="preserve">služieb do centrálnej </w:t>
      </w:r>
      <w:r>
        <w:rPr>
          <w:rFonts w:cs="Calibri" w:hAnsi="Calibri" w:eastAsia="Calibri" w:ascii="Calibri"/>
          <w:sz w:val="22"/>
        </w:rPr>
        <w:t xml:space="preserve">brány </w:t>
      </w:r>
      <w:r>
        <w:rPr>
          <w:rFonts w:cs="Calibri" w:hAnsi="Calibri" w:eastAsia="Calibri" w:ascii="Calibri"/>
          <w:sz w:val="22"/>
        </w:rPr>
        <w:t xml:space="preserve">bude slúžiť ako spúšťač sn</w:t>
      </w:r>
      <w:r>
        <w:rPr>
          <w:rFonts w:cs="Calibri" w:hAnsi="Calibri" w:eastAsia="Calibri" w:ascii="Calibri"/>
          <w:sz w:val="22"/>
        </w:rPr>
        <w:t xml:space="preserve">áh o</w:t>
      </w:r>
      <w:r>
        <w:rPr>
          <w:rFonts w:cs="Calibri" w:hAnsi="Calibri" w:eastAsia="Calibri" w:ascii="Calibri"/>
          <w:sz w:val="22"/>
        </w:rPr>
        <w:t xml:space="preserve"> </w:t>
      </w:r>
      <w:r>
        <w:rPr>
          <w:rFonts w:cs="Calibri" w:hAnsi="Calibri" w:eastAsia="Calibri" w:ascii="Calibri"/>
          <w:sz w:val="22"/>
        </w:rPr>
        <w:t xml:space="preserve">inovatívnu </w:t>
      </w:r>
      <w:r>
        <w:rPr>
          <w:rFonts w:cs="Calibri" w:hAnsi="Calibri" w:eastAsia="Calibri" w:ascii="Calibri"/>
          <w:sz w:val="22"/>
        </w:rPr>
        <w:t xml:space="preserve">orchestráciu služieb u</w:t>
      </w:r>
      <w:r>
        <w:rPr>
          <w:rFonts w:cs="Calibri" w:hAnsi="Calibri" w:eastAsia="Calibri" w:ascii="Calibri"/>
          <w:sz w:val="22"/>
        </w:rPr>
        <w:t xml:space="preserve"> </w:t>
      </w:r>
      <w:r>
        <w:rPr>
          <w:rFonts w:cs="Calibri" w:hAnsi="Calibri" w:eastAsia="Calibri" w:ascii="Calibri"/>
          <w:sz w:val="22"/>
        </w:rPr>
        <w:t xml:space="preserve">vlastníkov prístupových </w:t>
      </w:r>
      <w:r>
        <w:rPr>
          <w:rFonts w:cs="Calibri" w:hAnsi="Calibri" w:eastAsia="Calibri" w:ascii="Calibri"/>
          <w:sz w:val="22"/>
        </w:rPr>
        <w:t xml:space="preserve">miest (a informačných systémov </w:t>
      </w:r>
      <w:r>
        <w:rPr>
          <w:rFonts w:cs="Calibri" w:hAnsi="Calibri" w:eastAsia="Calibri" w:ascii="Calibri"/>
          <w:sz w:val="22"/>
        </w:rPr>
        <w:t xml:space="preserve">tretích strán, </w:t>
      </w:r>
      <w:r>
        <w:rPr>
          <w:rFonts w:cs="Calibri" w:hAnsi="Calibri" w:eastAsia="Calibri" w:ascii="Calibri"/>
          <w:sz w:val="22"/>
        </w:rPr>
        <w:t xml:space="preserve">podporujúcich určité skupiny používateľov v </w:t>
      </w:r>
      <w:r>
        <w:rPr>
          <w:rFonts w:cs="Calibri" w:hAnsi="Calibri" w:eastAsia="Calibri" w:ascii="Calibri"/>
          <w:sz w:val="22"/>
        </w:rPr>
        <w:t xml:space="preserve">jednotlivých kanáloch). </w:t>
      </w:r>
      <w:r>
        <w:rPr>
          <w:rFonts w:cs="Calibri" w:hAnsi="Calibri" w:eastAsia="Calibri" w:ascii="Calibri"/>
          <w:sz w:val="22"/>
        </w:rPr>
        <w:t xml:space="preserve"> </w:t>
      </w:r>
    </w:p>
    <w:p>
      <w:pPr>
        <w:spacing w:before="0" w:after="146" w:line="259" w:lineRule="auto"/>
        <w:ind w:left="720"/>
      </w:pPr>
      <w:r>
        <w:rPr>
          <w:rFonts w:cs="Calibri" w:hAnsi="Calibri" w:eastAsia="Calibri" w:ascii="Calibri"/>
          <w:sz w:val="22"/>
        </w:rPr>
        <w:t xml:space="preserve"> </w:t>
      </w:r>
    </w:p>
    <w:p>
      <w:pPr>
        <w:numPr>
          <w:ilvl w:val="0"/>
          <w:numId w:val="12"/>
        </w:numPr>
        <w:spacing w:before="0" w:after="0" w:line="358" w:lineRule="auto"/>
        <w:ind w:left="720" w:right="36" w:hanging="360"/>
        <w:jc w:val="both"/>
      </w:pPr>
      <w:r>
        <w:rPr>
          <w:rFonts w:cs="Calibri" w:hAnsi="Calibri" w:eastAsia="Calibri" w:ascii="Calibri"/>
          <w:b w:val="1"/>
          <w:sz w:val="22"/>
        </w:rPr>
        <w:t xml:space="preserve">Vstupná brána k</w:t>
      </w:r>
      <w:r>
        <w:rPr>
          <w:rFonts w:cs="Calibri" w:hAnsi="Calibri" w:eastAsia="Calibri" w:ascii="Calibri"/>
          <w:b w:val="1"/>
          <w:sz w:val="22"/>
        </w:rPr>
        <w:t xml:space="preserve">  </w:t>
      </w:r>
      <w:r>
        <w:rPr>
          <w:rFonts w:cs="Calibri" w:hAnsi="Calibri" w:eastAsia="Calibri" w:ascii="Calibri"/>
          <w:b w:val="1"/>
          <w:sz w:val="22"/>
        </w:rPr>
        <w:t xml:space="preserve">službám predstavuje sama o</w:t>
      </w:r>
      <w:r>
        <w:rPr>
          <w:rFonts w:cs="Calibri" w:hAnsi="Calibri" w:eastAsia="Calibri" w:ascii="Calibri"/>
          <w:b w:val="1"/>
          <w:sz w:val="22"/>
        </w:rPr>
        <w:t xml:space="preserve"> </w:t>
      </w:r>
      <w:r>
        <w:rPr>
          <w:rFonts w:cs="Calibri" w:hAnsi="Calibri" w:eastAsia="Calibri" w:ascii="Calibri"/>
          <w:b w:val="1"/>
          <w:sz w:val="22"/>
        </w:rPr>
        <w:t xml:space="preserve">sebe autoritatívny zdroj početnos</w:t>
      </w:r>
      <w:r>
        <w:rPr>
          <w:rFonts w:cs="Calibri" w:hAnsi="Calibri" w:eastAsia="Calibri" w:ascii="Calibri"/>
          <w:b w:val="1"/>
          <w:sz w:val="22"/>
        </w:rPr>
        <w:t xml:space="preserve">ti volaní a monitoringu SLA eGovernment </w:t>
      </w:r>
      <w:r>
        <w:rPr>
          <w:rFonts w:cs="Calibri" w:hAnsi="Calibri" w:eastAsia="Calibri" w:ascii="Calibri"/>
          <w:b w:val="1"/>
          <w:sz w:val="22"/>
        </w:rPr>
        <w:t xml:space="preserve">služieb.</w:t>
      </w:r>
      <w:r>
        <w:rPr>
          <w:rFonts w:cs="Calibri" w:hAnsi="Calibri" w:eastAsia="Calibri" w:ascii="Calibri"/>
          <w:sz w:val="22"/>
        </w:rPr>
        <w:t xml:space="preserve"> </w:t>
      </w:r>
      <w:r>
        <w:rPr>
          <w:rFonts w:cs="Calibri" w:hAnsi="Calibri" w:eastAsia="Calibri" w:ascii="Calibri"/>
          <w:sz w:val="22"/>
        </w:rPr>
        <w:t xml:space="preserve">Akýkoľvek zmysluplný rozvoj informatizácie štátu </w:t>
      </w:r>
      <w:r>
        <w:rPr>
          <w:rFonts w:cs="Calibri" w:hAnsi="Calibri" w:eastAsia="Calibri" w:ascii="Calibri"/>
          <w:sz w:val="22"/>
        </w:rPr>
        <w:t xml:space="preserve">musí </w:t>
      </w:r>
      <w:r>
        <w:rPr>
          <w:rFonts w:cs="Calibri" w:hAnsi="Calibri" w:eastAsia="Calibri" w:ascii="Calibri"/>
          <w:sz w:val="22"/>
        </w:rPr>
        <w:t xml:space="preserve">byť podporovaný rastom úžitkovej hodnoty. Pokiaľ </w:t>
      </w:r>
      <w:r>
        <w:rPr>
          <w:rFonts w:cs="Calibri" w:hAnsi="Calibri" w:eastAsia="Calibri" w:ascii="Calibri"/>
          <w:sz w:val="22"/>
        </w:rPr>
        <w:t xml:space="preserve">nie je jasné</w:t>
      </w:r>
      <w:r>
        <w:rPr>
          <w:rFonts w:cs="Calibri" w:hAnsi="Calibri" w:eastAsia="Calibri" w:ascii="Calibri"/>
          <w:sz w:val="22"/>
        </w:rPr>
        <w:t xml:space="preserve">, ktoré služby sú občanmi alebo používateľmi využívané, pokiaľ nevieme koľko z nich sa elektronizáciou začalo využívať cez </w:t>
      </w:r>
      <w:r>
        <w:rPr>
          <w:rFonts w:cs="Calibri" w:hAnsi="Calibri" w:eastAsia="Calibri" w:ascii="Calibri"/>
          <w:sz w:val="22"/>
        </w:rPr>
        <w:t xml:space="preserve">elektronické kanály a pod. </w:t>
      </w:r>
      <w:r>
        <w:rPr>
          <w:rFonts w:cs="Calibri" w:hAnsi="Calibri" w:eastAsia="Calibri" w:ascii="Calibri"/>
          <w:sz w:val="22"/>
        </w:rPr>
        <w:t xml:space="preserve">–</w:t>
      </w:r>
      <w:r>
        <w:rPr>
          <w:rFonts w:cs="Calibri" w:hAnsi="Calibri" w:eastAsia="Calibri" w:ascii="Calibri"/>
          <w:sz w:val="22"/>
        </w:rPr>
        <w:t xml:space="preserve"> </w:t>
      </w:r>
      <w:r>
        <w:rPr>
          <w:rFonts w:cs="Calibri" w:hAnsi="Calibri" w:eastAsia="Calibri" w:ascii="Calibri"/>
          <w:sz w:val="22"/>
        </w:rPr>
        <w:t xml:space="preserve">tak </w:t>
      </w:r>
      <w:r>
        <w:rPr>
          <w:rFonts w:cs="Calibri" w:hAnsi="Calibri" w:eastAsia="Calibri" w:ascii="Calibri"/>
          <w:sz w:val="22"/>
        </w:rPr>
        <w:t xml:space="preserve">štát robí </w:t>
      </w:r>
      <w:r>
        <w:rPr>
          <w:rFonts w:cs="Calibri" w:hAnsi="Calibri" w:eastAsia="Calibri" w:ascii="Calibri"/>
          <w:sz w:val="22"/>
        </w:rPr>
        <w:t xml:space="preserve">investície bez spätnej väzby (a </w:t>
      </w:r>
      <w:r>
        <w:rPr>
          <w:rFonts w:cs="Calibri" w:hAnsi="Calibri" w:eastAsia="Calibri" w:ascii="Calibri"/>
          <w:sz w:val="22"/>
        </w:rPr>
        <w:t xml:space="preserve">rastie riziko, že neefektívne). Samostatným problémom je, že súčasné scenáre v eGov sú (najmä vďaka centralizačným filozofiám) výrazne prepojené. Dostupnosť jednotlivých služieb tak veľakrát závisí </w:t>
      </w:r>
      <w:r>
        <w:rPr>
          <w:rFonts w:cs="Calibri" w:hAnsi="Calibri" w:eastAsia="Calibri" w:ascii="Calibri"/>
          <w:sz w:val="22"/>
        </w:rPr>
        <w:t xml:space="preserve">od dostupnosti (a výkonnosti</w:t>
      </w:r>
      <w:r>
        <w:rPr>
          <w:rFonts w:cs="Calibri" w:hAnsi="Calibri" w:eastAsia="Calibri" w:ascii="Calibri"/>
          <w:sz w:val="22"/>
        </w:rPr>
        <w:t xml:space="preserve">) služieb, ktoré daný OVM nevlastní. Vznikajú tak situácie, kedy sa nedostupnosť centrálnej služby „stiahne“ so sebou aj služby, ktoré sa na ňu spoliehajú. Toto je </w:t>
      </w:r>
      <w:r>
        <w:rPr>
          <w:rFonts w:cs="Calibri" w:hAnsi="Calibri" w:eastAsia="Calibri" w:ascii="Calibri"/>
          <w:sz w:val="22"/>
        </w:rPr>
        <w:t xml:space="preserve">potrebné z úrovne centrálnej IT </w:t>
      </w:r>
      <w:r>
        <w:rPr>
          <w:rFonts w:cs="Calibri" w:hAnsi="Calibri" w:eastAsia="Calibri" w:ascii="Calibri"/>
          <w:sz w:val="22"/>
        </w:rPr>
        <w:t xml:space="preserve">koordinácie strážiť,</w:t>
      </w:r>
      <w:r>
        <w:rPr>
          <w:rFonts w:cs="Calibri" w:hAnsi="Calibri" w:eastAsia="Calibri" w:ascii="Calibri"/>
          <w:sz w:val="22"/>
        </w:rPr>
        <w:t xml:space="preserve"> </w:t>
      </w:r>
      <w:r>
        <w:rPr>
          <w:rFonts w:cs="Calibri" w:hAnsi="Calibri" w:eastAsia="Calibri" w:ascii="Calibri"/>
          <w:sz w:val="22"/>
        </w:rPr>
        <w:t xml:space="preserve">preto je proaktívny monitoring SLA </w:t>
      </w:r>
      <w:r>
        <w:rPr>
          <w:rFonts w:cs="Calibri" w:hAnsi="Calibri" w:eastAsia="Calibri" w:ascii="Calibri"/>
          <w:sz w:val="22"/>
        </w:rPr>
        <w:t xml:space="preserve">parametrov služieb nutným predpokladom efektívnej prevádzky eGovernmentu.</w:t>
      </w:r>
      <w:r>
        <w:rPr>
          <w:rFonts w:cs="Calibri" w:hAnsi="Calibri" w:eastAsia="Calibri" w:ascii="Calibri"/>
          <w:sz w:val="22"/>
        </w:rPr>
        <w:t xml:space="preserve"> </w:t>
      </w:r>
    </w:p>
    <w:p>
      <w:pPr>
        <w:spacing w:before="0" w:after="146" w:line="259" w:lineRule="auto"/>
        <w:ind w:left="720"/>
      </w:pPr>
      <w:r>
        <w:rPr>
          <w:rFonts w:cs="Calibri" w:hAnsi="Calibri" w:eastAsia="Calibri" w:ascii="Calibri"/>
          <w:sz w:val="22"/>
        </w:rPr>
        <w:t xml:space="preserve"> </w:t>
      </w:r>
    </w:p>
    <w:p>
      <w:pPr>
        <w:numPr>
          <w:ilvl w:val="0"/>
          <w:numId w:val="12"/>
        </w:numPr>
        <w:spacing w:before="0" w:after="0" w:line="358" w:lineRule="auto"/>
        <w:ind w:left="720" w:right="36" w:hanging="360"/>
        <w:jc w:val="both"/>
      </w:pPr>
      <w:r>
        <w:rPr>
          <w:rFonts w:cs="Calibri" w:hAnsi="Calibri" w:eastAsia="Calibri" w:ascii="Calibri"/>
          <w:b w:val="1"/>
          <w:sz w:val="22"/>
        </w:rPr>
        <w:t xml:space="preserve">Zabezpečenie najvyššej možnej ochrany a dostupnosti elektronických služieb. </w:t>
      </w:r>
      <w:r>
        <w:rPr>
          <w:rFonts w:cs="Calibri" w:hAnsi="Calibri" w:eastAsia="Calibri" w:ascii="Calibri"/>
          <w:sz w:val="22"/>
        </w:rPr>
        <w:t xml:space="preserve">Centrálna brána </w:t>
      </w:r>
      <w:r>
        <w:rPr>
          <w:rFonts w:cs="Calibri" w:hAnsi="Calibri" w:eastAsia="Calibri" w:ascii="Calibri"/>
          <w:sz w:val="22"/>
        </w:rPr>
        <w:t xml:space="preserve">vytvára príležitosť vybudovať a</w:t>
      </w:r>
      <w:r>
        <w:rPr>
          <w:rFonts w:cs="Calibri" w:hAnsi="Calibri" w:eastAsia="Calibri" w:ascii="Calibri"/>
          <w:sz w:val="22"/>
        </w:rPr>
        <w:t xml:space="preserve"> </w:t>
      </w:r>
      <w:r>
        <w:rPr>
          <w:rFonts w:cs="Calibri" w:hAnsi="Calibri" w:eastAsia="Calibri" w:ascii="Calibri"/>
          <w:sz w:val="22"/>
        </w:rPr>
        <w:t xml:space="preserve">udržiavať najvyššiu možnú úroveň ochrany pred </w:t>
      </w:r>
      <w:r>
        <w:rPr>
          <w:rFonts w:cs="Calibri" w:hAnsi="Calibri" w:eastAsia="Calibri" w:ascii="Calibri"/>
          <w:sz w:val="22"/>
        </w:rPr>
        <w:t xml:space="preserve">útokmi na </w:t>
      </w:r>
      <w:r>
        <w:rPr>
          <w:rFonts w:cs="Calibri" w:hAnsi="Calibri" w:eastAsia="Calibri" w:ascii="Calibri"/>
          <w:sz w:val="22"/>
        </w:rPr>
        <w:t xml:space="preserve">publikované elektronické služby „z vonku“. Či už sa jedná o</w:t>
      </w:r>
      <w:r>
        <w:rPr>
          <w:rFonts w:cs="Calibri" w:hAnsi="Calibri" w:eastAsia="Calibri" w:ascii="Calibri"/>
          <w:sz w:val="22"/>
        </w:rPr>
        <w:t xml:space="preserve"> </w:t>
      </w:r>
      <w:r>
        <w:rPr>
          <w:rFonts w:cs="Calibri" w:hAnsi="Calibri" w:eastAsia="Calibri" w:ascii="Calibri"/>
          <w:sz w:val="22"/>
        </w:rPr>
        <w:t xml:space="preserve">ochranu pred nechceným preťažením služby (pomocou techniky limitovania počtu volaní), čoraz modernejšími DDoS útokmi, alebo  </w:t>
      </w:r>
      <w:r>
        <w:rPr>
          <w:rFonts w:cs="Calibri" w:hAnsi="Calibri" w:eastAsia="Calibri" w:ascii="Calibri"/>
          <w:sz w:val="22"/>
        </w:rPr>
        <w:t xml:space="preserve">pred neautorizovanými operácie v</w:t>
      </w:r>
      <w:r>
        <w:rPr>
          <w:rFonts w:cs="Calibri" w:hAnsi="Calibri" w:eastAsia="Calibri" w:ascii="Calibri"/>
          <w:sz w:val="22"/>
        </w:rPr>
        <w:t xml:space="preserve"> </w:t>
      </w:r>
      <w:r>
        <w:rPr>
          <w:rFonts w:cs="Calibri" w:hAnsi="Calibri" w:eastAsia="Calibri" w:ascii="Calibri"/>
          <w:sz w:val="22"/>
        </w:rPr>
        <w:t xml:space="preserve">mene občana (pomocou SQL injection) </w:t>
      </w:r>
      <w:r>
        <w:rPr>
          <w:rFonts w:cs="Calibri" w:hAnsi="Calibri" w:eastAsia="Calibri" w:ascii="Calibri"/>
          <w:sz w:val="22"/>
        </w:rPr>
        <w:t xml:space="preserve">–</w:t>
      </w:r>
      <w:r>
        <w:rPr>
          <w:rFonts w:cs="Calibri" w:hAnsi="Calibri" w:eastAsia="Calibri" w:ascii="Calibri"/>
          <w:sz w:val="22"/>
        </w:rPr>
        <w:t xml:space="preserve"> </w:t>
      </w:r>
      <w:r>
        <w:rPr>
          <w:rFonts w:cs="Calibri" w:hAnsi="Calibri" w:eastAsia="Calibri" w:ascii="Calibri"/>
          <w:sz w:val="22"/>
        </w:rPr>
        <w:t xml:space="preserve">je užitočnejšie (vyšší stupeň ochrany) a nákladovo efektívnejšie robiť to centrálne, ako keď sa touto témou musí zaoberať každý OVM samostatne.</w:t>
      </w:r>
      <w:r>
        <w:rPr>
          <w:rFonts w:cs="Calibri" w:hAnsi="Calibri" w:eastAsia="Calibri" w:ascii="Calibri"/>
          <w:sz w:val="22"/>
        </w:rPr>
        <w:t xml:space="preserve"> </w:t>
      </w:r>
    </w:p>
    <w:p>
      <w:pPr>
        <w:spacing w:before="0" w:after="153" w:line="259" w:lineRule="auto"/>
        <w:ind w:left="720"/>
      </w:pPr>
      <w:r>
        <w:rPr>
          <w:rFonts w:cs="Calibri" w:hAnsi="Calibri" w:eastAsia="Calibri" w:ascii="Calibri"/>
          <w:sz w:val="22"/>
        </w:rPr>
        <w:t xml:space="preserve"> </w:t>
      </w:r>
    </w:p>
    <w:p>
      <w:pPr>
        <w:spacing w:before="0" w:after="151" w:line="259" w:lineRule="auto"/>
      </w:pPr>
      <w:r>
        <w:rPr>
          <w:rFonts w:cs="Calibri" w:hAnsi="Calibri" w:eastAsia="Calibri" w:ascii="Calibri"/>
          <w:sz w:val="22"/>
        </w:rPr>
        <w:t xml:space="preserve"> </w:t>
      </w:r>
    </w:p>
    <w:p>
      <w:pPr>
        <w:spacing w:before="0" w:after="153" w:line="259" w:lineRule="auto"/>
      </w:pPr>
      <w:r>
        <w:rPr>
          <w:rFonts w:cs="Calibri" w:hAnsi="Calibri" w:eastAsia="Calibri" w:ascii="Calibri"/>
          <w:sz w:val="22"/>
        </w:rPr>
        <w:t xml:space="preserve"> </w:t>
      </w:r>
    </w:p>
    <w:p>
      <w:pPr>
        <w:spacing w:before="0" w:after="151" w:line="259" w:lineRule="auto"/>
      </w:pPr>
      <w:r>
        <w:rPr>
          <w:rFonts w:cs="Calibri" w:hAnsi="Calibri" w:eastAsia="Calibri" w:ascii="Calibri"/>
          <w:sz w:val="22"/>
        </w:rPr>
        <w:t xml:space="preserve"> </w:t>
      </w:r>
    </w:p>
    <w:p>
      <w:pPr>
        <w:spacing w:before="0" w:after="153" w:line="259" w:lineRule="auto"/>
      </w:pPr>
      <w:r>
        <w:rPr>
          <w:rFonts w:cs="Calibri" w:hAnsi="Calibri" w:eastAsia="Calibri" w:ascii="Calibri"/>
          <w:sz w:val="22"/>
        </w:rPr>
        <w:t xml:space="preserve"> </w:t>
      </w:r>
    </w:p>
    <w:p>
      <w:pPr>
        <w:spacing w:before="0" w:after="151" w:line="259" w:lineRule="auto"/>
      </w:pPr>
      <w:r>
        <w:rPr>
          <w:rFonts w:cs="Calibri" w:hAnsi="Calibri" w:eastAsia="Calibri" w:ascii="Calibri"/>
          <w:sz w:val="22"/>
        </w:rPr>
        <w:t xml:space="preserve"> </w:t>
      </w:r>
    </w:p>
    <w:p>
      <w:pPr>
        <w:spacing w:before="0" w:after="153" w:line="259" w:lineRule="auto"/>
      </w:pPr>
      <w:r>
        <w:rPr>
          <w:rFonts w:cs="Calibri" w:hAnsi="Calibri" w:eastAsia="Calibri" w:ascii="Calibri"/>
          <w:sz w:val="22"/>
        </w:rPr>
        <w:t xml:space="preserve"> </w:t>
      </w:r>
    </w:p>
    <w:p>
      <w:pPr>
        <w:spacing w:before="0" w:after="151" w:line="259" w:lineRule="auto"/>
      </w:pPr>
      <w:r>
        <w:rPr>
          <w:rFonts w:cs="Calibri" w:hAnsi="Calibri" w:eastAsia="Calibri" w:ascii="Calibri"/>
          <w:sz w:val="22"/>
        </w:rPr>
        <w:t xml:space="preserve"> </w:t>
      </w:r>
    </w:p>
    <w:p>
      <w:pPr>
        <w:spacing w:before="0" w:after="153" w:line="259" w:lineRule="auto"/>
      </w:pPr>
      <w:r>
        <w:rPr>
          <w:rFonts w:cs="Calibri" w:hAnsi="Calibri" w:eastAsia="Calibri" w:ascii="Calibri"/>
          <w:sz w:val="22"/>
        </w:rPr>
        <w:t xml:space="preserve"> </w:t>
      </w:r>
    </w:p>
    <w:p>
      <w:pPr>
        <w:spacing w:before="0" w:after="151" w:line="259" w:lineRule="auto"/>
      </w:pPr>
      <w:r>
        <w:rPr>
          <w:rFonts w:cs="Calibri" w:hAnsi="Calibri" w:eastAsia="Calibri" w:ascii="Calibri"/>
          <w:sz w:val="22"/>
        </w:rPr>
        <w:t xml:space="preserve"> </w:t>
      </w:r>
    </w:p>
    <w:p>
      <w:pPr>
        <w:spacing w:before="0" w:after="153" w:line="259" w:lineRule="auto"/>
      </w:pPr>
      <w:r>
        <w:rPr>
          <w:rFonts w:cs="Calibri" w:hAnsi="Calibri" w:eastAsia="Calibri" w:ascii="Calibri"/>
          <w:sz w:val="22"/>
        </w:rPr>
        <w:t xml:space="preserve"> </w:t>
      </w:r>
    </w:p>
    <w:p>
      <w:pPr>
        <w:spacing w:before="0" w:after="151" w:line="259" w:lineRule="auto"/>
      </w:pPr>
      <w:r>
        <w:rPr>
          <w:rFonts w:cs="Calibri" w:hAnsi="Calibri" w:eastAsia="Calibri" w:ascii="Calibri"/>
          <w:sz w:val="22"/>
        </w:rPr>
        <w:t xml:space="preserve"> </w:t>
      </w:r>
    </w:p>
    <w:p>
      <w:pPr>
        <w:spacing w:before="0" w:after="153" w:line="259" w:lineRule="auto"/>
      </w:pPr>
      <w:r>
        <w:rPr>
          <w:rFonts w:cs="Calibri" w:hAnsi="Calibri" w:eastAsia="Calibri" w:ascii="Calibri"/>
          <w:sz w:val="22"/>
        </w:rPr>
        <w:t xml:space="preserve"> </w:t>
      </w:r>
    </w:p>
    <w:p>
      <w:pPr>
        <w:spacing w:before="0" w:after="150" w:line="259" w:lineRule="auto"/>
      </w:pPr>
      <w:r>
        <w:rPr>
          <w:rFonts w:cs="Calibri" w:hAnsi="Calibri" w:eastAsia="Calibri" w:ascii="Calibri"/>
          <w:sz w:val="22"/>
        </w:rPr>
        <w:t xml:space="preserve"> </w:t>
      </w:r>
    </w:p>
    <w:p>
      <w:pPr>
        <w:spacing w:before="0" w:after="0" w:line="259" w:lineRule="auto"/>
      </w:pPr>
      <w:r>
        <w:rPr>
          <w:rFonts w:cs="Calibri" w:hAnsi="Calibri" w:eastAsia="Calibri" w:ascii="Calibri"/>
          <w:sz w:val="22"/>
        </w:rPr>
        <w:t xml:space="preserve"> </w:t>
      </w:r>
    </w:p>
    <w:p>
      <w:pPr>
        <w:pStyle w:val="heading1"/>
        <w:spacing w:before="0" w:after="110" w:line="259" w:lineRule="auto"/>
        <w:ind w:left="345" w:hanging="360"/>
      </w:pPr>
      <w:bookmarkStart w:id="43792" w:name="_Toc43792"/>
      <w:r>
        <w:rPr/>
        <w:t xml:space="preserve">Postup implementácie v</w:t>
      </w:r>
      <w:r>
        <w:rPr/>
        <w:t xml:space="preserve"> </w:t>
      </w:r>
      <w:r>
        <w:rPr/>
        <w:t xml:space="preserve">prechodnom období, z</w:t>
      </w:r>
      <w:r>
        <w:rPr/>
        <w:t xml:space="preserve"> </w:t>
      </w:r>
      <w:r>
        <w:rPr>
          <w:rFonts w:cs="Calibri" w:hAnsi="Calibri" w:eastAsia="Calibri" w:ascii="Calibri"/>
        </w:rPr>
        <w:t xml:space="preserve">pohľadu OVM</w:t>
      </w:r>
      <w:r>
        <w:rPr/>
        <w:t xml:space="preserve"> </w:t>
      </w:r>
      <w:bookmarkEnd w:id="43792"/>
    </w:p>
    <w:p>
      <w:pPr>
        <w:spacing w:before="0" w:after="41" w:line="358" w:lineRule="auto"/>
        <w:ind w:left="-5" w:right="36" w:hanging="10"/>
        <w:jc w:val="both"/>
      </w:pPr>
      <w:r>
        <w:rPr>
          <w:rFonts w:cs="Calibri" w:hAnsi="Calibri" w:eastAsia="Calibri" w:ascii="Calibri"/>
          <w:sz w:val="22"/>
        </w:rPr>
        <w:t xml:space="preserve">Z</w:t>
      </w:r>
      <w:r>
        <w:rPr>
          <w:rFonts w:cs="Calibri" w:hAnsi="Calibri" w:eastAsia="Calibri" w:ascii="Calibri"/>
          <w:sz w:val="22"/>
        </w:rPr>
        <w:t xml:space="preserve"> </w:t>
      </w:r>
      <w:r>
        <w:rPr>
          <w:rFonts w:cs="Calibri" w:hAnsi="Calibri" w:eastAsia="Calibri" w:ascii="Calibri"/>
          <w:sz w:val="22"/>
        </w:rPr>
        <w:t xml:space="preserve">pohľadu </w:t>
      </w:r>
      <w:r>
        <w:rPr>
          <w:rFonts w:cs="Calibri" w:hAnsi="Calibri" w:eastAsia="Calibri" w:ascii="Calibri"/>
          <w:sz w:val="22"/>
        </w:rPr>
        <w:t xml:space="preserve">OVM </w:t>
      </w:r>
      <w:r>
        <w:rPr>
          <w:rFonts w:cs="Calibri" w:hAnsi="Calibri" w:eastAsia="Calibri" w:ascii="Calibri"/>
          <w:sz w:val="22"/>
        </w:rPr>
        <w:t xml:space="preserve">je potrebné oddeliť implementáciu služieb podľa definovaných štandardov a</w:t>
      </w:r>
      <w:r>
        <w:rPr>
          <w:rFonts w:cs="Calibri" w:hAnsi="Calibri" w:eastAsia="Calibri" w:ascii="Calibri"/>
          <w:sz w:val="22"/>
        </w:rPr>
        <w:t xml:space="preserve"> </w:t>
      </w:r>
      <w:r>
        <w:rPr>
          <w:rFonts w:cs="Calibri" w:hAnsi="Calibri" w:eastAsia="Calibri" w:ascii="Calibri"/>
          <w:sz w:val="22"/>
        </w:rPr>
        <w:t xml:space="preserve">odporúčaní, </w:t>
      </w:r>
      <w:r>
        <w:rPr>
          <w:rFonts w:cs="Calibri" w:hAnsi="Calibri" w:eastAsia="Calibri" w:ascii="Calibri"/>
          <w:sz w:val="22"/>
        </w:rPr>
        <w:t xml:space="preserve">a</w:t>
      </w:r>
      <w:r>
        <w:rPr>
          <w:rFonts w:cs="Calibri" w:hAnsi="Calibri" w:eastAsia="Calibri" w:ascii="Calibri"/>
          <w:sz w:val="22"/>
        </w:rPr>
        <w:t xml:space="preserve"> </w:t>
      </w:r>
      <w:r>
        <w:rPr>
          <w:rFonts w:cs="Calibri" w:hAnsi="Calibri" w:eastAsia="Calibri" w:ascii="Calibri"/>
          <w:sz w:val="22"/>
        </w:rPr>
        <w:t xml:space="preserve">ďalej samotné publikovanie služieb (resp. fasády) cez vstupnú bránu do multikanálového prostredia. Je to dôležité z</w:t>
      </w:r>
      <w:r>
        <w:rPr>
          <w:rFonts w:cs="Calibri" w:hAnsi="Calibri" w:eastAsia="Calibri" w:ascii="Calibri"/>
          <w:sz w:val="22"/>
        </w:rPr>
        <w:t xml:space="preserve"> </w:t>
      </w:r>
      <w:r>
        <w:rPr>
          <w:rFonts w:cs="Calibri" w:hAnsi="Calibri" w:eastAsia="Calibri" w:ascii="Calibri"/>
          <w:sz w:val="22"/>
        </w:rPr>
        <w:t xml:space="preserve">dôvodu, že tieto dve aktivity sú časovo nezávislé. OVM nemusí čakať na fungujúcu vstupnú bránu, pretože pripraviť si služby s</w:t>
      </w:r>
      <w:r>
        <w:rPr>
          <w:rFonts w:cs="Calibri" w:hAnsi="Calibri" w:eastAsia="Calibri" w:ascii="Calibri"/>
          <w:sz w:val="22"/>
        </w:rPr>
        <w:t xml:space="preserve"> </w:t>
      </w:r>
      <w:r>
        <w:rPr>
          <w:rFonts w:cs="Calibri" w:hAnsi="Calibri" w:eastAsia="Calibri" w:ascii="Calibri"/>
          <w:sz w:val="22"/>
        </w:rPr>
        <w:t xml:space="preserve">rozhraniami podľa štandardov a</w:t>
      </w:r>
      <w:r>
        <w:rPr>
          <w:rFonts w:cs="Calibri" w:hAnsi="Calibri" w:eastAsia="Calibri" w:ascii="Calibri"/>
          <w:sz w:val="22"/>
        </w:rPr>
        <w:t xml:space="preserve"> </w:t>
      </w:r>
      <w:r>
        <w:rPr>
          <w:rFonts w:cs="Calibri" w:hAnsi="Calibri" w:eastAsia="Calibri" w:ascii="Calibri"/>
          <w:sz w:val="22"/>
        </w:rPr>
        <w:t xml:space="preserve">odporúčaní môže okamžite. Zároveň nepredpokladáme, že dnes hotové a</w:t>
      </w:r>
      <w:r>
        <w:rPr>
          <w:rFonts w:cs="Calibri" w:hAnsi="Calibri" w:eastAsia="Calibri" w:ascii="Calibri"/>
          <w:sz w:val="22"/>
        </w:rPr>
        <w:t xml:space="preserve"> </w:t>
      </w:r>
      <w:r>
        <w:rPr>
          <w:rFonts w:cs="Calibri" w:hAnsi="Calibri" w:eastAsia="Calibri" w:ascii="Calibri"/>
          <w:sz w:val="22"/>
        </w:rPr>
        <w:t xml:space="preserve">fungujúce služby sa začnú masívne prerábať len preto, aby splnili </w:t>
      </w:r>
      <w:r>
        <w:rPr>
          <w:rFonts w:cs="Calibri" w:hAnsi="Calibri" w:eastAsia="Calibri" w:ascii="Calibri"/>
          <w:sz w:val="22"/>
        </w:rPr>
        <w:t xml:space="preserve">nejaké formálne p</w:t>
      </w:r>
      <w:r>
        <w:rPr>
          <w:rFonts w:cs="Calibri" w:hAnsi="Calibri" w:eastAsia="Calibri" w:ascii="Calibri"/>
          <w:sz w:val="22"/>
        </w:rPr>
        <w:t xml:space="preserve">odmienky. Naopak, ak sa služba bude prerábať už z</w:t>
      </w:r>
      <w:r>
        <w:rPr>
          <w:rFonts w:cs="Calibri" w:hAnsi="Calibri" w:eastAsia="Calibri" w:ascii="Calibri"/>
          <w:sz w:val="22"/>
        </w:rPr>
        <w:t xml:space="preserve"> </w:t>
      </w:r>
      <w:r>
        <w:rPr>
          <w:rFonts w:cs="Calibri" w:hAnsi="Calibri" w:eastAsia="Calibri" w:ascii="Calibri"/>
          <w:sz w:val="22"/>
        </w:rPr>
        <w:t xml:space="preserve">dôvodu dodania nejakej novej </w:t>
      </w:r>
      <w:r>
        <w:rPr>
          <w:rFonts w:cs="Calibri" w:hAnsi="Calibri" w:eastAsia="Calibri" w:ascii="Calibri"/>
          <w:sz w:val="22"/>
        </w:rPr>
        <w:t xml:space="preserve">úžitkovej hodnoty (alebo ako súčasť širšej zmeny agendového systému, či systému spoločného modulu </w:t>
      </w:r>
      <w:r>
        <w:rPr>
          <w:rFonts w:cs="Calibri" w:hAnsi="Calibri" w:eastAsia="Calibri" w:ascii="Calibri"/>
          <w:sz w:val="22"/>
        </w:rPr>
        <w:t xml:space="preserve">FE) </w:t>
      </w:r>
      <w:r>
        <w:rPr>
          <w:rFonts w:cs="Calibri" w:hAnsi="Calibri" w:eastAsia="Calibri" w:ascii="Calibri"/>
          <w:sz w:val="22"/>
        </w:rPr>
        <w:t xml:space="preserve">–</w:t>
      </w:r>
      <w:r>
        <w:rPr>
          <w:rFonts w:cs="Calibri" w:hAnsi="Calibri" w:eastAsia="Calibri" w:ascii="Calibri"/>
          <w:sz w:val="22"/>
        </w:rPr>
        <w:t xml:space="preserve"> </w:t>
      </w:r>
      <w:r>
        <w:rPr>
          <w:rFonts w:cs="Calibri" w:hAnsi="Calibri" w:eastAsia="Calibri" w:ascii="Calibri"/>
          <w:sz w:val="22"/>
        </w:rPr>
        <w:t xml:space="preserve">napríklad v</w:t>
      </w:r>
      <w:r>
        <w:rPr>
          <w:rFonts w:cs="Calibri" w:hAnsi="Calibri" w:eastAsia="Calibri" w:ascii="Calibri"/>
          <w:sz w:val="22"/>
        </w:rPr>
        <w:t xml:space="preserve"> </w:t>
      </w:r>
      <w:r>
        <w:rPr>
          <w:rFonts w:cs="Calibri" w:hAnsi="Calibri" w:eastAsia="Calibri" w:ascii="Calibri"/>
          <w:sz w:val="22"/>
        </w:rPr>
        <w:t xml:space="preserve">rámci dopytovej výzvy „drobného zlepšenia služieb eGov“ </w:t>
      </w:r>
      <w:r>
        <w:rPr>
          <w:rFonts w:cs="Calibri" w:hAnsi="Calibri" w:eastAsia="Calibri" w:ascii="Calibri"/>
          <w:sz w:val="22"/>
        </w:rPr>
        <w:t xml:space="preserve">–</w:t>
      </w:r>
      <w:r>
        <w:rPr>
          <w:rFonts w:cs="Calibri" w:hAnsi="Calibri" w:eastAsia="Calibri" w:ascii="Calibri"/>
          <w:sz w:val="22"/>
        </w:rPr>
        <w:t xml:space="preserve"> </w:t>
      </w:r>
      <w:r>
        <w:rPr>
          <w:rFonts w:cs="Calibri" w:hAnsi="Calibri" w:eastAsia="Calibri" w:ascii="Calibri"/>
          <w:sz w:val="22"/>
        </w:rPr>
        <w:t xml:space="preserve">bud</w:t>
      </w:r>
      <w:r>
        <w:rPr>
          <w:rFonts w:cs="Calibri" w:hAnsi="Calibri" w:eastAsia="Calibri" w:ascii="Calibri"/>
          <w:sz w:val="22"/>
        </w:rPr>
        <w:t xml:space="preserve">e vyžadované, aby bola </w:t>
      </w:r>
      <w:r>
        <w:rPr>
          <w:rFonts w:cs="Calibri" w:hAnsi="Calibri" w:eastAsia="Calibri" w:ascii="Calibri"/>
          <w:sz w:val="22"/>
        </w:rPr>
        <w:t xml:space="preserve">pripravená na publikovanie v</w:t>
      </w:r>
      <w:r>
        <w:rPr>
          <w:rFonts w:cs="Calibri" w:hAnsi="Calibri" w:eastAsia="Calibri" w:ascii="Calibri"/>
          <w:sz w:val="22"/>
        </w:rPr>
        <w:t xml:space="preserve"> </w:t>
      </w:r>
      <w:r>
        <w:rPr>
          <w:rFonts w:cs="Calibri" w:hAnsi="Calibri" w:eastAsia="Calibri" w:ascii="Calibri"/>
          <w:sz w:val="22"/>
        </w:rPr>
        <w:t xml:space="preserve">rámci tu definovaných štandardov a</w:t>
      </w:r>
      <w:r>
        <w:rPr>
          <w:rFonts w:cs="Calibri" w:hAnsi="Calibri" w:eastAsia="Calibri" w:ascii="Calibri"/>
          <w:sz w:val="22"/>
        </w:rPr>
        <w:t xml:space="preserve"> </w:t>
      </w:r>
      <w:r>
        <w:rPr>
          <w:rFonts w:cs="Calibri" w:hAnsi="Calibri" w:eastAsia="Calibri" w:ascii="Calibri"/>
          <w:sz w:val="22"/>
        </w:rPr>
        <w:t xml:space="preserve">odporúčaní. Identifikáciou kandidátov </w:t>
      </w:r>
      <w:r>
        <w:rPr>
          <w:rFonts w:cs="Calibri" w:hAnsi="Calibri" w:eastAsia="Calibri" w:ascii="Calibri"/>
          <w:sz w:val="22"/>
        </w:rPr>
        <w:t xml:space="preserve">na takéto quick</w:t>
      </w:r>
      <w:r>
        <w:rPr>
          <w:rFonts w:cs="Calibri" w:hAnsi="Calibri" w:eastAsia="Calibri" w:ascii="Calibri"/>
          <w:sz w:val="22"/>
        </w:rPr>
        <w:t xml:space="preserve">-</w:t>
      </w:r>
      <w:r>
        <w:rPr>
          <w:rFonts w:cs="Calibri" w:hAnsi="Calibri" w:eastAsia="Calibri" w:ascii="Calibri"/>
          <w:sz w:val="22"/>
        </w:rPr>
        <w:t xml:space="preserve">win služby sa zaoberá PS Lepšie služby.</w:t>
      </w:r>
      <w:r>
        <w:rPr>
          <w:rFonts w:cs="Calibri" w:hAnsi="Calibri" w:eastAsia="Calibri" w:ascii="Calibri"/>
          <w:sz w:val="22"/>
        </w:rPr>
        <w:t xml:space="preserve"> </w:t>
      </w:r>
    </w:p>
    <w:p>
      <w:pPr>
        <w:spacing w:before="0" w:after="153" w:line="259" w:lineRule="auto"/>
      </w:pPr>
      <w:r>
        <w:rPr>
          <w:rFonts w:cs="Calibri" w:hAnsi="Calibri" w:eastAsia="Calibri" w:ascii="Calibri"/>
          <w:sz w:val="22"/>
        </w:rPr>
        <w:t xml:space="preserve"> </w:t>
      </w:r>
    </w:p>
    <w:p>
      <w:pPr>
        <w:spacing w:before="0" w:after="42" w:line="358" w:lineRule="auto"/>
        <w:ind w:left="-5" w:right="36" w:hanging="10"/>
        <w:jc w:val="both"/>
      </w:pPr>
      <w:r>
        <w:rPr>
          <w:rFonts w:cs="Calibri" w:hAnsi="Calibri" w:eastAsia="Calibri" w:ascii="Calibri"/>
          <w:sz w:val="22"/>
        </w:rPr>
        <w:t xml:space="preserve">Samotné publikovanie štandardizovanej služby do multikanálového prostredia, je následne už skôr administratívna, nie technologická záležitosť. Očakáva sa tak, že v</w:t>
      </w:r>
      <w:r>
        <w:rPr>
          <w:rFonts w:cs="Calibri" w:hAnsi="Calibri" w:eastAsia="Calibri" w:ascii="Calibri"/>
          <w:sz w:val="22"/>
        </w:rPr>
        <w:t xml:space="preserve"> </w:t>
      </w:r>
      <w:r>
        <w:rPr>
          <w:rFonts w:cs="Calibri" w:hAnsi="Calibri" w:eastAsia="Calibri" w:ascii="Calibri"/>
          <w:sz w:val="22"/>
        </w:rPr>
        <w:t xml:space="preserve">krátkom čase od okamihu prvého </w:t>
      </w:r>
      <w:r>
        <w:rPr>
          <w:rFonts w:cs="Calibri" w:hAnsi="Calibri" w:eastAsia="Calibri" w:ascii="Calibri"/>
          <w:sz w:val="22"/>
        </w:rPr>
        <w:t xml:space="preserve">spustenia API GW</w:t>
      </w:r>
      <w:r>
        <w:rPr>
          <w:rFonts w:cs="Calibri" w:hAnsi="Calibri" w:eastAsia="Calibri" w:ascii="Calibri"/>
          <w:sz w:val="22"/>
        </w:rPr>
        <w:t xml:space="preserve">, bude pomocou nej publikované takmer celé spektrum štandardizovaných služieb. </w:t>
      </w:r>
      <w:r>
        <w:rPr>
          <w:rFonts w:cs="Calibri" w:hAnsi="Calibri" w:eastAsia="Calibri" w:ascii="Calibri"/>
          <w:sz w:val="22"/>
        </w:rPr>
        <w:t xml:space="preserve"> </w:t>
      </w:r>
    </w:p>
    <w:p>
      <w:pPr>
        <w:spacing w:before="0" w:after="153" w:line="259" w:lineRule="auto"/>
      </w:pPr>
      <w:r>
        <w:rPr>
          <w:rFonts w:cs="Calibri" w:hAnsi="Calibri" w:eastAsia="Calibri" w:ascii="Calibri"/>
          <w:sz w:val="22"/>
        </w:rPr>
        <w:t xml:space="preserve"> </w:t>
      </w:r>
    </w:p>
    <w:p>
      <w:pPr>
        <w:spacing w:before="0" w:after="0" w:line="259" w:lineRule="auto"/>
      </w:pPr>
      <w:r>
        <w:rPr>
          <w:rFonts w:cs="Calibri" w:hAnsi="Calibri" w:eastAsia="Calibri" w:ascii="Calibri"/>
          <w:sz w:val="22"/>
        </w:rPr>
        <w:t xml:space="preserve"> </w:t>
      </w:r>
    </w:p>
    <w:sectPr>
      <w:pgSz w:w="12240" w:h="15840" w:orient="portrait"/>
      <w:pgMar w:left="1440" w:top="1443" w:right="1388" w:bottom="1464"/>
      <w:cols/>
    </w:sectPr>
  </w:body>
</w:document>
</file>

<file path=word/numbering.xml><?xml version="1.0" encoding="utf-8"?>
<w:numbering xmlns:mc="http://schemas.openxmlformats.org/markup-compatibility/2006" xmlns:w14="http://schemas.microsoft.com/office/word/2010/wordml" xmlns:wp14="http://schemas.microsoft.com/office/word/2010/wordml" xmlns:w="http://schemas.openxmlformats.org/wordprocessingml/2006/main" mc:Ignorable="w14 wp14">
  <w:abstractNum w:abstractNumId="0">
    <w:multiLevelType w:val="hybridMultilevel"/>
    <w:lvl w:ilvl="0">
      <w:start w:val="1"/>
      <w:numFmt w:val="bullet"/>
      <w:lvlText w:val="•"/>
      <w:pPr>
        <w:ind w:left="770"/>
      </w:pPr>
      <w:rPr>
        <w:rFonts w:cs="Arial" w:hAnsi="Arial" w:eastAsia="Arial" w:ascii="Arial"/>
        <w:b w:val="0"/>
        <w:i w:val="0"/>
        <w:strike w:val="0"/>
        <w:dstrike w:val="0"/>
        <w:color w:val="000000"/>
        <w:sz w:val="18"/>
        <w:szCs w:val="18"/>
        <w:u w:val="none" w:color="000000"/>
        <w:bdr w:val="none"/>
        <w:shd w:val="clear"/>
        <w:vertAlign w:val="baseline"/>
      </w:rPr>
    </w:lvl>
    <w:lvl w:ilvl="1">
      <w:start w:val="1"/>
      <w:numFmt w:val="bullet"/>
      <w:lvlText w:val="o"/>
      <w:pPr>
        <w:ind w:left="1490"/>
      </w:pPr>
      <w:rPr>
        <w:rFonts w:cs="Segoe UI Symbol" w:hAnsi="Segoe UI Symbol" w:eastAsia="Segoe UI Symbol" w:ascii="Segoe UI Symbol"/>
        <w:b w:val="0"/>
        <w:i w:val="0"/>
        <w:strike w:val="0"/>
        <w:dstrike w:val="0"/>
        <w:color w:val="000000"/>
        <w:sz w:val="18"/>
        <w:szCs w:val="18"/>
        <w:u w:val="none" w:color="000000"/>
        <w:bdr w:val="none"/>
        <w:shd w:val="clear"/>
        <w:vertAlign w:val="baseline"/>
      </w:rPr>
    </w:lvl>
    <w:lvl w:ilvl="2">
      <w:start w:val="1"/>
      <w:numFmt w:val="bullet"/>
      <w:lvlText w:val="▪"/>
      <w:pPr>
        <w:ind w:left="2210"/>
      </w:pPr>
      <w:rPr>
        <w:rFonts w:cs="Segoe UI Symbol" w:hAnsi="Segoe UI Symbol" w:eastAsia="Segoe UI Symbol" w:ascii="Segoe UI Symbol"/>
        <w:b w:val="0"/>
        <w:i w:val="0"/>
        <w:strike w:val="0"/>
        <w:dstrike w:val="0"/>
        <w:color w:val="000000"/>
        <w:sz w:val="18"/>
        <w:szCs w:val="18"/>
        <w:u w:val="none" w:color="000000"/>
        <w:bdr w:val="none"/>
        <w:shd w:val="clear"/>
        <w:vertAlign w:val="baseline"/>
      </w:rPr>
    </w:lvl>
    <w:lvl w:ilvl="3">
      <w:start w:val="1"/>
      <w:numFmt w:val="bullet"/>
      <w:lvlText w:val="•"/>
      <w:pPr>
        <w:ind w:left="2930"/>
      </w:pPr>
      <w:rPr>
        <w:rFonts w:cs="Arial" w:hAnsi="Arial" w:eastAsia="Arial" w:ascii="Arial"/>
        <w:b w:val="0"/>
        <w:i w:val="0"/>
        <w:strike w:val="0"/>
        <w:dstrike w:val="0"/>
        <w:color w:val="000000"/>
        <w:sz w:val="18"/>
        <w:szCs w:val="18"/>
        <w:u w:val="none" w:color="000000"/>
        <w:bdr w:val="none"/>
        <w:shd w:val="clear"/>
        <w:vertAlign w:val="baseline"/>
      </w:rPr>
    </w:lvl>
    <w:lvl w:ilvl="4">
      <w:start w:val="1"/>
      <w:numFmt w:val="bullet"/>
      <w:lvlText w:val="o"/>
      <w:pPr>
        <w:ind w:left="3650"/>
      </w:pPr>
      <w:rPr>
        <w:rFonts w:cs="Segoe UI Symbol" w:hAnsi="Segoe UI Symbol" w:eastAsia="Segoe UI Symbol" w:ascii="Segoe UI Symbol"/>
        <w:b w:val="0"/>
        <w:i w:val="0"/>
        <w:strike w:val="0"/>
        <w:dstrike w:val="0"/>
        <w:color w:val="000000"/>
        <w:sz w:val="18"/>
        <w:szCs w:val="18"/>
        <w:u w:val="none" w:color="000000"/>
        <w:bdr w:val="none"/>
        <w:shd w:val="clear"/>
        <w:vertAlign w:val="baseline"/>
      </w:rPr>
    </w:lvl>
    <w:lvl w:ilvl="5">
      <w:start w:val="1"/>
      <w:numFmt w:val="bullet"/>
      <w:lvlText w:val="▪"/>
      <w:pPr>
        <w:ind w:left="4370"/>
      </w:pPr>
      <w:rPr>
        <w:rFonts w:cs="Segoe UI Symbol" w:hAnsi="Segoe UI Symbol" w:eastAsia="Segoe UI Symbol" w:ascii="Segoe UI Symbol"/>
        <w:b w:val="0"/>
        <w:i w:val="0"/>
        <w:strike w:val="0"/>
        <w:dstrike w:val="0"/>
        <w:color w:val="000000"/>
        <w:sz w:val="18"/>
        <w:szCs w:val="18"/>
        <w:u w:val="none" w:color="000000"/>
        <w:bdr w:val="none"/>
        <w:shd w:val="clear"/>
        <w:vertAlign w:val="baseline"/>
      </w:rPr>
    </w:lvl>
    <w:lvl w:ilvl="6">
      <w:start w:val="1"/>
      <w:numFmt w:val="bullet"/>
      <w:lvlText w:val="•"/>
      <w:pPr>
        <w:ind w:left="5090"/>
      </w:pPr>
      <w:rPr>
        <w:rFonts w:cs="Arial" w:hAnsi="Arial" w:eastAsia="Arial" w:ascii="Arial"/>
        <w:b w:val="0"/>
        <w:i w:val="0"/>
        <w:strike w:val="0"/>
        <w:dstrike w:val="0"/>
        <w:color w:val="000000"/>
        <w:sz w:val="18"/>
        <w:szCs w:val="18"/>
        <w:u w:val="none" w:color="000000"/>
        <w:bdr w:val="none"/>
        <w:shd w:val="clear"/>
        <w:vertAlign w:val="baseline"/>
      </w:rPr>
    </w:lvl>
    <w:lvl w:ilvl="7">
      <w:start w:val="1"/>
      <w:numFmt w:val="bullet"/>
      <w:lvlText w:val="o"/>
      <w:pPr>
        <w:ind w:left="5810"/>
      </w:pPr>
      <w:rPr>
        <w:rFonts w:cs="Segoe UI Symbol" w:hAnsi="Segoe UI Symbol" w:eastAsia="Segoe UI Symbol" w:ascii="Segoe UI Symbol"/>
        <w:b w:val="0"/>
        <w:i w:val="0"/>
        <w:strike w:val="0"/>
        <w:dstrike w:val="0"/>
        <w:color w:val="000000"/>
        <w:sz w:val="18"/>
        <w:szCs w:val="18"/>
        <w:u w:val="none" w:color="000000"/>
        <w:bdr w:val="none"/>
        <w:shd w:val="clear"/>
        <w:vertAlign w:val="baseline"/>
      </w:rPr>
    </w:lvl>
    <w:lvl w:ilvl="8">
      <w:start w:val="1"/>
      <w:numFmt w:val="bullet"/>
      <w:lvlText w:val="▪"/>
      <w:pPr>
        <w:ind w:left="6530"/>
      </w:pPr>
      <w:rPr>
        <w:rFonts w:cs="Segoe UI Symbol" w:hAnsi="Segoe UI Symbol" w:eastAsia="Segoe UI Symbol" w:ascii="Segoe UI Symbol"/>
        <w:b w:val="0"/>
        <w:i w:val="0"/>
        <w:strike w:val="0"/>
        <w:dstrike w:val="0"/>
        <w:color w:val="000000"/>
        <w:sz w:val="18"/>
        <w:szCs w:val="18"/>
        <w:u w:val="none" w:color="000000"/>
        <w:bdr w:val="none"/>
        <w:shd w:val="clear"/>
        <w:vertAlign w:val="baseline"/>
      </w:rPr>
    </w:lvl>
  </w:abstractNum>
  <w:abstractNum w:abstractNumId="1">
    <w:multiLevelType w:val="hybridMultilevel"/>
    <w:lvl w:ilvl="0">
      <w:start w:val="1"/>
      <w:numFmt w:val="bullet"/>
      <w:lvlText w:val="•"/>
      <w:pPr>
        <w:ind w:left="720"/>
      </w:pPr>
      <w:rPr>
        <w:rFonts w:cs="Arial" w:hAnsi="Arial" w:eastAsia="Arial" w:ascii="Arial"/>
        <w:b w:val="0"/>
        <w:i w:val="0"/>
        <w:strike w:val="0"/>
        <w:dstrike w:val="0"/>
        <w:color w:val="000000"/>
        <w:sz w:val="18"/>
        <w:szCs w:val="18"/>
        <w:u w:val="none" w:color="000000"/>
        <w:bdr w:val="none"/>
        <w:shd w:val="clear"/>
        <w:vertAlign w:val="baseline"/>
      </w:rPr>
    </w:lvl>
    <w:lvl w:ilvl="1">
      <w:start w:val="1"/>
      <w:numFmt w:val="bullet"/>
      <w:lvlText w:val="o"/>
      <w:pPr>
        <w:ind w:left="1440"/>
      </w:pPr>
      <w:rPr>
        <w:rFonts w:cs="Segoe UI Symbol" w:hAnsi="Segoe UI Symbol" w:eastAsia="Segoe UI Symbol" w:ascii="Segoe UI Symbol"/>
        <w:b w:val="0"/>
        <w:i w:val="0"/>
        <w:strike w:val="0"/>
        <w:dstrike w:val="0"/>
        <w:color w:val="000000"/>
        <w:sz w:val="18"/>
        <w:szCs w:val="18"/>
        <w:u w:val="none" w:color="000000"/>
        <w:bdr w:val="none"/>
        <w:shd w:val="clear"/>
        <w:vertAlign w:val="baseline"/>
      </w:rPr>
    </w:lvl>
    <w:lvl w:ilvl="2">
      <w:start w:val="1"/>
      <w:numFmt w:val="bullet"/>
      <w:lvlText w:val="▪"/>
      <w:pPr>
        <w:ind w:left="2160"/>
      </w:pPr>
      <w:rPr>
        <w:rFonts w:cs="Segoe UI Symbol" w:hAnsi="Segoe UI Symbol" w:eastAsia="Segoe UI Symbol" w:ascii="Segoe UI Symbol"/>
        <w:b w:val="0"/>
        <w:i w:val="0"/>
        <w:strike w:val="0"/>
        <w:dstrike w:val="0"/>
        <w:color w:val="000000"/>
        <w:sz w:val="18"/>
        <w:szCs w:val="18"/>
        <w:u w:val="none" w:color="000000"/>
        <w:bdr w:val="none"/>
        <w:shd w:val="clear"/>
        <w:vertAlign w:val="baseline"/>
      </w:rPr>
    </w:lvl>
    <w:lvl w:ilvl="3">
      <w:start w:val="1"/>
      <w:numFmt w:val="bullet"/>
      <w:lvlText w:val="•"/>
      <w:pPr>
        <w:ind w:left="2880"/>
      </w:pPr>
      <w:rPr>
        <w:rFonts w:cs="Arial" w:hAnsi="Arial" w:eastAsia="Arial" w:ascii="Arial"/>
        <w:b w:val="0"/>
        <w:i w:val="0"/>
        <w:strike w:val="0"/>
        <w:dstrike w:val="0"/>
        <w:color w:val="000000"/>
        <w:sz w:val="18"/>
        <w:szCs w:val="18"/>
        <w:u w:val="none" w:color="000000"/>
        <w:bdr w:val="none"/>
        <w:shd w:val="clear"/>
        <w:vertAlign w:val="baseline"/>
      </w:rPr>
    </w:lvl>
    <w:lvl w:ilvl="4">
      <w:start w:val="1"/>
      <w:numFmt w:val="bullet"/>
      <w:lvlText w:val="o"/>
      <w:pPr>
        <w:ind w:left="3600"/>
      </w:pPr>
      <w:rPr>
        <w:rFonts w:cs="Segoe UI Symbol" w:hAnsi="Segoe UI Symbol" w:eastAsia="Segoe UI Symbol" w:ascii="Segoe UI Symbol"/>
        <w:b w:val="0"/>
        <w:i w:val="0"/>
        <w:strike w:val="0"/>
        <w:dstrike w:val="0"/>
        <w:color w:val="000000"/>
        <w:sz w:val="18"/>
        <w:szCs w:val="18"/>
        <w:u w:val="none" w:color="000000"/>
        <w:bdr w:val="none"/>
        <w:shd w:val="clear"/>
        <w:vertAlign w:val="baseline"/>
      </w:rPr>
    </w:lvl>
    <w:lvl w:ilvl="5">
      <w:start w:val="1"/>
      <w:numFmt w:val="bullet"/>
      <w:lvlText w:val="▪"/>
      <w:pPr>
        <w:ind w:left="4320"/>
      </w:pPr>
      <w:rPr>
        <w:rFonts w:cs="Segoe UI Symbol" w:hAnsi="Segoe UI Symbol" w:eastAsia="Segoe UI Symbol" w:ascii="Segoe UI Symbol"/>
        <w:b w:val="0"/>
        <w:i w:val="0"/>
        <w:strike w:val="0"/>
        <w:dstrike w:val="0"/>
        <w:color w:val="000000"/>
        <w:sz w:val="18"/>
        <w:szCs w:val="18"/>
        <w:u w:val="none" w:color="000000"/>
        <w:bdr w:val="none"/>
        <w:shd w:val="clear"/>
        <w:vertAlign w:val="baseline"/>
      </w:rPr>
    </w:lvl>
    <w:lvl w:ilvl="6">
      <w:start w:val="1"/>
      <w:numFmt w:val="bullet"/>
      <w:lvlText w:val="•"/>
      <w:pPr>
        <w:ind w:left="5040"/>
      </w:pPr>
      <w:rPr>
        <w:rFonts w:cs="Arial" w:hAnsi="Arial" w:eastAsia="Arial" w:ascii="Arial"/>
        <w:b w:val="0"/>
        <w:i w:val="0"/>
        <w:strike w:val="0"/>
        <w:dstrike w:val="0"/>
        <w:color w:val="000000"/>
        <w:sz w:val="18"/>
        <w:szCs w:val="18"/>
        <w:u w:val="none" w:color="000000"/>
        <w:bdr w:val="none"/>
        <w:shd w:val="clear"/>
        <w:vertAlign w:val="baseline"/>
      </w:rPr>
    </w:lvl>
    <w:lvl w:ilvl="7">
      <w:start w:val="1"/>
      <w:numFmt w:val="bullet"/>
      <w:lvlText w:val="o"/>
      <w:pPr>
        <w:ind w:left="5760"/>
      </w:pPr>
      <w:rPr>
        <w:rFonts w:cs="Segoe UI Symbol" w:hAnsi="Segoe UI Symbol" w:eastAsia="Segoe UI Symbol" w:ascii="Segoe UI Symbol"/>
        <w:b w:val="0"/>
        <w:i w:val="0"/>
        <w:strike w:val="0"/>
        <w:dstrike w:val="0"/>
        <w:color w:val="000000"/>
        <w:sz w:val="18"/>
        <w:szCs w:val="18"/>
        <w:u w:val="none" w:color="000000"/>
        <w:bdr w:val="none"/>
        <w:shd w:val="clear"/>
        <w:vertAlign w:val="baseline"/>
      </w:rPr>
    </w:lvl>
    <w:lvl w:ilvl="8">
      <w:start w:val="1"/>
      <w:numFmt w:val="bullet"/>
      <w:lvlText w:val="▪"/>
      <w:pPr>
        <w:ind w:left="6480"/>
      </w:pPr>
      <w:rPr>
        <w:rFonts w:cs="Segoe UI Symbol" w:hAnsi="Segoe UI Symbol" w:eastAsia="Segoe UI Symbol" w:ascii="Segoe UI Symbol"/>
        <w:b w:val="0"/>
        <w:i w:val="0"/>
        <w:strike w:val="0"/>
        <w:dstrike w:val="0"/>
        <w:color w:val="000000"/>
        <w:sz w:val="18"/>
        <w:szCs w:val="18"/>
        <w:u w:val="none" w:color="000000"/>
        <w:bdr w:val="none"/>
        <w:shd w:val="clear"/>
        <w:vertAlign w:val="baseline"/>
      </w:rPr>
    </w:lvl>
  </w:abstractNum>
  <w:abstractNum w:abstractNumId="2">
    <w:multiLevelType w:val="hybridMultilevel"/>
    <w:lvl w:ilvl="0">
      <w:start w:val="1"/>
      <w:numFmt w:val="bullet"/>
      <w:lvlText w:val="•"/>
      <w:pPr>
        <w:ind w:left="360"/>
      </w:pPr>
      <w:rPr>
        <w:rFonts w:cs="Wingdings" w:hAnsi="Wingdings" w:eastAsia="Wingdings" w:ascii="Wingdings"/>
        <w:b w:val="0"/>
        <w:i w:val="0"/>
        <w:strike w:val="0"/>
        <w:dstrike w:val="0"/>
        <w:color w:val="000000"/>
        <w:sz w:val="18"/>
        <w:szCs w:val="18"/>
        <w:u w:val="none" w:color="000000"/>
        <w:bdr w:val="none"/>
        <w:shd w:val="clear"/>
        <w:vertAlign w:val="baseline"/>
      </w:rPr>
    </w:lvl>
    <w:lvl w:ilvl="1">
      <w:start w:val="1"/>
      <w:numFmt w:val="bullet"/>
      <w:lvlText w:val="o"/>
      <w:pPr>
        <w:ind w:left="960"/>
      </w:pPr>
      <w:rPr>
        <w:rFonts w:cs="Wingdings" w:hAnsi="Wingdings" w:eastAsia="Wingdings" w:ascii="Wingdings"/>
        <w:b w:val="0"/>
        <w:i w:val="0"/>
        <w:strike w:val="0"/>
        <w:dstrike w:val="0"/>
        <w:color w:val="000000"/>
        <w:sz w:val="18"/>
        <w:szCs w:val="18"/>
        <w:u w:val="none" w:color="000000"/>
        <w:bdr w:val="none"/>
        <w:shd w:val="clear"/>
        <w:vertAlign w:val="baseline"/>
      </w:rPr>
    </w:lvl>
    <w:lvl w:ilvl="2">
      <w:start w:val="1"/>
      <w:numFmt w:val="bullet"/>
      <w:lvlText w:val="▪"/>
      <w:pPr>
        <w:ind w:left="1560"/>
      </w:pPr>
      <w:rPr>
        <w:rFonts w:cs="Wingdings" w:hAnsi="Wingdings" w:eastAsia="Wingdings" w:ascii="Wingdings"/>
        <w:b w:val="0"/>
        <w:i w:val="0"/>
        <w:strike w:val="0"/>
        <w:dstrike w:val="0"/>
        <w:color w:val="000000"/>
        <w:sz w:val="18"/>
        <w:szCs w:val="18"/>
        <w:u w:val="none" w:color="000000"/>
        <w:bdr w:val="none"/>
        <w:shd w:val="clear"/>
        <w:vertAlign w:val="baseline"/>
      </w:rPr>
    </w:lvl>
    <w:lvl w:ilvl="3">
      <w:start w:val="1"/>
      <w:numFmt w:val="bullet"/>
      <w:lvlRestart w:val="0"/>
      <w:lvlText w:val="▪"/>
      <w:pPr>
        <w:ind w:left="2145"/>
      </w:pPr>
      <w:rPr>
        <w:rFonts w:cs="Wingdings" w:hAnsi="Wingdings" w:eastAsia="Wingdings" w:ascii="Wingdings"/>
        <w:b w:val="0"/>
        <w:i w:val="0"/>
        <w:strike w:val="0"/>
        <w:dstrike w:val="0"/>
        <w:color w:val="000000"/>
        <w:sz w:val="18"/>
        <w:szCs w:val="18"/>
        <w:u w:val="none" w:color="000000"/>
        <w:bdr w:val="none"/>
        <w:shd w:val="clear"/>
        <w:vertAlign w:val="baseline"/>
      </w:rPr>
    </w:lvl>
    <w:lvl w:ilvl="4">
      <w:start w:val="1"/>
      <w:numFmt w:val="bullet"/>
      <w:lvlText w:val="o"/>
      <w:pPr>
        <w:ind w:left="2880"/>
      </w:pPr>
      <w:rPr>
        <w:rFonts w:cs="Wingdings" w:hAnsi="Wingdings" w:eastAsia="Wingdings" w:ascii="Wingdings"/>
        <w:b w:val="0"/>
        <w:i w:val="0"/>
        <w:strike w:val="0"/>
        <w:dstrike w:val="0"/>
        <w:color w:val="000000"/>
        <w:sz w:val="18"/>
        <w:szCs w:val="18"/>
        <w:u w:val="none" w:color="000000"/>
        <w:bdr w:val="none"/>
        <w:shd w:val="clear"/>
        <w:vertAlign w:val="baseline"/>
      </w:rPr>
    </w:lvl>
    <w:lvl w:ilvl="5">
      <w:start w:val="1"/>
      <w:numFmt w:val="bullet"/>
      <w:lvlText w:val="▪"/>
      <w:pPr>
        <w:ind w:left="3600"/>
      </w:pPr>
      <w:rPr>
        <w:rFonts w:cs="Wingdings" w:hAnsi="Wingdings" w:eastAsia="Wingdings" w:ascii="Wingdings"/>
        <w:b w:val="0"/>
        <w:i w:val="0"/>
        <w:strike w:val="0"/>
        <w:dstrike w:val="0"/>
        <w:color w:val="000000"/>
        <w:sz w:val="18"/>
        <w:szCs w:val="18"/>
        <w:u w:val="none" w:color="000000"/>
        <w:bdr w:val="none"/>
        <w:shd w:val="clear"/>
        <w:vertAlign w:val="baseline"/>
      </w:rPr>
    </w:lvl>
    <w:lvl w:ilvl="6">
      <w:start w:val="1"/>
      <w:numFmt w:val="bullet"/>
      <w:lvlText w:val="•"/>
      <w:pPr>
        <w:ind w:left="4320"/>
      </w:pPr>
      <w:rPr>
        <w:rFonts w:cs="Wingdings" w:hAnsi="Wingdings" w:eastAsia="Wingdings" w:ascii="Wingdings"/>
        <w:b w:val="0"/>
        <w:i w:val="0"/>
        <w:strike w:val="0"/>
        <w:dstrike w:val="0"/>
        <w:color w:val="000000"/>
        <w:sz w:val="18"/>
        <w:szCs w:val="18"/>
        <w:u w:val="none" w:color="000000"/>
        <w:bdr w:val="none"/>
        <w:shd w:val="clear"/>
        <w:vertAlign w:val="baseline"/>
      </w:rPr>
    </w:lvl>
    <w:lvl w:ilvl="7">
      <w:start w:val="1"/>
      <w:numFmt w:val="bullet"/>
      <w:lvlText w:val="o"/>
      <w:pPr>
        <w:ind w:left="5040"/>
      </w:pPr>
      <w:rPr>
        <w:rFonts w:cs="Wingdings" w:hAnsi="Wingdings" w:eastAsia="Wingdings" w:ascii="Wingdings"/>
        <w:b w:val="0"/>
        <w:i w:val="0"/>
        <w:strike w:val="0"/>
        <w:dstrike w:val="0"/>
        <w:color w:val="000000"/>
        <w:sz w:val="18"/>
        <w:szCs w:val="18"/>
        <w:u w:val="none" w:color="000000"/>
        <w:bdr w:val="none"/>
        <w:shd w:val="clear"/>
        <w:vertAlign w:val="baseline"/>
      </w:rPr>
    </w:lvl>
    <w:lvl w:ilvl="8">
      <w:start w:val="1"/>
      <w:numFmt w:val="bullet"/>
      <w:lvlText w:val="▪"/>
      <w:pPr>
        <w:ind w:left="5760"/>
      </w:pPr>
      <w:rPr>
        <w:rFonts w:cs="Wingdings" w:hAnsi="Wingdings" w:eastAsia="Wingdings" w:ascii="Wingdings"/>
        <w:b w:val="0"/>
        <w:i w:val="0"/>
        <w:strike w:val="0"/>
        <w:dstrike w:val="0"/>
        <w:color w:val="000000"/>
        <w:sz w:val="18"/>
        <w:szCs w:val="18"/>
        <w:u w:val="none" w:color="000000"/>
        <w:bdr w:val="none"/>
        <w:shd w:val="clear"/>
        <w:vertAlign w:val="baseline"/>
      </w:rPr>
    </w:lvl>
  </w:abstractNum>
  <w:abstractNum w:abstractNumId="3">
    <w:multiLevelType w:val="hybridMultilevel"/>
    <w:lvl w:ilvl="0">
      <w:start w:val="1"/>
      <w:numFmt w:val="bullet"/>
      <w:lvlText w:val="•"/>
      <w:pPr>
        <w:ind w:left="360"/>
      </w:pPr>
      <w:rPr>
        <w:rFonts w:cs="Wingdings" w:hAnsi="Wingdings" w:eastAsia="Wingdings" w:ascii="Wingdings"/>
        <w:b w:val="0"/>
        <w:i w:val="0"/>
        <w:strike w:val="0"/>
        <w:dstrike w:val="0"/>
        <w:color w:val="000000"/>
        <w:sz w:val="18"/>
        <w:szCs w:val="18"/>
        <w:u w:val="none" w:color="000000"/>
        <w:bdr w:val="none"/>
        <w:shd w:val="clear"/>
        <w:vertAlign w:val="baseline"/>
      </w:rPr>
    </w:lvl>
    <w:lvl w:ilvl="1">
      <w:start w:val="1"/>
      <w:numFmt w:val="bullet"/>
      <w:lvlText w:val="o"/>
      <w:pPr>
        <w:ind w:left="1080"/>
      </w:pPr>
      <w:rPr>
        <w:rFonts w:cs="Wingdings" w:hAnsi="Wingdings" w:eastAsia="Wingdings" w:ascii="Wingdings"/>
        <w:b w:val="0"/>
        <w:i w:val="0"/>
        <w:strike w:val="0"/>
        <w:dstrike w:val="0"/>
        <w:color w:val="000000"/>
        <w:sz w:val="18"/>
        <w:szCs w:val="18"/>
        <w:u w:val="none" w:color="000000"/>
        <w:bdr w:val="none"/>
        <w:shd w:val="clear"/>
        <w:vertAlign w:val="baseline"/>
      </w:rPr>
    </w:lvl>
    <w:lvl w:ilvl="2">
      <w:start w:val="1"/>
      <w:numFmt w:val="bullet"/>
      <w:lvlRestart w:val="0"/>
      <w:lvlText w:val="▪"/>
      <w:pPr>
        <w:ind w:left="2145"/>
      </w:pPr>
      <w:rPr>
        <w:rFonts w:cs="Wingdings" w:hAnsi="Wingdings" w:eastAsia="Wingdings" w:ascii="Wingdings"/>
        <w:b w:val="0"/>
        <w:i w:val="0"/>
        <w:strike w:val="0"/>
        <w:dstrike w:val="0"/>
        <w:color w:val="000000"/>
        <w:sz w:val="18"/>
        <w:szCs w:val="18"/>
        <w:u w:val="none" w:color="000000"/>
        <w:bdr w:val="none"/>
        <w:shd w:val="clear"/>
        <w:vertAlign w:val="baseline"/>
      </w:rPr>
    </w:lvl>
    <w:lvl w:ilvl="3">
      <w:start w:val="1"/>
      <w:numFmt w:val="bullet"/>
      <w:lvlText w:val="•"/>
      <w:pPr>
        <w:ind w:left="2520"/>
      </w:pPr>
      <w:rPr>
        <w:rFonts w:cs="Wingdings" w:hAnsi="Wingdings" w:eastAsia="Wingdings" w:ascii="Wingdings"/>
        <w:b w:val="0"/>
        <w:i w:val="0"/>
        <w:strike w:val="0"/>
        <w:dstrike w:val="0"/>
        <w:color w:val="000000"/>
        <w:sz w:val="18"/>
        <w:szCs w:val="18"/>
        <w:u w:val="none" w:color="000000"/>
        <w:bdr w:val="none"/>
        <w:shd w:val="clear"/>
        <w:vertAlign w:val="baseline"/>
      </w:rPr>
    </w:lvl>
    <w:lvl w:ilvl="4">
      <w:start w:val="1"/>
      <w:numFmt w:val="bullet"/>
      <w:lvlText w:val="o"/>
      <w:pPr>
        <w:ind w:left="3240"/>
      </w:pPr>
      <w:rPr>
        <w:rFonts w:cs="Wingdings" w:hAnsi="Wingdings" w:eastAsia="Wingdings" w:ascii="Wingdings"/>
        <w:b w:val="0"/>
        <w:i w:val="0"/>
        <w:strike w:val="0"/>
        <w:dstrike w:val="0"/>
        <w:color w:val="000000"/>
        <w:sz w:val="18"/>
        <w:szCs w:val="18"/>
        <w:u w:val="none" w:color="000000"/>
        <w:bdr w:val="none"/>
        <w:shd w:val="clear"/>
        <w:vertAlign w:val="baseline"/>
      </w:rPr>
    </w:lvl>
    <w:lvl w:ilvl="5">
      <w:start w:val="1"/>
      <w:numFmt w:val="bullet"/>
      <w:lvlText w:val="▪"/>
      <w:pPr>
        <w:ind w:left="3960"/>
      </w:pPr>
      <w:rPr>
        <w:rFonts w:cs="Wingdings" w:hAnsi="Wingdings" w:eastAsia="Wingdings" w:ascii="Wingdings"/>
        <w:b w:val="0"/>
        <w:i w:val="0"/>
        <w:strike w:val="0"/>
        <w:dstrike w:val="0"/>
        <w:color w:val="000000"/>
        <w:sz w:val="18"/>
        <w:szCs w:val="18"/>
        <w:u w:val="none" w:color="000000"/>
        <w:bdr w:val="none"/>
        <w:shd w:val="clear"/>
        <w:vertAlign w:val="baseline"/>
      </w:rPr>
    </w:lvl>
    <w:lvl w:ilvl="6">
      <w:start w:val="1"/>
      <w:numFmt w:val="bullet"/>
      <w:lvlText w:val="•"/>
      <w:pPr>
        <w:ind w:left="4680"/>
      </w:pPr>
      <w:rPr>
        <w:rFonts w:cs="Wingdings" w:hAnsi="Wingdings" w:eastAsia="Wingdings" w:ascii="Wingdings"/>
        <w:b w:val="0"/>
        <w:i w:val="0"/>
        <w:strike w:val="0"/>
        <w:dstrike w:val="0"/>
        <w:color w:val="000000"/>
        <w:sz w:val="18"/>
        <w:szCs w:val="18"/>
        <w:u w:val="none" w:color="000000"/>
        <w:bdr w:val="none"/>
        <w:shd w:val="clear"/>
        <w:vertAlign w:val="baseline"/>
      </w:rPr>
    </w:lvl>
    <w:lvl w:ilvl="7">
      <w:start w:val="1"/>
      <w:numFmt w:val="bullet"/>
      <w:lvlText w:val="o"/>
      <w:pPr>
        <w:ind w:left="5400"/>
      </w:pPr>
      <w:rPr>
        <w:rFonts w:cs="Wingdings" w:hAnsi="Wingdings" w:eastAsia="Wingdings" w:ascii="Wingdings"/>
        <w:b w:val="0"/>
        <w:i w:val="0"/>
        <w:strike w:val="0"/>
        <w:dstrike w:val="0"/>
        <w:color w:val="000000"/>
        <w:sz w:val="18"/>
        <w:szCs w:val="18"/>
        <w:u w:val="none" w:color="000000"/>
        <w:bdr w:val="none"/>
        <w:shd w:val="clear"/>
        <w:vertAlign w:val="baseline"/>
      </w:rPr>
    </w:lvl>
    <w:lvl w:ilvl="8">
      <w:start w:val="1"/>
      <w:numFmt w:val="bullet"/>
      <w:lvlText w:val="▪"/>
      <w:pPr>
        <w:ind w:left="6120"/>
      </w:pPr>
      <w:rPr>
        <w:rFonts w:cs="Wingdings" w:hAnsi="Wingdings" w:eastAsia="Wingdings" w:ascii="Wingdings"/>
        <w:b w:val="0"/>
        <w:i w:val="0"/>
        <w:strike w:val="0"/>
        <w:dstrike w:val="0"/>
        <w:color w:val="000000"/>
        <w:sz w:val="18"/>
        <w:szCs w:val="18"/>
        <w:u w:val="none" w:color="000000"/>
        <w:bdr w:val="none"/>
        <w:shd w:val="clear"/>
        <w:vertAlign w:val="baseline"/>
      </w:rPr>
    </w:lvl>
  </w:abstractNum>
  <w:abstractNum w:abstractNumId="4">
    <w:multiLevelType w:val="hybridMultilevel"/>
    <w:lvl w:ilvl="0">
      <w:start w:val="1"/>
      <w:numFmt w:val="bullet"/>
      <w:lvlText w:val="•"/>
      <w:pPr>
        <w:ind w:left="360"/>
      </w:pPr>
      <w:rPr>
        <w:rFonts w:cs="Wingdings" w:hAnsi="Wingdings" w:eastAsia="Wingdings" w:ascii="Wingdings"/>
        <w:b w:val="0"/>
        <w:i w:val="0"/>
        <w:strike w:val="0"/>
        <w:dstrike w:val="0"/>
        <w:color w:val="000000"/>
        <w:sz w:val="18"/>
        <w:szCs w:val="18"/>
        <w:u w:val="none" w:color="000000"/>
        <w:bdr w:val="none"/>
        <w:shd w:val="clear"/>
        <w:vertAlign w:val="baseline"/>
      </w:rPr>
    </w:lvl>
    <w:lvl w:ilvl="1">
      <w:start w:val="1"/>
      <w:numFmt w:val="bullet"/>
      <w:lvlText w:val="o"/>
      <w:pPr>
        <w:ind w:left="960"/>
      </w:pPr>
      <w:rPr>
        <w:rFonts w:cs="Wingdings" w:hAnsi="Wingdings" w:eastAsia="Wingdings" w:ascii="Wingdings"/>
        <w:b w:val="0"/>
        <w:i w:val="0"/>
        <w:strike w:val="0"/>
        <w:dstrike w:val="0"/>
        <w:color w:val="000000"/>
        <w:sz w:val="18"/>
        <w:szCs w:val="18"/>
        <w:u w:val="none" w:color="000000"/>
        <w:bdr w:val="none"/>
        <w:shd w:val="clear"/>
        <w:vertAlign w:val="baseline"/>
      </w:rPr>
    </w:lvl>
    <w:lvl w:ilvl="2">
      <w:start w:val="1"/>
      <w:numFmt w:val="bullet"/>
      <w:lvlText w:val="▪"/>
      <w:pPr>
        <w:ind w:left="1560"/>
      </w:pPr>
      <w:rPr>
        <w:rFonts w:cs="Wingdings" w:hAnsi="Wingdings" w:eastAsia="Wingdings" w:ascii="Wingdings"/>
        <w:b w:val="0"/>
        <w:i w:val="0"/>
        <w:strike w:val="0"/>
        <w:dstrike w:val="0"/>
        <w:color w:val="000000"/>
        <w:sz w:val="18"/>
        <w:szCs w:val="18"/>
        <w:u w:val="none" w:color="000000"/>
        <w:bdr w:val="none"/>
        <w:shd w:val="clear"/>
        <w:vertAlign w:val="baseline"/>
      </w:rPr>
    </w:lvl>
    <w:lvl w:ilvl="3">
      <w:start w:val="1"/>
      <w:numFmt w:val="bullet"/>
      <w:lvlRestart w:val="0"/>
      <w:lvlText w:val="▪"/>
      <w:pPr>
        <w:ind w:left="2145"/>
      </w:pPr>
      <w:rPr>
        <w:rFonts w:cs="Wingdings" w:hAnsi="Wingdings" w:eastAsia="Wingdings" w:ascii="Wingdings"/>
        <w:b w:val="0"/>
        <w:i w:val="0"/>
        <w:strike w:val="0"/>
        <w:dstrike w:val="0"/>
        <w:color w:val="000000"/>
        <w:sz w:val="18"/>
        <w:szCs w:val="18"/>
        <w:u w:val="none" w:color="000000"/>
        <w:bdr w:val="none"/>
        <w:shd w:val="clear"/>
        <w:vertAlign w:val="baseline"/>
      </w:rPr>
    </w:lvl>
    <w:lvl w:ilvl="4">
      <w:start w:val="1"/>
      <w:numFmt w:val="bullet"/>
      <w:lvlText w:val="o"/>
      <w:pPr>
        <w:ind w:left="2880"/>
      </w:pPr>
      <w:rPr>
        <w:rFonts w:cs="Wingdings" w:hAnsi="Wingdings" w:eastAsia="Wingdings" w:ascii="Wingdings"/>
        <w:b w:val="0"/>
        <w:i w:val="0"/>
        <w:strike w:val="0"/>
        <w:dstrike w:val="0"/>
        <w:color w:val="000000"/>
        <w:sz w:val="18"/>
        <w:szCs w:val="18"/>
        <w:u w:val="none" w:color="000000"/>
        <w:bdr w:val="none"/>
        <w:shd w:val="clear"/>
        <w:vertAlign w:val="baseline"/>
      </w:rPr>
    </w:lvl>
    <w:lvl w:ilvl="5">
      <w:start w:val="1"/>
      <w:numFmt w:val="bullet"/>
      <w:lvlText w:val="▪"/>
      <w:pPr>
        <w:ind w:left="3600"/>
      </w:pPr>
      <w:rPr>
        <w:rFonts w:cs="Wingdings" w:hAnsi="Wingdings" w:eastAsia="Wingdings" w:ascii="Wingdings"/>
        <w:b w:val="0"/>
        <w:i w:val="0"/>
        <w:strike w:val="0"/>
        <w:dstrike w:val="0"/>
        <w:color w:val="000000"/>
        <w:sz w:val="18"/>
        <w:szCs w:val="18"/>
        <w:u w:val="none" w:color="000000"/>
        <w:bdr w:val="none"/>
        <w:shd w:val="clear"/>
        <w:vertAlign w:val="baseline"/>
      </w:rPr>
    </w:lvl>
    <w:lvl w:ilvl="6">
      <w:start w:val="1"/>
      <w:numFmt w:val="bullet"/>
      <w:lvlText w:val="•"/>
      <w:pPr>
        <w:ind w:left="4320"/>
      </w:pPr>
      <w:rPr>
        <w:rFonts w:cs="Wingdings" w:hAnsi="Wingdings" w:eastAsia="Wingdings" w:ascii="Wingdings"/>
        <w:b w:val="0"/>
        <w:i w:val="0"/>
        <w:strike w:val="0"/>
        <w:dstrike w:val="0"/>
        <w:color w:val="000000"/>
        <w:sz w:val="18"/>
        <w:szCs w:val="18"/>
        <w:u w:val="none" w:color="000000"/>
        <w:bdr w:val="none"/>
        <w:shd w:val="clear"/>
        <w:vertAlign w:val="baseline"/>
      </w:rPr>
    </w:lvl>
    <w:lvl w:ilvl="7">
      <w:start w:val="1"/>
      <w:numFmt w:val="bullet"/>
      <w:lvlText w:val="o"/>
      <w:pPr>
        <w:ind w:left="5040"/>
      </w:pPr>
      <w:rPr>
        <w:rFonts w:cs="Wingdings" w:hAnsi="Wingdings" w:eastAsia="Wingdings" w:ascii="Wingdings"/>
        <w:b w:val="0"/>
        <w:i w:val="0"/>
        <w:strike w:val="0"/>
        <w:dstrike w:val="0"/>
        <w:color w:val="000000"/>
        <w:sz w:val="18"/>
        <w:szCs w:val="18"/>
        <w:u w:val="none" w:color="000000"/>
        <w:bdr w:val="none"/>
        <w:shd w:val="clear"/>
        <w:vertAlign w:val="baseline"/>
      </w:rPr>
    </w:lvl>
    <w:lvl w:ilvl="8">
      <w:start w:val="1"/>
      <w:numFmt w:val="bullet"/>
      <w:lvlText w:val="▪"/>
      <w:pPr>
        <w:ind w:left="5760"/>
      </w:pPr>
      <w:rPr>
        <w:rFonts w:cs="Wingdings" w:hAnsi="Wingdings" w:eastAsia="Wingdings" w:ascii="Wingdings"/>
        <w:b w:val="0"/>
        <w:i w:val="0"/>
        <w:strike w:val="0"/>
        <w:dstrike w:val="0"/>
        <w:color w:val="000000"/>
        <w:sz w:val="18"/>
        <w:szCs w:val="18"/>
        <w:u w:val="none" w:color="000000"/>
        <w:bdr w:val="none"/>
        <w:shd w:val="clear"/>
        <w:vertAlign w:val="baseline"/>
      </w:rPr>
    </w:lvl>
  </w:abstractNum>
  <w:abstractNum w:abstractNumId="5">
    <w:multiLevelType w:val="hybridMultilevel"/>
    <w:lvl w:ilvl="0">
      <w:start w:val="1"/>
      <w:numFmt w:val="bullet"/>
      <w:lvlText w:val="•"/>
      <w:pPr>
        <w:ind w:left="2881"/>
      </w:pPr>
      <w:rPr>
        <w:rFonts w:cs="Arial" w:hAnsi="Arial" w:eastAsia="Arial" w:ascii="Arial"/>
        <w:b w:val="0"/>
        <w:i w:val="0"/>
        <w:strike w:val="0"/>
        <w:dstrike w:val="0"/>
        <w:color w:val="000000"/>
        <w:sz w:val="18"/>
        <w:szCs w:val="18"/>
        <w:u w:val="none" w:color="000000"/>
        <w:bdr w:val="none"/>
        <w:shd w:val="clear"/>
        <w:vertAlign w:val="baseline"/>
      </w:rPr>
    </w:lvl>
    <w:lvl w:ilvl="1">
      <w:start w:val="1"/>
      <w:numFmt w:val="bullet"/>
      <w:lvlText w:val="o"/>
      <w:pPr>
        <w:ind w:left="3610"/>
      </w:pPr>
      <w:rPr>
        <w:rFonts w:cs="Courier New" w:hAnsi="Courier New" w:eastAsia="Courier New" w:ascii="Courier New"/>
        <w:b w:val="0"/>
        <w:i w:val="0"/>
        <w:strike w:val="0"/>
        <w:dstrike w:val="0"/>
        <w:color w:val="000000"/>
        <w:sz w:val="18"/>
        <w:szCs w:val="18"/>
        <w:u w:val="none" w:color="000000"/>
        <w:bdr w:val="none"/>
        <w:shd w:val="clear"/>
        <w:vertAlign w:val="baseline"/>
      </w:rPr>
    </w:lvl>
    <w:lvl w:ilvl="2">
      <w:start w:val="1"/>
      <w:numFmt w:val="bullet"/>
      <w:lvlText w:val="▪"/>
      <w:pPr>
        <w:ind w:left="4321"/>
      </w:pPr>
      <w:rPr>
        <w:rFonts w:cs="Wingdings" w:hAnsi="Wingdings" w:eastAsia="Wingdings" w:ascii="Wingdings"/>
        <w:b w:val="0"/>
        <w:i w:val="0"/>
        <w:strike w:val="0"/>
        <w:dstrike w:val="0"/>
        <w:color w:val="000000"/>
        <w:sz w:val="18"/>
        <w:szCs w:val="18"/>
        <w:u w:val="none" w:color="000000"/>
        <w:bdr w:val="none"/>
        <w:shd w:val="clear"/>
        <w:vertAlign w:val="baseline"/>
      </w:rPr>
    </w:lvl>
    <w:lvl w:ilvl="3">
      <w:start w:val="1"/>
      <w:numFmt w:val="bullet"/>
      <w:lvlText w:val="•"/>
      <w:pPr>
        <w:ind w:left="2520"/>
      </w:pPr>
      <w:rPr>
        <w:rFonts w:cs="Wingdings" w:hAnsi="Wingdings" w:eastAsia="Wingdings" w:ascii="Wingdings"/>
        <w:b w:val="0"/>
        <w:i w:val="0"/>
        <w:strike w:val="0"/>
        <w:dstrike w:val="0"/>
        <w:color w:val="000000"/>
        <w:sz w:val="18"/>
        <w:szCs w:val="18"/>
        <w:u w:val="none" w:color="000000"/>
        <w:bdr w:val="none"/>
        <w:shd w:val="clear"/>
        <w:vertAlign w:val="baseline"/>
      </w:rPr>
    </w:lvl>
    <w:lvl w:ilvl="4">
      <w:start w:val="1"/>
      <w:numFmt w:val="bullet"/>
      <w:lvlText w:val="o"/>
      <w:pPr>
        <w:ind w:left="3240"/>
      </w:pPr>
      <w:rPr>
        <w:rFonts w:cs="Wingdings" w:hAnsi="Wingdings" w:eastAsia="Wingdings" w:ascii="Wingdings"/>
        <w:b w:val="0"/>
        <w:i w:val="0"/>
        <w:strike w:val="0"/>
        <w:dstrike w:val="0"/>
        <w:color w:val="000000"/>
        <w:sz w:val="18"/>
        <w:szCs w:val="18"/>
        <w:u w:val="none" w:color="000000"/>
        <w:bdr w:val="none"/>
        <w:shd w:val="clear"/>
        <w:vertAlign w:val="baseline"/>
      </w:rPr>
    </w:lvl>
    <w:lvl w:ilvl="5">
      <w:start w:val="1"/>
      <w:numFmt w:val="bullet"/>
      <w:lvlText w:val="▪"/>
      <w:pPr>
        <w:ind w:left="3960"/>
      </w:pPr>
      <w:rPr>
        <w:rFonts w:cs="Wingdings" w:hAnsi="Wingdings" w:eastAsia="Wingdings" w:ascii="Wingdings"/>
        <w:b w:val="0"/>
        <w:i w:val="0"/>
        <w:strike w:val="0"/>
        <w:dstrike w:val="0"/>
        <w:color w:val="000000"/>
        <w:sz w:val="18"/>
        <w:szCs w:val="18"/>
        <w:u w:val="none" w:color="000000"/>
        <w:bdr w:val="none"/>
        <w:shd w:val="clear"/>
        <w:vertAlign w:val="baseline"/>
      </w:rPr>
    </w:lvl>
    <w:lvl w:ilvl="6">
      <w:start w:val="1"/>
      <w:numFmt w:val="bullet"/>
      <w:lvlText w:val="•"/>
      <w:pPr>
        <w:ind w:left="4680"/>
      </w:pPr>
      <w:rPr>
        <w:rFonts w:cs="Wingdings" w:hAnsi="Wingdings" w:eastAsia="Wingdings" w:ascii="Wingdings"/>
        <w:b w:val="0"/>
        <w:i w:val="0"/>
        <w:strike w:val="0"/>
        <w:dstrike w:val="0"/>
        <w:color w:val="000000"/>
        <w:sz w:val="18"/>
        <w:szCs w:val="18"/>
        <w:u w:val="none" w:color="000000"/>
        <w:bdr w:val="none"/>
        <w:shd w:val="clear"/>
        <w:vertAlign w:val="baseline"/>
      </w:rPr>
    </w:lvl>
    <w:lvl w:ilvl="7">
      <w:start w:val="1"/>
      <w:numFmt w:val="bullet"/>
      <w:lvlText w:val="o"/>
      <w:pPr>
        <w:ind w:left="5400"/>
      </w:pPr>
      <w:rPr>
        <w:rFonts w:cs="Wingdings" w:hAnsi="Wingdings" w:eastAsia="Wingdings" w:ascii="Wingdings"/>
        <w:b w:val="0"/>
        <w:i w:val="0"/>
        <w:strike w:val="0"/>
        <w:dstrike w:val="0"/>
        <w:color w:val="000000"/>
        <w:sz w:val="18"/>
        <w:szCs w:val="18"/>
        <w:u w:val="none" w:color="000000"/>
        <w:bdr w:val="none"/>
        <w:shd w:val="clear"/>
        <w:vertAlign w:val="baseline"/>
      </w:rPr>
    </w:lvl>
    <w:lvl w:ilvl="8">
      <w:start w:val="1"/>
      <w:numFmt w:val="bullet"/>
      <w:lvlText w:val="▪"/>
      <w:pPr>
        <w:ind w:left="6120"/>
      </w:pPr>
      <w:rPr>
        <w:rFonts w:cs="Wingdings" w:hAnsi="Wingdings" w:eastAsia="Wingdings" w:ascii="Wingdings"/>
        <w:b w:val="0"/>
        <w:i w:val="0"/>
        <w:strike w:val="0"/>
        <w:dstrike w:val="0"/>
        <w:color w:val="000000"/>
        <w:sz w:val="18"/>
        <w:szCs w:val="18"/>
        <w:u w:val="none" w:color="000000"/>
        <w:bdr w:val="none"/>
        <w:shd w:val="clear"/>
        <w:vertAlign w:val="baseline"/>
      </w:rPr>
    </w:lvl>
  </w:abstractNum>
  <w:abstractNum w:abstractNumId="6">
    <w:multiLevelType w:val="hybridMultilevel"/>
    <w:lvl w:ilvl="0">
      <w:start w:val="1"/>
      <w:numFmt w:val="bullet"/>
      <w:lvlText w:val="o"/>
      <w:pPr>
        <w:ind w:left="1450"/>
      </w:pPr>
      <w:rPr>
        <w:rFonts w:cs="Courier New" w:hAnsi="Courier New" w:eastAsia="Courier New" w:ascii="Courier New"/>
        <w:b w:val="0"/>
        <w:i w:val="0"/>
        <w:strike w:val="0"/>
        <w:dstrike w:val="0"/>
        <w:color w:val="000000"/>
        <w:sz w:val="18"/>
        <w:szCs w:val="18"/>
        <w:u w:val="none" w:color="000000"/>
        <w:bdr w:val="none"/>
        <w:shd w:val="clear"/>
        <w:vertAlign w:val="baseline"/>
      </w:rPr>
    </w:lvl>
    <w:lvl w:ilvl="1">
      <w:start w:val="1"/>
      <w:numFmt w:val="bullet"/>
      <w:lvlText w:val="▪"/>
      <w:pPr>
        <w:ind w:left="2145"/>
      </w:pPr>
      <w:rPr>
        <w:rFonts w:cs="Wingdings" w:hAnsi="Wingdings" w:eastAsia="Wingdings" w:ascii="Wingdings"/>
        <w:b w:val="0"/>
        <w:i w:val="0"/>
        <w:strike w:val="0"/>
        <w:dstrike w:val="0"/>
        <w:color w:val="000000"/>
        <w:sz w:val="18"/>
        <w:szCs w:val="18"/>
        <w:u w:val="none" w:color="000000"/>
        <w:bdr w:val="none"/>
        <w:shd w:val="clear"/>
        <w:vertAlign w:val="baseline"/>
      </w:rPr>
    </w:lvl>
    <w:lvl w:ilvl="2">
      <w:start w:val="1"/>
      <w:numFmt w:val="bullet"/>
      <w:lvlText w:val="▪"/>
      <w:pPr>
        <w:ind w:left="2520"/>
      </w:pPr>
      <w:rPr>
        <w:rFonts w:cs="Wingdings" w:hAnsi="Wingdings" w:eastAsia="Wingdings" w:ascii="Wingdings"/>
        <w:b w:val="0"/>
        <w:i w:val="0"/>
        <w:strike w:val="0"/>
        <w:dstrike w:val="0"/>
        <w:color w:val="000000"/>
        <w:sz w:val="18"/>
        <w:szCs w:val="18"/>
        <w:u w:val="none" w:color="000000"/>
        <w:bdr w:val="none"/>
        <w:shd w:val="clear"/>
        <w:vertAlign w:val="baseline"/>
      </w:rPr>
    </w:lvl>
    <w:lvl w:ilvl="3">
      <w:start w:val="1"/>
      <w:numFmt w:val="bullet"/>
      <w:lvlText w:val="•"/>
      <w:pPr>
        <w:ind w:left="3240"/>
      </w:pPr>
      <w:rPr>
        <w:rFonts w:cs="Wingdings" w:hAnsi="Wingdings" w:eastAsia="Wingdings" w:ascii="Wingdings"/>
        <w:b w:val="0"/>
        <w:i w:val="0"/>
        <w:strike w:val="0"/>
        <w:dstrike w:val="0"/>
        <w:color w:val="000000"/>
        <w:sz w:val="18"/>
        <w:szCs w:val="18"/>
        <w:u w:val="none" w:color="000000"/>
        <w:bdr w:val="none"/>
        <w:shd w:val="clear"/>
        <w:vertAlign w:val="baseline"/>
      </w:rPr>
    </w:lvl>
    <w:lvl w:ilvl="4">
      <w:start w:val="1"/>
      <w:numFmt w:val="bullet"/>
      <w:lvlText w:val="o"/>
      <w:pPr>
        <w:ind w:left="3960"/>
      </w:pPr>
      <w:rPr>
        <w:rFonts w:cs="Wingdings" w:hAnsi="Wingdings" w:eastAsia="Wingdings" w:ascii="Wingdings"/>
        <w:b w:val="0"/>
        <w:i w:val="0"/>
        <w:strike w:val="0"/>
        <w:dstrike w:val="0"/>
        <w:color w:val="000000"/>
        <w:sz w:val="18"/>
        <w:szCs w:val="18"/>
        <w:u w:val="none" w:color="000000"/>
        <w:bdr w:val="none"/>
        <w:shd w:val="clear"/>
        <w:vertAlign w:val="baseline"/>
      </w:rPr>
    </w:lvl>
    <w:lvl w:ilvl="5">
      <w:start w:val="1"/>
      <w:numFmt w:val="bullet"/>
      <w:lvlText w:val="▪"/>
      <w:pPr>
        <w:ind w:left="4680"/>
      </w:pPr>
      <w:rPr>
        <w:rFonts w:cs="Wingdings" w:hAnsi="Wingdings" w:eastAsia="Wingdings" w:ascii="Wingdings"/>
        <w:b w:val="0"/>
        <w:i w:val="0"/>
        <w:strike w:val="0"/>
        <w:dstrike w:val="0"/>
        <w:color w:val="000000"/>
        <w:sz w:val="18"/>
        <w:szCs w:val="18"/>
        <w:u w:val="none" w:color="000000"/>
        <w:bdr w:val="none"/>
        <w:shd w:val="clear"/>
        <w:vertAlign w:val="baseline"/>
      </w:rPr>
    </w:lvl>
    <w:lvl w:ilvl="6">
      <w:start w:val="1"/>
      <w:numFmt w:val="bullet"/>
      <w:lvlText w:val="•"/>
      <w:pPr>
        <w:ind w:left="5400"/>
      </w:pPr>
      <w:rPr>
        <w:rFonts w:cs="Wingdings" w:hAnsi="Wingdings" w:eastAsia="Wingdings" w:ascii="Wingdings"/>
        <w:b w:val="0"/>
        <w:i w:val="0"/>
        <w:strike w:val="0"/>
        <w:dstrike w:val="0"/>
        <w:color w:val="000000"/>
        <w:sz w:val="18"/>
        <w:szCs w:val="18"/>
        <w:u w:val="none" w:color="000000"/>
        <w:bdr w:val="none"/>
        <w:shd w:val="clear"/>
        <w:vertAlign w:val="baseline"/>
      </w:rPr>
    </w:lvl>
    <w:lvl w:ilvl="7">
      <w:start w:val="1"/>
      <w:numFmt w:val="bullet"/>
      <w:lvlText w:val="o"/>
      <w:pPr>
        <w:ind w:left="6120"/>
      </w:pPr>
      <w:rPr>
        <w:rFonts w:cs="Wingdings" w:hAnsi="Wingdings" w:eastAsia="Wingdings" w:ascii="Wingdings"/>
        <w:b w:val="0"/>
        <w:i w:val="0"/>
        <w:strike w:val="0"/>
        <w:dstrike w:val="0"/>
        <w:color w:val="000000"/>
        <w:sz w:val="18"/>
        <w:szCs w:val="18"/>
        <w:u w:val="none" w:color="000000"/>
        <w:bdr w:val="none"/>
        <w:shd w:val="clear"/>
        <w:vertAlign w:val="baseline"/>
      </w:rPr>
    </w:lvl>
    <w:lvl w:ilvl="8">
      <w:start w:val="1"/>
      <w:numFmt w:val="bullet"/>
      <w:lvlText w:val="▪"/>
      <w:pPr>
        <w:ind w:left="6840"/>
      </w:pPr>
      <w:rPr>
        <w:rFonts w:cs="Wingdings" w:hAnsi="Wingdings" w:eastAsia="Wingdings" w:ascii="Wingdings"/>
        <w:b w:val="0"/>
        <w:i w:val="0"/>
        <w:strike w:val="0"/>
        <w:dstrike w:val="0"/>
        <w:color w:val="000000"/>
        <w:sz w:val="18"/>
        <w:szCs w:val="18"/>
        <w:u w:val="none" w:color="000000"/>
        <w:bdr w:val="none"/>
        <w:shd w:val="clear"/>
        <w:vertAlign w:val="baseline"/>
      </w:rPr>
    </w:lvl>
  </w:abstractNum>
  <w:abstractNum w:abstractNumId="7">
    <w:multiLevelType w:val="hybridMultilevel"/>
    <w:lvl w:ilvl="0">
      <w:start w:val="1"/>
      <w:numFmt w:val="bullet"/>
      <w:lvlText w:val="•"/>
      <w:pPr>
        <w:ind w:left="2881"/>
      </w:pPr>
      <w:rPr>
        <w:rFonts w:cs="Arial" w:hAnsi="Arial" w:eastAsia="Arial" w:ascii="Arial"/>
        <w:b w:val="0"/>
        <w:i w:val="0"/>
        <w:strike w:val="0"/>
        <w:dstrike w:val="0"/>
        <w:color w:val="000000"/>
        <w:sz w:val="18"/>
        <w:szCs w:val="18"/>
        <w:u w:val="none" w:color="000000"/>
        <w:bdr w:val="none"/>
        <w:shd w:val="clear"/>
        <w:vertAlign w:val="baseline"/>
      </w:rPr>
    </w:lvl>
    <w:lvl w:ilvl="1">
      <w:start w:val="1"/>
      <w:numFmt w:val="bullet"/>
      <w:lvlText w:val="o"/>
      <w:pPr>
        <w:ind w:left="3641"/>
      </w:pPr>
      <w:rPr>
        <w:rFonts w:cs="Courier New" w:hAnsi="Courier New" w:eastAsia="Courier New" w:ascii="Courier New"/>
        <w:b w:val="0"/>
        <w:i w:val="0"/>
        <w:strike w:val="0"/>
        <w:dstrike w:val="0"/>
        <w:color w:val="000000"/>
        <w:sz w:val="18"/>
        <w:szCs w:val="18"/>
        <w:u w:val="none" w:color="000000"/>
        <w:bdr w:val="none"/>
        <w:shd w:val="clear"/>
        <w:vertAlign w:val="baseline"/>
      </w:rPr>
    </w:lvl>
    <w:lvl w:ilvl="2">
      <w:start w:val="1"/>
      <w:numFmt w:val="bullet"/>
      <w:lvlText w:val="▪"/>
      <w:pPr>
        <w:ind w:left="4321"/>
      </w:pPr>
      <w:rPr>
        <w:rFonts w:cs="Wingdings" w:hAnsi="Wingdings" w:eastAsia="Wingdings" w:ascii="Wingdings"/>
        <w:b w:val="0"/>
        <w:i w:val="0"/>
        <w:strike w:val="0"/>
        <w:dstrike w:val="0"/>
        <w:color w:val="000000"/>
        <w:sz w:val="18"/>
        <w:szCs w:val="18"/>
        <w:u w:val="none" w:color="000000"/>
        <w:bdr w:val="none"/>
        <w:shd w:val="clear"/>
        <w:vertAlign w:val="baseline"/>
      </w:rPr>
    </w:lvl>
    <w:lvl w:ilvl="3">
      <w:start w:val="1"/>
      <w:numFmt w:val="bullet"/>
      <w:lvlText w:val="•"/>
      <w:pPr>
        <w:ind w:left="2520"/>
      </w:pPr>
      <w:rPr>
        <w:rFonts w:cs="Wingdings" w:hAnsi="Wingdings" w:eastAsia="Wingdings" w:ascii="Wingdings"/>
        <w:b w:val="0"/>
        <w:i w:val="0"/>
        <w:strike w:val="0"/>
        <w:dstrike w:val="0"/>
        <w:color w:val="000000"/>
        <w:sz w:val="18"/>
        <w:szCs w:val="18"/>
        <w:u w:val="none" w:color="000000"/>
        <w:bdr w:val="none"/>
        <w:shd w:val="clear"/>
        <w:vertAlign w:val="baseline"/>
      </w:rPr>
    </w:lvl>
    <w:lvl w:ilvl="4">
      <w:start w:val="1"/>
      <w:numFmt w:val="bullet"/>
      <w:lvlText w:val="o"/>
      <w:pPr>
        <w:ind w:left="3240"/>
      </w:pPr>
      <w:rPr>
        <w:rFonts w:cs="Wingdings" w:hAnsi="Wingdings" w:eastAsia="Wingdings" w:ascii="Wingdings"/>
        <w:b w:val="0"/>
        <w:i w:val="0"/>
        <w:strike w:val="0"/>
        <w:dstrike w:val="0"/>
        <w:color w:val="000000"/>
        <w:sz w:val="18"/>
        <w:szCs w:val="18"/>
        <w:u w:val="none" w:color="000000"/>
        <w:bdr w:val="none"/>
        <w:shd w:val="clear"/>
        <w:vertAlign w:val="baseline"/>
      </w:rPr>
    </w:lvl>
    <w:lvl w:ilvl="5">
      <w:start w:val="1"/>
      <w:numFmt w:val="bullet"/>
      <w:lvlText w:val="▪"/>
      <w:pPr>
        <w:ind w:left="3960"/>
      </w:pPr>
      <w:rPr>
        <w:rFonts w:cs="Wingdings" w:hAnsi="Wingdings" w:eastAsia="Wingdings" w:ascii="Wingdings"/>
        <w:b w:val="0"/>
        <w:i w:val="0"/>
        <w:strike w:val="0"/>
        <w:dstrike w:val="0"/>
        <w:color w:val="000000"/>
        <w:sz w:val="18"/>
        <w:szCs w:val="18"/>
        <w:u w:val="none" w:color="000000"/>
        <w:bdr w:val="none"/>
        <w:shd w:val="clear"/>
        <w:vertAlign w:val="baseline"/>
      </w:rPr>
    </w:lvl>
    <w:lvl w:ilvl="6">
      <w:start w:val="1"/>
      <w:numFmt w:val="bullet"/>
      <w:lvlText w:val="•"/>
      <w:pPr>
        <w:ind w:left="4680"/>
      </w:pPr>
      <w:rPr>
        <w:rFonts w:cs="Wingdings" w:hAnsi="Wingdings" w:eastAsia="Wingdings" w:ascii="Wingdings"/>
        <w:b w:val="0"/>
        <w:i w:val="0"/>
        <w:strike w:val="0"/>
        <w:dstrike w:val="0"/>
        <w:color w:val="000000"/>
        <w:sz w:val="18"/>
        <w:szCs w:val="18"/>
        <w:u w:val="none" w:color="000000"/>
        <w:bdr w:val="none"/>
        <w:shd w:val="clear"/>
        <w:vertAlign w:val="baseline"/>
      </w:rPr>
    </w:lvl>
    <w:lvl w:ilvl="7">
      <w:start w:val="1"/>
      <w:numFmt w:val="bullet"/>
      <w:lvlText w:val="o"/>
      <w:pPr>
        <w:ind w:left="5400"/>
      </w:pPr>
      <w:rPr>
        <w:rFonts w:cs="Wingdings" w:hAnsi="Wingdings" w:eastAsia="Wingdings" w:ascii="Wingdings"/>
        <w:b w:val="0"/>
        <w:i w:val="0"/>
        <w:strike w:val="0"/>
        <w:dstrike w:val="0"/>
        <w:color w:val="000000"/>
        <w:sz w:val="18"/>
        <w:szCs w:val="18"/>
        <w:u w:val="none" w:color="000000"/>
        <w:bdr w:val="none"/>
        <w:shd w:val="clear"/>
        <w:vertAlign w:val="baseline"/>
      </w:rPr>
    </w:lvl>
    <w:lvl w:ilvl="8">
      <w:start w:val="1"/>
      <w:numFmt w:val="bullet"/>
      <w:lvlText w:val="▪"/>
      <w:pPr>
        <w:ind w:left="6120"/>
      </w:pPr>
      <w:rPr>
        <w:rFonts w:cs="Wingdings" w:hAnsi="Wingdings" w:eastAsia="Wingdings" w:ascii="Wingdings"/>
        <w:b w:val="0"/>
        <w:i w:val="0"/>
        <w:strike w:val="0"/>
        <w:dstrike w:val="0"/>
        <w:color w:val="000000"/>
        <w:sz w:val="18"/>
        <w:szCs w:val="18"/>
        <w:u w:val="none" w:color="000000"/>
        <w:bdr w:val="none"/>
        <w:shd w:val="clear"/>
        <w:vertAlign w:val="baseline"/>
      </w:rPr>
    </w:lvl>
  </w:abstractNum>
  <w:abstractNum w:abstractNumId="8">
    <w:multiLevelType w:val="hybridMultilevel"/>
    <w:lvl w:ilvl="0">
      <w:start w:val="1"/>
      <w:numFmt w:val="bullet"/>
      <w:lvlText w:val="•"/>
      <w:pPr>
        <w:ind w:left="770"/>
      </w:pPr>
      <w:rPr>
        <w:rFonts w:cs="Arial" w:hAnsi="Arial" w:eastAsia="Arial" w:ascii="Arial"/>
        <w:b w:val="0"/>
        <w:i w:val="0"/>
        <w:strike w:val="0"/>
        <w:dstrike w:val="0"/>
        <w:color w:val="000000"/>
        <w:sz w:val="18"/>
        <w:szCs w:val="18"/>
        <w:u w:val="none" w:color="000000"/>
        <w:bdr w:val="none"/>
        <w:shd w:val="clear"/>
        <w:vertAlign w:val="baseline"/>
      </w:rPr>
    </w:lvl>
    <w:lvl w:ilvl="1">
      <w:start w:val="1"/>
      <w:numFmt w:val="bullet"/>
      <w:lvlText w:val="o"/>
      <w:pPr>
        <w:ind w:left="1500"/>
      </w:pPr>
      <w:rPr>
        <w:rFonts w:cs="Courier New" w:hAnsi="Courier New" w:eastAsia="Courier New" w:ascii="Courier New"/>
        <w:b w:val="0"/>
        <w:i w:val="0"/>
        <w:strike w:val="0"/>
        <w:dstrike w:val="0"/>
        <w:color w:val="000000"/>
        <w:sz w:val="18"/>
        <w:szCs w:val="18"/>
        <w:u w:val="none" w:color="000000"/>
        <w:bdr w:val="none"/>
        <w:shd w:val="clear"/>
        <w:vertAlign w:val="baseline"/>
      </w:rPr>
    </w:lvl>
    <w:lvl w:ilvl="2">
      <w:start w:val="1"/>
      <w:numFmt w:val="bullet"/>
      <w:lvlText w:val="▪"/>
      <w:pPr>
        <w:ind w:left="2210"/>
      </w:pPr>
      <w:rPr>
        <w:rFonts w:cs="Courier New" w:hAnsi="Courier New" w:eastAsia="Courier New" w:ascii="Courier New"/>
        <w:b w:val="0"/>
        <w:i w:val="0"/>
        <w:strike w:val="0"/>
        <w:dstrike w:val="0"/>
        <w:color w:val="000000"/>
        <w:sz w:val="18"/>
        <w:szCs w:val="18"/>
        <w:u w:val="none" w:color="000000"/>
        <w:bdr w:val="none"/>
        <w:shd w:val="clear"/>
        <w:vertAlign w:val="baseline"/>
      </w:rPr>
    </w:lvl>
    <w:lvl w:ilvl="3">
      <w:start w:val="1"/>
      <w:numFmt w:val="bullet"/>
      <w:lvlText w:val="•"/>
      <w:pPr>
        <w:ind w:left="2930"/>
      </w:pPr>
      <w:rPr>
        <w:rFonts w:cs="Courier New" w:hAnsi="Courier New" w:eastAsia="Courier New" w:ascii="Courier New"/>
        <w:b w:val="0"/>
        <w:i w:val="0"/>
        <w:strike w:val="0"/>
        <w:dstrike w:val="0"/>
        <w:color w:val="000000"/>
        <w:sz w:val="18"/>
        <w:szCs w:val="18"/>
        <w:u w:val="none" w:color="000000"/>
        <w:bdr w:val="none"/>
        <w:shd w:val="clear"/>
        <w:vertAlign w:val="baseline"/>
      </w:rPr>
    </w:lvl>
    <w:lvl w:ilvl="4">
      <w:start w:val="1"/>
      <w:numFmt w:val="bullet"/>
      <w:lvlText w:val="o"/>
      <w:pPr>
        <w:ind w:left="3650"/>
      </w:pPr>
      <w:rPr>
        <w:rFonts w:cs="Courier New" w:hAnsi="Courier New" w:eastAsia="Courier New" w:ascii="Courier New"/>
        <w:b w:val="0"/>
        <w:i w:val="0"/>
        <w:strike w:val="0"/>
        <w:dstrike w:val="0"/>
        <w:color w:val="000000"/>
        <w:sz w:val="18"/>
        <w:szCs w:val="18"/>
        <w:u w:val="none" w:color="000000"/>
        <w:bdr w:val="none"/>
        <w:shd w:val="clear"/>
        <w:vertAlign w:val="baseline"/>
      </w:rPr>
    </w:lvl>
    <w:lvl w:ilvl="5">
      <w:start w:val="1"/>
      <w:numFmt w:val="bullet"/>
      <w:lvlText w:val="▪"/>
      <w:pPr>
        <w:ind w:left="4370"/>
      </w:pPr>
      <w:rPr>
        <w:rFonts w:cs="Courier New" w:hAnsi="Courier New" w:eastAsia="Courier New" w:ascii="Courier New"/>
        <w:b w:val="0"/>
        <w:i w:val="0"/>
        <w:strike w:val="0"/>
        <w:dstrike w:val="0"/>
        <w:color w:val="000000"/>
        <w:sz w:val="18"/>
        <w:szCs w:val="18"/>
        <w:u w:val="none" w:color="000000"/>
        <w:bdr w:val="none"/>
        <w:shd w:val="clear"/>
        <w:vertAlign w:val="baseline"/>
      </w:rPr>
    </w:lvl>
    <w:lvl w:ilvl="6">
      <w:start w:val="1"/>
      <w:numFmt w:val="bullet"/>
      <w:lvlText w:val="•"/>
      <w:pPr>
        <w:ind w:left="5090"/>
      </w:pPr>
      <w:rPr>
        <w:rFonts w:cs="Courier New" w:hAnsi="Courier New" w:eastAsia="Courier New" w:ascii="Courier New"/>
        <w:b w:val="0"/>
        <w:i w:val="0"/>
        <w:strike w:val="0"/>
        <w:dstrike w:val="0"/>
        <w:color w:val="000000"/>
        <w:sz w:val="18"/>
        <w:szCs w:val="18"/>
        <w:u w:val="none" w:color="000000"/>
        <w:bdr w:val="none"/>
        <w:shd w:val="clear"/>
        <w:vertAlign w:val="baseline"/>
      </w:rPr>
    </w:lvl>
    <w:lvl w:ilvl="7">
      <w:start w:val="1"/>
      <w:numFmt w:val="bullet"/>
      <w:lvlText w:val="o"/>
      <w:pPr>
        <w:ind w:left="5810"/>
      </w:pPr>
      <w:rPr>
        <w:rFonts w:cs="Courier New" w:hAnsi="Courier New" w:eastAsia="Courier New" w:ascii="Courier New"/>
        <w:b w:val="0"/>
        <w:i w:val="0"/>
        <w:strike w:val="0"/>
        <w:dstrike w:val="0"/>
        <w:color w:val="000000"/>
        <w:sz w:val="18"/>
        <w:szCs w:val="18"/>
        <w:u w:val="none" w:color="000000"/>
        <w:bdr w:val="none"/>
        <w:shd w:val="clear"/>
        <w:vertAlign w:val="baseline"/>
      </w:rPr>
    </w:lvl>
    <w:lvl w:ilvl="8">
      <w:start w:val="1"/>
      <w:numFmt w:val="bullet"/>
      <w:lvlText w:val="▪"/>
      <w:pPr>
        <w:ind w:left="6530"/>
      </w:pPr>
      <w:rPr>
        <w:rFonts w:cs="Courier New" w:hAnsi="Courier New" w:eastAsia="Courier New" w:ascii="Courier New"/>
        <w:b w:val="0"/>
        <w:i w:val="0"/>
        <w:strike w:val="0"/>
        <w:dstrike w:val="0"/>
        <w:color w:val="000000"/>
        <w:sz w:val="18"/>
        <w:szCs w:val="18"/>
        <w:u w:val="none" w:color="000000"/>
        <w:bdr w:val="none"/>
        <w:shd w:val="clear"/>
        <w:vertAlign w:val="baseline"/>
      </w:rPr>
    </w:lvl>
  </w:abstractNum>
  <w:abstractNum w:abstractNumId="9">
    <w:multiLevelType w:val="hybridMultilevel"/>
    <w:lvl w:ilvl="0">
      <w:start w:val="1"/>
      <w:numFmt w:val="bullet"/>
      <w:lvlText w:val="•"/>
      <w:pPr>
        <w:ind w:left="770"/>
      </w:pPr>
      <w:rPr>
        <w:rFonts w:cs="Arial" w:hAnsi="Arial" w:eastAsia="Arial" w:ascii="Arial"/>
        <w:b w:val="0"/>
        <w:i w:val="0"/>
        <w:strike w:val="0"/>
        <w:dstrike w:val="0"/>
        <w:color w:val="000000"/>
        <w:sz w:val="18"/>
        <w:szCs w:val="18"/>
        <w:u w:val="none" w:color="000000"/>
        <w:bdr w:val="none"/>
        <w:shd w:val="clear"/>
        <w:vertAlign w:val="baseline"/>
      </w:rPr>
    </w:lvl>
    <w:lvl w:ilvl="1">
      <w:start w:val="1"/>
      <w:numFmt w:val="bullet"/>
      <w:lvlText w:val="o"/>
      <w:pPr>
        <w:ind w:left="1531"/>
      </w:pPr>
      <w:rPr>
        <w:rFonts w:cs="Courier New" w:hAnsi="Courier New" w:eastAsia="Courier New" w:ascii="Courier New"/>
        <w:b w:val="0"/>
        <w:i w:val="0"/>
        <w:strike w:val="0"/>
        <w:dstrike w:val="0"/>
        <w:color w:val="000000"/>
        <w:sz w:val="18"/>
        <w:szCs w:val="18"/>
        <w:u w:val="none" w:color="000000"/>
        <w:bdr w:val="none"/>
        <w:shd w:val="clear"/>
        <w:vertAlign w:val="baseline"/>
      </w:rPr>
    </w:lvl>
    <w:lvl w:ilvl="2">
      <w:start w:val="1"/>
      <w:numFmt w:val="bullet"/>
      <w:lvlText w:val="▪"/>
      <w:pPr>
        <w:ind w:left="2210"/>
      </w:pPr>
      <w:rPr>
        <w:rFonts w:cs="Courier New" w:hAnsi="Courier New" w:eastAsia="Courier New" w:ascii="Courier New"/>
        <w:b w:val="0"/>
        <w:i w:val="0"/>
        <w:strike w:val="0"/>
        <w:dstrike w:val="0"/>
        <w:color w:val="000000"/>
        <w:sz w:val="18"/>
        <w:szCs w:val="18"/>
        <w:u w:val="none" w:color="000000"/>
        <w:bdr w:val="none"/>
        <w:shd w:val="clear"/>
        <w:vertAlign w:val="baseline"/>
      </w:rPr>
    </w:lvl>
    <w:lvl w:ilvl="3">
      <w:start w:val="1"/>
      <w:numFmt w:val="bullet"/>
      <w:lvlText w:val="•"/>
      <w:pPr>
        <w:ind w:left="2930"/>
      </w:pPr>
      <w:rPr>
        <w:rFonts w:cs="Courier New" w:hAnsi="Courier New" w:eastAsia="Courier New" w:ascii="Courier New"/>
        <w:b w:val="0"/>
        <w:i w:val="0"/>
        <w:strike w:val="0"/>
        <w:dstrike w:val="0"/>
        <w:color w:val="000000"/>
        <w:sz w:val="18"/>
        <w:szCs w:val="18"/>
        <w:u w:val="none" w:color="000000"/>
        <w:bdr w:val="none"/>
        <w:shd w:val="clear"/>
        <w:vertAlign w:val="baseline"/>
      </w:rPr>
    </w:lvl>
    <w:lvl w:ilvl="4">
      <w:start w:val="1"/>
      <w:numFmt w:val="bullet"/>
      <w:lvlText w:val="o"/>
      <w:pPr>
        <w:ind w:left="3650"/>
      </w:pPr>
      <w:rPr>
        <w:rFonts w:cs="Courier New" w:hAnsi="Courier New" w:eastAsia="Courier New" w:ascii="Courier New"/>
        <w:b w:val="0"/>
        <w:i w:val="0"/>
        <w:strike w:val="0"/>
        <w:dstrike w:val="0"/>
        <w:color w:val="000000"/>
        <w:sz w:val="18"/>
        <w:szCs w:val="18"/>
        <w:u w:val="none" w:color="000000"/>
        <w:bdr w:val="none"/>
        <w:shd w:val="clear"/>
        <w:vertAlign w:val="baseline"/>
      </w:rPr>
    </w:lvl>
    <w:lvl w:ilvl="5">
      <w:start w:val="1"/>
      <w:numFmt w:val="bullet"/>
      <w:lvlText w:val="▪"/>
      <w:pPr>
        <w:ind w:left="4370"/>
      </w:pPr>
      <w:rPr>
        <w:rFonts w:cs="Courier New" w:hAnsi="Courier New" w:eastAsia="Courier New" w:ascii="Courier New"/>
        <w:b w:val="0"/>
        <w:i w:val="0"/>
        <w:strike w:val="0"/>
        <w:dstrike w:val="0"/>
        <w:color w:val="000000"/>
        <w:sz w:val="18"/>
        <w:szCs w:val="18"/>
        <w:u w:val="none" w:color="000000"/>
        <w:bdr w:val="none"/>
        <w:shd w:val="clear"/>
        <w:vertAlign w:val="baseline"/>
      </w:rPr>
    </w:lvl>
    <w:lvl w:ilvl="6">
      <w:start w:val="1"/>
      <w:numFmt w:val="bullet"/>
      <w:lvlText w:val="•"/>
      <w:pPr>
        <w:ind w:left="5090"/>
      </w:pPr>
      <w:rPr>
        <w:rFonts w:cs="Courier New" w:hAnsi="Courier New" w:eastAsia="Courier New" w:ascii="Courier New"/>
        <w:b w:val="0"/>
        <w:i w:val="0"/>
        <w:strike w:val="0"/>
        <w:dstrike w:val="0"/>
        <w:color w:val="000000"/>
        <w:sz w:val="18"/>
        <w:szCs w:val="18"/>
        <w:u w:val="none" w:color="000000"/>
        <w:bdr w:val="none"/>
        <w:shd w:val="clear"/>
        <w:vertAlign w:val="baseline"/>
      </w:rPr>
    </w:lvl>
    <w:lvl w:ilvl="7">
      <w:start w:val="1"/>
      <w:numFmt w:val="bullet"/>
      <w:lvlText w:val="o"/>
      <w:pPr>
        <w:ind w:left="5810"/>
      </w:pPr>
      <w:rPr>
        <w:rFonts w:cs="Courier New" w:hAnsi="Courier New" w:eastAsia="Courier New" w:ascii="Courier New"/>
        <w:b w:val="0"/>
        <w:i w:val="0"/>
        <w:strike w:val="0"/>
        <w:dstrike w:val="0"/>
        <w:color w:val="000000"/>
        <w:sz w:val="18"/>
        <w:szCs w:val="18"/>
        <w:u w:val="none" w:color="000000"/>
        <w:bdr w:val="none"/>
        <w:shd w:val="clear"/>
        <w:vertAlign w:val="baseline"/>
      </w:rPr>
    </w:lvl>
    <w:lvl w:ilvl="8">
      <w:start w:val="1"/>
      <w:numFmt w:val="bullet"/>
      <w:lvlText w:val="▪"/>
      <w:pPr>
        <w:ind w:left="6530"/>
      </w:pPr>
      <w:rPr>
        <w:rFonts w:cs="Courier New" w:hAnsi="Courier New" w:eastAsia="Courier New" w:ascii="Courier New"/>
        <w:b w:val="0"/>
        <w:i w:val="0"/>
        <w:strike w:val="0"/>
        <w:dstrike w:val="0"/>
        <w:color w:val="000000"/>
        <w:sz w:val="18"/>
        <w:szCs w:val="18"/>
        <w:u w:val="none" w:color="000000"/>
        <w:bdr w:val="none"/>
        <w:shd w:val="clear"/>
        <w:vertAlign w:val="baseline"/>
      </w:rPr>
    </w:lvl>
  </w:abstractNum>
  <w:abstractNum w:abstractNumId="10">
    <w:multiLevelType w:val="hybridMultilevel"/>
    <w:lvl w:ilvl="0">
      <w:start w:val="1"/>
      <w:numFmt w:val="bullet"/>
      <w:lvlText w:val="•"/>
      <w:pPr>
        <w:ind w:left="770"/>
      </w:pPr>
      <w:rPr>
        <w:rFonts w:cs="Arial" w:hAnsi="Arial" w:eastAsia="Arial" w:ascii="Arial"/>
        <w:b w:val="0"/>
        <w:i w:val="0"/>
        <w:strike w:val="0"/>
        <w:dstrike w:val="0"/>
        <w:color w:val="000000"/>
        <w:sz w:val="18"/>
        <w:szCs w:val="18"/>
        <w:u w:val="none" w:color="000000"/>
        <w:bdr w:val="none"/>
        <w:shd w:val="clear"/>
        <w:vertAlign w:val="baseline"/>
      </w:rPr>
    </w:lvl>
    <w:lvl w:ilvl="1">
      <w:start w:val="1"/>
      <w:numFmt w:val="bullet"/>
      <w:lvlText w:val="o"/>
      <w:pPr>
        <w:ind w:left="1490"/>
      </w:pPr>
      <w:rPr>
        <w:rFonts w:cs="Segoe UI Symbol" w:hAnsi="Segoe UI Symbol" w:eastAsia="Segoe UI Symbol" w:ascii="Segoe UI Symbol"/>
        <w:b w:val="0"/>
        <w:i w:val="0"/>
        <w:strike w:val="0"/>
        <w:dstrike w:val="0"/>
        <w:color w:val="000000"/>
        <w:sz w:val="18"/>
        <w:szCs w:val="18"/>
        <w:u w:val="none" w:color="000000"/>
        <w:bdr w:val="none"/>
        <w:shd w:val="clear"/>
        <w:vertAlign w:val="baseline"/>
      </w:rPr>
    </w:lvl>
    <w:lvl w:ilvl="2">
      <w:start w:val="1"/>
      <w:numFmt w:val="bullet"/>
      <w:lvlText w:val="▪"/>
      <w:pPr>
        <w:ind w:left="2210"/>
      </w:pPr>
      <w:rPr>
        <w:rFonts w:cs="Segoe UI Symbol" w:hAnsi="Segoe UI Symbol" w:eastAsia="Segoe UI Symbol" w:ascii="Segoe UI Symbol"/>
        <w:b w:val="0"/>
        <w:i w:val="0"/>
        <w:strike w:val="0"/>
        <w:dstrike w:val="0"/>
        <w:color w:val="000000"/>
        <w:sz w:val="18"/>
        <w:szCs w:val="18"/>
        <w:u w:val="none" w:color="000000"/>
        <w:bdr w:val="none"/>
        <w:shd w:val="clear"/>
        <w:vertAlign w:val="baseline"/>
      </w:rPr>
    </w:lvl>
    <w:lvl w:ilvl="3">
      <w:start w:val="1"/>
      <w:numFmt w:val="bullet"/>
      <w:lvlText w:val="•"/>
      <w:pPr>
        <w:ind w:left="2930"/>
      </w:pPr>
      <w:rPr>
        <w:rFonts w:cs="Arial" w:hAnsi="Arial" w:eastAsia="Arial" w:ascii="Arial"/>
        <w:b w:val="0"/>
        <w:i w:val="0"/>
        <w:strike w:val="0"/>
        <w:dstrike w:val="0"/>
        <w:color w:val="000000"/>
        <w:sz w:val="18"/>
        <w:szCs w:val="18"/>
        <w:u w:val="none" w:color="000000"/>
        <w:bdr w:val="none"/>
        <w:shd w:val="clear"/>
        <w:vertAlign w:val="baseline"/>
      </w:rPr>
    </w:lvl>
    <w:lvl w:ilvl="4">
      <w:start w:val="1"/>
      <w:numFmt w:val="bullet"/>
      <w:lvlText w:val="o"/>
      <w:pPr>
        <w:ind w:left="3650"/>
      </w:pPr>
      <w:rPr>
        <w:rFonts w:cs="Segoe UI Symbol" w:hAnsi="Segoe UI Symbol" w:eastAsia="Segoe UI Symbol" w:ascii="Segoe UI Symbol"/>
        <w:b w:val="0"/>
        <w:i w:val="0"/>
        <w:strike w:val="0"/>
        <w:dstrike w:val="0"/>
        <w:color w:val="000000"/>
        <w:sz w:val="18"/>
        <w:szCs w:val="18"/>
        <w:u w:val="none" w:color="000000"/>
        <w:bdr w:val="none"/>
        <w:shd w:val="clear"/>
        <w:vertAlign w:val="baseline"/>
      </w:rPr>
    </w:lvl>
    <w:lvl w:ilvl="5">
      <w:start w:val="1"/>
      <w:numFmt w:val="bullet"/>
      <w:lvlText w:val="▪"/>
      <w:pPr>
        <w:ind w:left="4370"/>
      </w:pPr>
      <w:rPr>
        <w:rFonts w:cs="Segoe UI Symbol" w:hAnsi="Segoe UI Symbol" w:eastAsia="Segoe UI Symbol" w:ascii="Segoe UI Symbol"/>
        <w:b w:val="0"/>
        <w:i w:val="0"/>
        <w:strike w:val="0"/>
        <w:dstrike w:val="0"/>
        <w:color w:val="000000"/>
        <w:sz w:val="18"/>
        <w:szCs w:val="18"/>
        <w:u w:val="none" w:color="000000"/>
        <w:bdr w:val="none"/>
        <w:shd w:val="clear"/>
        <w:vertAlign w:val="baseline"/>
      </w:rPr>
    </w:lvl>
    <w:lvl w:ilvl="6">
      <w:start w:val="1"/>
      <w:numFmt w:val="bullet"/>
      <w:lvlText w:val="•"/>
      <w:pPr>
        <w:ind w:left="5090"/>
      </w:pPr>
      <w:rPr>
        <w:rFonts w:cs="Arial" w:hAnsi="Arial" w:eastAsia="Arial" w:ascii="Arial"/>
        <w:b w:val="0"/>
        <w:i w:val="0"/>
        <w:strike w:val="0"/>
        <w:dstrike w:val="0"/>
        <w:color w:val="000000"/>
        <w:sz w:val="18"/>
        <w:szCs w:val="18"/>
        <w:u w:val="none" w:color="000000"/>
        <w:bdr w:val="none"/>
        <w:shd w:val="clear"/>
        <w:vertAlign w:val="baseline"/>
      </w:rPr>
    </w:lvl>
    <w:lvl w:ilvl="7">
      <w:start w:val="1"/>
      <w:numFmt w:val="bullet"/>
      <w:lvlText w:val="o"/>
      <w:pPr>
        <w:ind w:left="5810"/>
      </w:pPr>
      <w:rPr>
        <w:rFonts w:cs="Segoe UI Symbol" w:hAnsi="Segoe UI Symbol" w:eastAsia="Segoe UI Symbol" w:ascii="Segoe UI Symbol"/>
        <w:b w:val="0"/>
        <w:i w:val="0"/>
        <w:strike w:val="0"/>
        <w:dstrike w:val="0"/>
        <w:color w:val="000000"/>
        <w:sz w:val="18"/>
        <w:szCs w:val="18"/>
        <w:u w:val="none" w:color="000000"/>
        <w:bdr w:val="none"/>
        <w:shd w:val="clear"/>
        <w:vertAlign w:val="baseline"/>
      </w:rPr>
    </w:lvl>
    <w:lvl w:ilvl="8">
      <w:start w:val="1"/>
      <w:numFmt w:val="bullet"/>
      <w:lvlText w:val="▪"/>
      <w:pPr>
        <w:ind w:left="6530"/>
      </w:pPr>
      <w:rPr>
        <w:rFonts w:cs="Segoe UI Symbol" w:hAnsi="Segoe UI Symbol" w:eastAsia="Segoe UI Symbol" w:ascii="Segoe UI Symbol"/>
        <w:b w:val="0"/>
        <w:i w:val="0"/>
        <w:strike w:val="0"/>
        <w:dstrike w:val="0"/>
        <w:color w:val="000000"/>
        <w:sz w:val="18"/>
        <w:szCs w:val="18"/>
        <w:u w:val="none" w:color="000000"/>
        <w:bdr w:val="none"/>
        <w:shd w:val="clear"/>
        <w:vertAlign w:val="baseline"/>
      </w:rPr>
    </w:lvl>
  </w:abstractNum>
  <w:abstractNum w:abstractNumId="11">
    <w:multiLevelType w:val="hybridMultilevel"/>
    <w:lvl w:ilvl="0">
      <w:start w:val="1"/>
      <w:numFmt w:val="lowerLetter"/>
      <w:lvlText w:val="%1)"/>
      <w:pPr>
        <w:ind w:left="720"/>
      </w:pPr>
      <w:rPr>
        <w:rFonts w:cs="Calibri" w:hAnsi="Calibri" w:eastAsia="Calibri" w:ascii="Calibri"/>
        <w:b w:val="0"/>
        <w:i w:val="0"/>
        <w:strike w:val="0"/>
        <w:dstrike w:val="0"/>
        <w:color w:val="000000"/>
        <w:sz w:val="22"/>
        <w:szCs w:val="22"/>
        <w:u w:val="none" w:color="000000"/>
        <w:bdr w:val="none"/>
        <w:shd w:val="clear"/>
        <w:vertAlign w:val="baseline"/>
      </w:rPr>
    </w:lvl>
    <w:lvl w:ilvl="1">
      <w:start w:val="1"/>
      <w:numFmt w:val="lowerLetter"/>
      <w:lvlText w:val="%2"/>
      <w:pPr>
        <w:ind w:left="1440"/>
      </w:pPr>
      <w:rPr>
        <w:rFonts w:cs="Calibri" w:hAnsi="Calibri" w:eastAsia="Calibri" w:ascii="Calibri"/>
        <w:b w:val="0"/>
        <w:i w:val="0"/>
        <w:strike w:val="0"/>
        <w:dstrike w:val="0"/>
        <w:color w:val="000000"/>
        <w:sz w:val="22"/>
        <w:szCs w:val="22"/>
        <w:u w:val="none" w:color="000000"/>
        <w:bdr w:val="none"/>
        <w:shd w:val="clear"/>
        <w:vertAlign w:val="baseline"/>
      </w:rPr>
    </w:lvl>
    <w:lvl w:ilvl="2">
      <w:start w:val="1"/>
      <w:numFmt w:val="lowerRoman"/>
      <w:lvlText w:val="%3"/>
      <w:pPr>
        <w:ind w:left="2160"/>
      </w:pPr>
      <w:rPr>
        <w:rFonts w:cs="Calibri" w:hAnsi="Calibri" w:eastAsia="Calibri" w:ascii="Calibri"/>
        <w:b w:val="0"/>
        <w:i w:val="0"/>
        <w:strike w:val="0"/>
        <w:dstrike w:val="0"/>
        <w:color w:val="000000"/>
        <w:sz w:val="22"/>
        <w:szCs w:val="22"/>
        <w:u w:val="none" w:color="000000"/>
        <w:bdr w:val="none"/>
        <w:shd w:val="clear"/>
        <w:vertAlign w:val="baseline"/>
      </w:rPr>
    </w:lvl>
    <w:lvl w:ilvl="3">
      <w:start w:val="1"/>
      <w:numFmt w:val="decimal"/>
      <w:lvlText w:val="%4"/>
      <w:pPr>
        <w:ind w:left="2880"/>
      </w:pPr>
      <w:rPr>
        <w:rFonts w:cs="Calibri" w:hAnsi="Calibri" w:eastAsia="Calibri" w:ascii="Calibri"/>
        <w:b w:val="0"/>
        <w:i w:val="0"/>
        <w:strike w:val="0"/>
        <w:dstrike w:val="0"/>
        <w:color w:val="000000"/>
        <w:sz w:val="22"/>
        <w:szCs w:val="22"/>
        <w:u w:val="none" w:color="000000"/>
        <w:bdr w:val="none"/>
        <w:shd w:val="clear"/>
        <w:vertAlign w:val="baseline"/>
      </w:rPr>
    </w:lvl>
    <w:lvl w:ilvl="4">
      <w:start w:val="1"/>
      <w:numFmt w:val="lowerLetter"/>
      <w:lvlText w:val="%5"/>
      <w:pPr>
        <w:ind w:left="3600"/>
      </w:pPr>
      <w:rPr>
        <w:rFonts w:cs="Calibri" w:hAnsi="Calibri" w:eastAsia="Calibri" w:ascii="Calibri"/>
        <w:b w:val="0"/>
        <w:i w:val="0"/>
        <w:strike w:val="0"/>
        <w:dstrike w:val="0"/>
        <w:color w:val="000000"/>
        <w:sz w:val="22"/>
        <w:szCs w:val="22"/>
        <w:u w:val="none" w:color="000000"/>
        <w:bdr w:val="none"/>
        <w:shd w:val="clear"/>
        <w:vertAlign w:val="baseline"/>
      </w:rPr>
    </w:lvl>
    <w:lvl w:ilvl="5">
      <w:start w:val="1"/>
      <w:numFmt w:val="lowerRoman"/>
      <w:lvlText w:val="%6"/>
      <w:pPr>
        <w:ind w:left="4320"/>
      </w:pPr>
      <w:rPr>
        <w:rFonts w:cs="Calibri" w:hAnsi="Calibri" w:eastAsia="Calibri" w:ascii="Calibri"/>
        <w:b w:val="0"/>
        <w:i w:val="0"/>
        <w:strike w:val="0"/>
        <w:dstrike w:val="0"/>
        <w:color w:val="000000"/>
        <w:sz w:val="22"/>
        <w:szCs w:val="22"/>
        <w:u w:val="none" w:color="000000"/>
        <w:bdr w:val="none"/>
        <w:shd w:val="clear"/>
        <w:vertAlign w:val="baseline"/>
      </w:rPr>
    </w:lvl>
    <w:lvl w:ilvl="6">
      <w:start w:val="1"/>
      <w:numFmt w:val="decimal"/>
      <w:lvlText w:val="%7"/>
      <w:pPr>
        <w:ind w:left="5040"/>
      </w:pPr>
      <w:rPr>
        <w:rFonts w:cs="Calibri" w:hAnsi="Calibri" w:eastAsia="Calibri" w:ascii="Calibri"/>
        <w:b w:val="0"/>
        <w:i w:val="0"/>
        <w:strike w:val="0"/>
        <w:dstrike w:val="0"/>
        <w:color w:val="000000"/>
        <w:sz w:val="22"/>
        <w:szCs w:val="22"/>
        <w:u w:val="none" w:color="000000"/>
        <w:bdr w:val="none"/>
        <w:shd w:val="clear"/>
        <w:vertAlign w:val="baseline"/>
      </w:rPr>
    </w:lvl>
    <w:lvl w:ilvl="7">
      <w:start w:val="1"/>
      <w:numFmt w:val="lowerLetter"/>
      <w:lvlText w:val="%8"/>
      <w:pPr>
        <w:ind w:left="5760"/>
      </w:pPr>
      <w:rPr>
        <w:rFonts w:cs="Calibri" w:hAnsi="Calibri" w:eastAsia="Calibri" w:ascii="Calibri"/>
        <w:b w:val="0"/>
        <w:i w:val="0"/>
        <w:strike w:val="0"/>
        <w:dstrike w:val="0"/>
        <w:color w:val="000000"/>
        <w:sz w:val="22"/>
        <w:szCs w:val="22"/>
        <w:u w:val="none" w:color="000000"/>
        <w:bdr w:val="none"/>
        <w:shd w:val="clear"/>
        <w:vertAlign w:val="baseline"/>
      </w:rPr>
    </w:lvl>
    <w:lvl w:ilvl="8">
      <w:start w:val="1"/>
      <w:numFmt w:val="lowerRoman"/>
      <w:lvlText w:val="%9"/>
      <w:pPr>
        <w:ind w:left="6480"/>
      </w:pPr>
      <w:rPr>
        <w:rFonts w:cs="Calibri" w:hAnsi="Calibri" w:eastAsia="Calibri" w:ascii="Calibri"/>
        <w:b w:val="0"/>
        <w:i w:val="0"/>
        <w:strike w:val="0"/>
        <w:dstrike w:val="0"/>
        <w:color w:val="000000"/>
        <w:sz w:val="22"/>
        <w:szCs w:val="22"/>
        <w:u w:val="none" w:color="000000"/>
        <w:bdr w:val="none"/>
        <w:shd w:val="clear"/>
        <w:vertAlign w:val="baseline"/>
      </w:rPr>
    </w:lvl>
  </w:abstractNum>
  <w:abstractNum w:abstractNumId="12">
    <w:multiLevelType w:val="multilevel"/>
    <w:lvl w:ilvl="0">
      <w:start w:val="1"/>
      <w:numFmt w:val="decimal"/>
      <w:pStyle w:val="heading1"/>
      <w:lvlText w:val="%1."/>
      <w:pPr>
        <w:ind w:left="0"/>
      </w:pPr>
      <w:rPr>
        <w:rFonts w:cs="Calibri" w:hAnsi="Calibri" w:eastAsia="Calibri" w:ascii="Calibri"/>
        <w:b w:val="0"/>
        <w:i w:val="0"/>
        <w:strike w:val="0"/>
        <w:dstrike w:val="0"/>
        <w:color w:val="2f5496"/>
        <w:sz w:val="32"/>
        <w:szCs w:val="32"/>
        <w:u w:val="none" w:color="000000"/>
        <w:bdr w:val="none"/>
        <w:shd w:val="clear"/>
        <w:vertAlign w:val="baseline"/>
      </w:rPr>
    </w:lvl>
    <w:lvl w:ilvl="1">
      <w:start w:val="1"/>
      <w:numFmt w:val="decimal"/>
      <w:pStyle w:val="heading2"/>
      <w:lvlText w:val="%1.%2."/>
      <w:pPr>
        <w:ind w:left="0"/>
      </w:pPr>
      <w:rPr>
        <w:rFonts w:cs="Calibri" w:hAnsi="Calibri" w:eastAsia="Calibri" w:ascii="Calibri"/>
        <w:b w:val="0"/>
        <w:i w:val="0"/>
        <w:strike w:val="0"/>
        <w:dstrike w:val="0"/>
        <w:color w:val="2f5496"/>
        <w:sz w:val="26"/>
        <w:szCs w:val="26"/>
        <w:u w:val="none" w:color="000000"/>
        <w:bdr w:val="none"/>
        <w:shd w:val="clear"/>
        <w:vertAlign w:val="baseline"/>
      </w:rPr>
    </w:lvl>
    <w:lvl w:ilvl="2">
      <w:start w:val="1"/>
      <w:numFmt w:val="lowerRoman"/>
      <w:lvlText w:val="%3"/>
      <w:pPr>
        <w:ind w:left="1080"/>
      </w:pPr>
      <w:rPr>
        <w:rFonts w:cs="Calibri" w:hAnsi="Calibri" w:eastAsia="Calibri" w:ascii="Calibri"/>
        <w:b w:val="0"/>
        <w:i w:val="0"/>
        <w:strike w:val="0"/>
        <w:dstrike w:val="0"/>
        <w:color w:val="2f5496"/>
        <w:sz w:val="26"/>
        <w:szCs w:val="26"/>
        <w:u w:val="none" w:color="000000"/>
        <w:bdr w:val="none"/>
        <w:shd w:val="clear"/>
        <w:vertAlign w:val="baseline"/>
      </w:rPr>
    </w:lvl>
    <w:lvl w:ilvl="3">
      <w:start w:val="1"/>
      <w:numFmt w:val="decimal"/>
      <w:lvlText w:val="%4"/>
      <w:pPr>
        <w:ind w:left="1800"/>
      </w:pPr>
      <w:rPr>
        <w:rFonts w:cs="Calibri" w:hAnsi="Calibri" w:eastAsia="Calibri" w:ascii="Calibri"/>
        <w:b w:val="0"/>
        <w:i w:val="0"/>
        <w:strike w:val="0"/>
        <w:dstrike w:val="0"/>
        <w:color w:val="2f5496"/>
        <w:sz w:val="26"/>
        <w:szCs w:val="26"/>
        <w:u w:val="none" w:color="000000"/>
        <w:bdr w:val="none"/>
        <w:shd w:val="clear"/>
        <w:vertAlign w:val="baseline"/>
      </w:rPr>
    </w:lvl>
    <w:lvl w:ilvl="4">
      <w:start w:val="1"/>
      <w:numFmt w:val="lowerLetter"/>
      <w:lvlText w:val="%5"/>
      <w:pPr>
        <w:ind w:left="2520"/>
      </w:pPr>
      <w:rPr>
        <w:rFonts w:cs="Calibri" w:hAnsi="Calibri" w:eastAsia="Calibri" w:ascii="Calibri"/>
        <w:b w:val="0"/>
        <w:i w:val="0"/>
        <w:strike w:val="0"/>
        <w:dstrike w:val="0"/>
        <w:color w:val="2f5496"/>
        <w:sz w:val="26"/>
        <w:szCs w:val="26"/>
        <w:u w:val="none" w:color="000000"/>
        <w:bdr w:val="none"/>
        <w:shd w:val="clear"/>
        <w:vertAlign w:val="baseline"/>
      </w:rPr>
    </w:lvl>
    <w:lvl w:ilvl="5">
      <w:start w:val="1"/>
      <w:numFmt w:val="lowerRoman"/>
      <w:lvlText w:val="%6"/>
      <w:pPr>
        <w:ind w:left="3240"/>
      </w:pPr>
      <w:rPr>
        <w:rFonts w:cs="Calibri" w:hAnsi="Calibri" w:eastAsia="Calibri" w:ascii="Calibri"/>
        <w:b w:val="0"/>
        <w:i w:val="0"/>
        <w:strike w:val="0"/>
        <w:dstrike w:val="0"/>
        <w:color w:val="2f5496"/>
        <w:sz w:val="26"/>
        <w:szCs w:val="26"/>
        <w:u w:val="none" w:color="000000"/>
        <w:bdr w:val="none"/>
        <w:shd w:val="clear"/>
        <w:vertAlign w:val="baseline"/>
      </w:rPr>
    </w:lvl>
    <w:lvl w:ilvl="6">
      <w:start w:val="1"/>
      <w:numFmt w:val="decimal"/>
      <w:lvlText w:val="%7"/>
      <w:pPr>
        <w:ind w:left="3960"/>
      </w:pPr>
      <w:rPr>
        <w:rFonts w:cs="Calibri" w:hAnsi="Calibri" w:eastAsia="Calibri" w:ascii="Calibri"/>
        <w:b w:val="0"/>
        <w:i w:val="0"/>
        <w:strike w:val="0"/>
        <w:dstrike w:val="0"/>
        <w:color w:val="2f5496"/>
        <w:sz w:val="26"/>
        <w:szCs w:val="26"/>
        <w:u w:val="none" w:color="000000"/>
        <w:bdr w:val="none"/>
        <w:shd w:val="clear"/>
        <w:vertAlign w:val="baseline"/>
      </w:rPr>
    </w:lvl>
    <w:lvl w:ilvl="7">
      <w:start w:val="1"/>
      <w:numFmt w:val="lowerLetter"/>
      <w:lvlText w:val="%8"/>
      <w:pPr>
        <w:ind w:left="4680"/>
      </w:pPr>
      <w:rPr>
        <w:rFonts w:cs="Calibri" w:hAnsi="Calibri" w:eastAsia="Calibri" w:ascii="Calibri"/>
        <w:b w:val="0"/>
        <w:i w:val="0"/>
        <w:strike w:val="0"/>
        <w:dstrike w:val="0"/>
        <w:color w:val="2f5496"/>
        <w:sz w:val="26"/>
        <w:szCs w:val="26"/>
        <w:u w:val="none" w:color="000000"/>
        <w:bdr w:val="none"/>
        <w:shd w:val="clear"/>
        <w:vertAlign w:val="baseline"/>
      </w:rPr>
    </w:lvl>
    <w:lvl w:ilvl="8">
      <w:start w:val="1"/>
      <w:numFmt w:val="lowerRoman"/>
      <w:lvlText w:val="%9"/>
      <w:pPr>
        <w:ind w:left="5400"/>
      </w:pPr>
      <w:rPr>
        <w:rFonts w:cs="Calibri" w:hAnsi="Calibri" w:eastAsia="Calibri" w:ascii="Calibri"/>
        <w:b w:val="0"/>
        <w:i w:val="0"/>
        <w:strike w:val="0"/>
        <w:dstrike w:val="0"/>
        <w:color w:val="2f5496"/>
        <w:sz w:val="26"/>
        <w:szCs w:val="26"/>
        <w:u w:val="none" w:color="000000"/>
        <w:bdr w:val="none"/>
        <w:shd w:val="clear"/>
        <w:vertAlign w:val="baseline"/>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w14="http://schemas.microsoft.com/office/word/2010/wordml" xmlns:r="http://schemas.openxmlformats.org/officeDocument/2006/relationships" xmlns:w="http://schemas.openxmlformats.org/wordprocessingml/2006/main" mc:Ignorable="w14">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14="http://schemas.microsoft.com/office/word/2010/wordml" xmlns:w15="http://schemas.microsoft.com/office/word/2012/wordml" xmlns:w="http://schemas.openxmlformats.org/wordprocessingml/2006/main" mc:Ignorable="w14 w15">
  <w:style w:type="paragraph" w:styleId="heading2">
    <w:name w:val="Heading 2"/>
    <w:next w:val="normal"/>
    <w:link w:val="heading2Char"/>
    <w:uiPriority w:val="9"/>
    <w:unhideWhenUsed/>
    <w:qFormat/>
    <w:pPr>
      <w:keepNext/>
      <w:keepLines/>
      <w:numPr>
        <w:ilvl w:val="1"/>
        <w:numId w:val="13"/>
      </w:numPr>
      <w:bidi w:val="0"/>
      <w:spacing w:before="0" w:after="136" w:line="259" w:lineRule="auto"/>
      <w:ind w:left="10" w:right="0" w:hanging="10"/>
      <w:jc w:val="left"/>
      <w:outlineLvl w:val="1"/>
    </w:pPr>
    <w:rPr>
      <w:rFonts w:cs="Calibri" w:hAnsi="Calibri" w:eastAsia="Calibri" w:ascii="Calibri"/>
      <w:color w:val="2f5496"/>
      <w:sz w:val="26"/>
    </w:rPr>
  </w:style>
  <w:style w:type="character" w:styleId="heading2Char">
    <w:name w:val="Heading 2 Char"/>
    <w:link w:val="heading2"/>
    <w:rPr>
      <w:rFonts w:cs="Calibri" w:hAnsi="Calibri" w:eastAsia="Calibri" w:ascii="Calibri"/>
      <w:color w:val="2f5496"/>
      <w:sz w:val="26"/>
    </w:rPr>
  </w:style>
  <w:style w:type="paragraph" w:styleId="normal" w:default="true">
    <w:name w:val="Normal"/>
    <w:qFormat/>
    <w:pPr>
      <w:bidi w:val="0"/>
      <w:spacing w:before="0" w:after="160" w:line="259" w:lineRule="auto"/>
      <w:ind w:left="0" w:right="0" w:firstLine="0"/>
      <w:jc w:val="left"/>
    </w:pPr>
    <w:rPr>
      <w:rFonts w:cs="Calibri" w:hAnsi="Calibri" w:eastAsia="Calibri" w:ascii="Calibri"/>
      <w:color w:val="000000"/>
      <w:sz w:val="22"/>
    </w:rPr>
  </w:style>
  <w:style w:type="paragraph" w:styleId="heading1">
    <w:name w:val="Heading 1"/>
    <w:next w:val="normal"/>
    <w:link w:val="heading1Char"/>
    <w:uiPriority w:val="9"/>
    <w:unhideWhenUsed/>
    <w:qFormat/>
    <w:pPr>
      <w:keepNext/>
      <w:keepLines/>
      <w:numPr>
        <w:ilvl w:val="0"/>
        <w:numId w:val="13"/>
      </w:numPr>
      <w:bidi w:val="0"/>
      <w:spacing w:before="0" w:after="110" w:line="259" w:lineRule="auto"/>
      <w:ind w:left="10" w:right="0" w:hanging="10"/>
      <w:jc w:val="left"/>
      <w:outlineLvl w:val="0"/>
    </w:pPr>
    <w:rPr>
      <w:rFonts w:cs="Calibri" w:hAnsi="Calibri" w:eastAsia="Calibri" w:ascii="Calibri"/>
      <w:color w:val="2f5496"/>
      <w:sz w:val="32"/>
    </w:rPr>
  </w:style>
  <w:style w:type="character" w:styleId="heading1Char">
    <w:name w:val="Heading 1 Char"/>
    <w:link w:val="heading1"/>
    <w:rPr>
      <w:rFonts w:cs="Calibri" w:hAnsi="Calibri" w:eastAsia="Calibri" w:ascii="Calibri"/>
      <w:color w:val="2f5496"/>
      <w:sz w:val="32"/>
    </w:rPr>
  </w:style>
  <w:style w:type="paragraph" w:styleId="TOC1">
    <w:name w:val="toc 1"/>
    <w:hidden/>
    <w:pPr>
      <w:bidi w:val="0"/>
      <w:spacing w:before="0" w:after="145" w:line="259" w:lineRule="auto"/>
      <w:ind w:left="25" w:right="58" w:hanging="10"/>
      <w:jc w:val="left"/>
    </w:pPr>
    <w:rPr>
      <w:rFonts w:cs="Calibri" w:hAnsi="Calibri" w:eastAsia="Calibri" w:ascii="Calibri"/>
      <w:b w:val="1"/>
      <w:color w:val="000000"/>
      <w:sz w:val="24"/>
    </w:rPr>
  </w:style>
  <w:style w:type="paragraph" w:styleId="TOC2">
    <w:name w:val="toc 2"/>
    <w:hidden/>
    <w:pPr>
      <w:bidi w:val="0"/>
      <w:spacing w:before="0" w:after="125" w:line="259" w:lineRule="auto"/>
      <w:ind w:left="265" w:right="58" w:hanging="10"/>
      <w:jc w:val="left"/>
    </w:pPr>
    <w:rPr>
      <w:rFonts w:cs="Calibri" w:hAnsi="Calibri" w:eastAsia="Calibri" w:ascii="Calibri"/>
      <w:b w:val="1"/>
      <w:color w:val="000000"/>
      <w:sz w:val="22"/>
    </w:rPr>
  </w:style>
  <w:style w:type="table" w:styleId="TableGrid">
    <w:name w:val="TableGrid"/>
    <w:pPr>
      <w:spacing w:lineRule="auto" w:line="240" w:after="0"/>
    </w:pPr>
  </w:style>
</w:styles>
</file>

<file path=word/_rels/document.xml.rels><?xml version="1.0" encoding="UTF-8" standalone="yes"?>
<Relationships xmlns="http://schemas.openxmlformats.org/package/2006/relationships"><Relationship Id="hyperlink27905" Type="http://schemas.openxmlformats.org/officeDocument/2006/relationships/hyperlink" Target="http://stackoverflow.com/questions/26199228/is-the-use-of-location-header-in-http-202-response-rfc-compliant" TargetMode="External"/><Relationship Id="hyperlink27400" Type="http://schemas.openxmlformats.org/officeDocument/2006/relationships/hyperlink" Target="https://en.wikipedia.org/wiki/Web_resource" TargetMode="External"/><Relationship Id="hyperlink28586" Type="http://schemas.openxmlformats.org/officeDocument/2006/relationships/hyperlink" Target="https://github.com/OAI/OpenAPI-Specification/blob/master/versions/3.0.1.md" TargetMode="External"/><Relationship Id="rsSettingsId" Type="http://schemas.openxmlformats.org/officeDocument/2006/relationships/settings" Target="settings.xml"/><Relationship Id="hyperlink28772" Type="http://schemas.openxmlformats.org/officeDocument/2006/relationships/hyperlink" Target="https://en.wikipedia.org/wiki/Content_negotiation" TargetMode="External"/><Relationship Id="rId3" Type="http://schemas.openxmlformats.org/officeDocument/2006/relationships/customXml" Target="../customXml/item1.xml"/><Relationship Id="hyperlink27904" Type="http://schemas.openxmlformats.org/officeDocument/2006/relationships/hyperlink" Target="https://en.wikipedia.org/wiki/List_of_HTTP_status_codes" TargetMode="External"/><Relationship Id="rId2" Type="http://schemas.openxmlformats.org/officeDocument/2006/relationships/image" Target="media/image1.jpg"/><Relationship Id="rId1" Type="http://schemas.openxmlformats.org/officeDocument/2006/relationships/image" Target="media/image0.jpg"/><Relationship Id="rId6" Type="http://schemas.openxmlformats.org/officeDocument/2006/relationships/customXml" Target="../customXml/item4.xml"/><Relationship Id="hyperlink28774" Type="http://schemas.openxmlformats.org/officeDocument/2006/relationships/hyperlink" Target="https://tools.ietf.org/html/rfc6749" TargetMode="External"/><Relationship Id="rId5" Type="http://schemas.openxmlformats.org/officeDocument/2006/relationships/customXml" Target="../customXml/item3.xml"/><Relationship Id="hyperlink28122" Type="http://schemas.openxmlformats.org/officeDocument/2006/relationships/hyperlink" Target="https://www.ietf.org/rfc/rfc4918.txt" TargetMode="External"/><Relationship Id="rsNumberingId" Type="http://schemas.openxmlformats.org/officeDocument/2006/relationships/numbering" Target="numbering.xml"/><Relationship Id="rsStylesId" Type="http://schemas.openxmlformats.org/officeDocument/2006/relationships/styles" Target="styles.xml"/><Relationship Id="hyperlink27651" Type="http://schemas.openxmlformats.org/officeDocument/2006/relationships/hyperlink" Target="https://en.wikipedia.org/wiki/Hypertext_Transfer_Protocol#Request_methods" TargetMode="External"/><Relationship Id="hyperlink27402" Type="http://schemas.openxmlformats.org/officeDocument/2006/relationships/hyperlink" Target="https://tools.ietf.org/html/rfc6570" TargetMode="External"/><Relationship Id="hyperlink26922" Type="http://schemas.openxmlformats.org/officeDocument/2006/relationships/hyperlink" Target="https://www.gov.uk/guidance/gds-api-technical-and-data-standards" TargetMode="External"/><Relationship Id="hyperlink27401" Type="http://schemas.openxmlformats.org/officeDocument/2006/relationships/hyperlink" Target="https://en.wikipedia.org/wiki/URL_Template" TargetMode="External"/><Relationship Id="hyperlink28587" Type="http://schemas.openxmlformats.org/officeDocument/2006/relationships/hyperlink" Target="https://www.openapis.org/about" TargetMode="External"/><Relationship Id="hyperlink28773" Type="http://schemas.openxmlformats.org/officeDocument/2006/relationships/hyperlink" Target="https://en.wikipedia.org/wiki/Content_negotiation" TargetMode="External"/><Relationship Id="hyperlink28121" Type="http://schemas.openxmlformats.org/officeDocument/2006/relationships/hyperlink" Target="https://www.ietf.org/rfc/rfc4918.txt" TargetMode="External"/><Relationship Id="rId4" Type="http://schemas.openxmlformats.org/officeDocument/2006/relationships/customXml" Target="../customXml/item2.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65C2DF258143245B9490EE1F8110AAF" ma:contentTypeVersion="1" ma:contentTypeDescription="Umožňuje vytvoriť nový dokument." ma:contentTypeScope="" ma:versionID="212887e08f6cf881fde2d2fe724e95f7">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CTYWSUCD3UHA-1850250954-80</_dlc_DocId>
    <_dlc_DocIdUrl xmlns="af457a4c-de28-4d38-bda9-e56a61b168cd">
      <Url>https://sp1.prod.metais.local/strategicka-architektura/_layouts/15/DocIdRedir.aspx?ID=CTYWSUCD3UHA-1850250954-80</Url>
      <Description>CTYWSUCD3UHA-1850250954-80</Description>
    </_dlc_DocIdUrl>
  </documentManagement>
</p:properties>
</file>

<file path=customXml/itemProps1.xml><?xml version="1.0" encoding="utf-8"?>
<ds:datastoreItem xmlns:ds="http://schemas.openxmlformats.org/officeDocument/2006/customXml" ds:itemID="{6F93506E-ACA1-4D2D-B4E9-B1D6D853C8E3}"/>
</file>

<file path=customXml/itemProps2.xml><?xml version="1.0" encoding="utf-8"?>
<ds:datastoreItem xmlns:ds="http://schemas.openxmlformats.org/officeDocument/2006/customXml" ds:itemID="{2556DDE3-A20F-4908-8B12-3E632EC51643}"/>
</file>

<file path=customXml/itemProps3.xml><?xml version="1.0" encoding="utf-8"?>
<ds:datastoreItem xmlns:ds="http://schemas.openxmlformats.org/officeDocument/2006/customXml" ds:itemID="{1B14459F-2479-4B8A-8B0D-83F06DA1ACD0}"/>
</file>

<file path=customXml/itemProps4.xml><?xml version="1.0" encoding="utf-8"?>
<ds:datastoreItem xmlns:ds="http://schemas.openxmlformats.org/officeDocument/2006/customXml" ds:itemID="{B102A607-5A39-4F40-A865-581CC4712E2C}"/>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tomas_kysela</dc:creator>
  <cp:keywords/>
  <dcterms:created xsi:type="dcterms:W3CDTF">2018-06-05T07:10:01Z</dcterms:created>
  <dcterms:modified xsi:type="dcterms:W3CDTF">2018-06-05T07:10:01Z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0x010100765C2DF258143245B9490EE1F8110AAF</vt:lpwstr>
  </property>
  <property fmtid="{D5CDD505-2E9C-101B-9397-08002B2CF9AE}" pid="3" name="_dlc_DocIdItemGuid">
    <vt:lpwstr>f4b366c0-fab0-44d3-a30d-2ce3c0c168a2</vt:lpwstr>
  </property>
</Properties>
</file>