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endnotes.xml" ContentType="application/vnd.openxmlformats-officedocument.wordprocessingml.endnotes+xml"/>
  <Override PartName="/word/footer1.xml" ContentType="application/vnd.openxmlformats-officedocument.wordprocessingml.footer+xml"/>
  <Override PartName="/word/footnotes.xml" ContentType="application/vnd.openxmlformats-officedocument.wordprocessingml.footnotes+xml"/>
  <Override PartName="/word/comments.xml" ContentType="application/vnd.openxmlformats-officedocument.wordprocessingml.comment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app.xml" ContentType="application/vnd.openxmlformats-officedocument.extended-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31772CE" w14:textId="77777777" w:rsidR="00D3597F" w:rsidRPr="005B1C10" w:rsidRDefault="00D3597F"/>
    <w:p w14:paraId="28ED681E" w14:textId="77777777" w:rsidR="008D6B7A" w:rsidRPr="005B1C10" w:rsidRDefault="008D6B7A"/>
    <w:p w14:paraId="36C00D2F" w14:textId="77777777" w:rsidR="008D6B7A" w:rsidRPr="005B1C10" w:rsidRDefault="008D6B7A"/>
    <w:p w14:paraId="00C68617" w14:textId="77777777" w:rsidR="008D6B7A" w:rsidRPr="005B1C10" w:rsidRDefault="008D6B7A"/>
    <w:p w14:paraId="5B12D4CE" w14:textId="77777777" w:rsidR="008D6B7A" w:rsidRPr="005B1C10" w:rsidRDefault="008D6B7A"/>
    <w:p w14:paraId="7C7AC25E" w14:textId="77777777" w:rsidR="008D6B7A" w:rsidRPr="005B1C10" w:rsidRDefault="008D6B7A"/>
    <w:p w14:paraId="0C7F8C29" w14:textId="77777777" w:rsidR="008D6B7A" w:rsidRPr="005B1C10" w:rsidRDefault="008D6B7A"/>
    <w:p w14:paraId="1430A5B0" w14:textId="77777777" w:rsidR="008D6B7A" w:rsidRPr="005B1C10" w:rsidRDefault="008D6B7A"/>
    <w:p w14:paraId="29510B88" w14:textId="77777777" w:rsidR="008D6B7A" w:rsidRPr="005B1C10" w:rsidRDefault="008D6B7A"/>
    <w:p w14:paraId="25343BE5" w14:textId="77777777" w:rsidR="008D6B7A" w:rsidRPr="005B1C10" w:rsidRDefault="008D6B7A"/>
    <w:p w14:paraId="5FEA91B6" w14:textId="77777777" w:rsidR="008D6B7A" w:rsidRPr="005B1C10" w:rsidRDefault="008D6B7A"/>
    <w:p w14:paraId="44E4E4EF" w14:textId="77777777" w:rsidR="008D6B7A" w:rsidRPr="005B1C10" w:rsidRDefault="008D6B7A"/>
    <w:p w14:paraId="6499B73F" w14:textId="77777777" w:rsidR="008D6B7A" w:rsidRPr="005B1C10" w:rsidRDefault="008D6B7A" w:rsidP="008D6B7A">
      <w:pPr>
        <w:pStyle w:val="Title"/>
        <w:jc w:val="both"/>
      </w:pPr>
      <w:bookmarkStart w:id="0" w:name="_Toc391027962"/>
      <w:bookmarkStart w:id="1" w:name="_Toc391028070"/>
      <w:bookmarkStart w:id="2" w:name="_Toc391028218"/>
      <w:bookmarkStart w:id="3" w:name="_Toc391028326"/>
      <w:bookmarkStart w:id="4" w:name="_Toc391056011"/>
      <w:bookmarkStart w:id="5" w:name="_Toc391056119"/>
      <w:bookmarkStart w:id="6" w:name="_Toc391056227"/>
      <w:bookmarkEnd w:id="0"/>
      <w:bookmarkEnd w:id="1"/>
      <w:bookmarkEnd w:id="2"/>
      <w:bookmarkEnd w:id="3"/>
      <w:bookmarkEnd w:id="4"/>
      <w:bookmarkEnd w:id="5"/>
      <w:bookmarkEnd w:id="6"/>
      <w:r w:rsidRPr="005B1C10">
        <w:t>Strategická priorita</w:t>
      </w:r>
    </w:p>
    <w:p w14:paraId="7817E544" w14:textId="120FCCAF" w:rsidR="008D6B7A" w:rsidRPr="005B1C10" w:rsidRDefault="006C2CBA" w:rsidP="008D6B7A">
      <w:pPr>
        <w:pStyle w:val="Title"/>
        <w:rPr>
          <w:b/>
        </w:rPr>
      </w:pPr>
      <w:r w:rsidRPr="005B1C10">
        <w:rPr>
          <w:b/>
          <w:bCs/>
        </w:rPr>
        <w:t>Interakcia s verejnou správou, životné situácie a výber služby navigáciou</w:t>
      </w:r>
    </w:p>
    <w:p w14:paraId="47C36BCC" w14:textId="77777777" w:rsidR="008D6B7A" w:rsidRPr="005B1C10" w:rsidRDefault="008D6B7A" w:rsidP="008D6B7A"/>
    <w:p w14:paraId="2F0B41F5" w14:textId="77777777" w:rsidR="008D6B7A" w:rsidRPr="005B1C10" w:rsidRDefault="008D6B7A" w:rsidP="008D6B7A"/>
    <w:p w14:paraId="5DEE2D77" w14:textId="77777777" w:rsidR="008D6B7A" w:rsidRPr="005B1C10" w:rsidRDefault="008D6B7A" w:rsidP="008D6B7A"/>
    <w:p w14:paraId="155329CA" w14:textId="77777777" w:rsidR="008D6B7A" w:rsidRPr="005B1C10" w:rsidRDefault="008D6B7A" w:rsidP="008D6B7A">
      <w:pPr>
        <w:pStyle w:val="Title"/>
        <w:rPr>
          <w:rFonts w:cs="Open Sans"/>
          <w:sz w:val="22"/>
          <w:szCs w:val="22"/>
        </w:rPr>
      </w:pPr>
      <w:r w:rsidRPr="005B1C10">
        <w:rPr>
          <w:rFonts w:eastAsia="Open Sans" w:cs="Open Sans"/>
          <w:sz w:val="22"/>
          <w:szCs w:val="22"/>
        </w:rPr>
        <w:t>Pracovná verzia</w:t>
      </w:r>
    </w:p>
    <w:p w14:paraId="3276F204" w14:textId="77777777" w:rsidR="008D6B7A" w:rsidRPr="005B1C10" w:rsidRDefault="008D6B7A" w:rsidP="008D6B7A">
      <w:pPr>
        <w:pStyle w:val="Subtitle"/>
        <w:jc w:val="center"/>
        <w:rPr>
          <w:rFonts w:ascii="Open Sans" w:hAnsi="Open Sans" w:cs="Open Sans"/>
          <w:sz w:val="22"/>
          <w:szCs w:val="22"/>
        </w:rPr>
      </w:pPr>
      <w:r w:rsidRPr="005B1C10">
        <w:rPr>
          <w:rFonts w:ascii="Open Sans" w:hAnsi="Open Sans" w:eastAsia="Open Sans" w:cs="Open Sans"/>
          <w:sz w:val="22"/>
          <w:szCs w:val="22"/>
        </w:rPr>
        <w:t>(Verzia 0-1)</w:t>
      </w:r>
    </w:p>
    <w:p w14:paraId="1C2F7B4B" w14:textId="182F4FCF" w:rsidR="008D6B7A" w:rsidRPr="005B1C10" w:rsidRDefault="008D6B7A">
      <w:pPr>
        <w:spacing w:before="0" w:after="0"/>
        <w:jc w:val="left"/>
      </w:pPr>
      <w:r w:rsidRPr="005B1C10">
        <w:br w:type="page"/>
      </w:r>
    </w:p>
    <w:p w14:paraId="27AF24AF" w14:textId="77777777" w:rsidR="008D6B7A" w:rsidRPr="005B1C10" w:rsidRDefault="008D6B7A" w:rsidP="008D6B7A">
      <w:pPr>
        <w:pStyle w:val="Tableheader"/>
      </w:pPr>
      <w:r w:rsidRPr="005B1C10">
        <w:lastRenderedPageBreak/>
        <w:t>Informácia o dokumente</w:t>
      </w:r>
    </w:p>
    <w:tbl>
      <w:tblPr>
        <w:tblW w:w="9072" w:type="dxa"/>
        <w:tblInd w:w="108"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2127"/>
        <w:gridCol w:w="6945"/>
      </w:tblGrid>
      <w:tr w:rsidR="008D6B7A" w:rsidRPr="005B1C10" w14:paraId="57FC36B3" w14:textId="77777777" w:rsidTr="008D6B7A">
        <w:trPr>
          <w:trHeight w:val="521"/>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051F11C3" w14:textId="77777777" w:rsidR="008D6B7A" w:rsidRPr="005B1C10" w:rsidRDefault="008D6B7A" w:rsidP="008D6B7A">
            <w:pPr>
              <w:spacing w:line="240" w:lineRule="auto"/>
            </w:pPr>
            <w:r w:rsidRPr="005B1C10">
              <w:t>Názov:</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13F9248F" w14:textId="788C4310" w:rsidR="008D6B7A" w:rsidRPr="005B1C10" w:rsidRDefault="008D6B7A" w:rsidP="008D6B7A">
            <w:pPr>
              <w:spacing w:line="240" w:lineRule="auto"/>
            </w:pPr>
            <w:r w:rsidRPr="005B1C10">
              <w:t>Strategická priorita</w:t>
            </w:r>
            <w:r w:rsidR="00EF6FDB" w:rsidRPr="005B1C10">
              <w:t>:</w:t>
            </w:r>
            <w:r w:rsidRPr="005B1C10">
              <w:t xml:space="preserve"> </w:t>
            </w:r>
            <w:r w:rsidR="006C2CBA" w:rsidRPr="005B1C10">
              <w:t>Interakcia s verejnou správou, životné situácie a výber služby navigáciou</w:t>
            </w:r>
          </w:p>
        </w:tc>
      </w:tr>
      <w:tr w:rsidR="008D6B7A" w:rsidRPr="005B1C10" w14:paraId="74BFC22D"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01CB4613" w14:textId="77777777" w:rsidR="008D6B7A" w:rsidRPr="005B1C10" w:rsidRDefault="008D6B7A" w:rsidP="008D6B7A">
            <w:pPr>
              <w:spacing w:line="240" w:lineRule="auto"/>
            </w:pPr>
            <w:r w:rsidRPr="005B1C10">
              <w:t>Stav:</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6E4C0098" w14:textId="77777777" w:rsidR="008D6B7A" w:rsidRPr="005B1C10" w:rsidRDefault="008D6B7A" w:rsidP="008D6B7A">
            <w:pPr>
              <w:spacing w:line="240" w:lineRule="auto"/>
            </w:pPr>
            <w:r w:rsidRPr="005B1C10">
              <w:t>Pracovná verzia</w:t>
            </w:r>
          </w:p>
        </w:tc>
      </w:tr>
      <w:tr w:rsidR="008D6B7A" w:rsidRPr="005B1C10" w14:paraId="37526EE5"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7B892BF5" w14:textId="77777777" w:rsidR="008D6B7A" w:rsidRPr="005B1C10" w:rsidRDefault="008D6B7A" w:rsidP="008D6B7A">
            <w:pPr>
              <w:spacing w:line="240" w:lineRule="auto"/>
            </w:pPr>
            <w:r w:rsidRPr="005B1C10">
              <w:t>Pripravil:</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586860B2" w14:textId="77777777" w:rsidR="008D6B7A" w:rsidRPr="005B1C10" w:rsidRDefault="008D6B7A" w:rsidP="008D6B7A">
            <w:pPr>
              <w:spacing w:line="240" w:lineRule="auto"/>
            </w:pPr>
            <w:r w:rsidRPr="005B1C10">
              <w:t>Pracovná skupine K9.5 Lepšie služby</w:t>
            </w:r>
          </w:p>
        </w:tc>
      </w:tr>
      <w:tr w:rsidR="008D6B7A" w:rsidRPr="005B1C10" w14:paraId="44941AE8"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7075260C" w14:textId="77777777" w:rsidR="008D6B7A" w:rsidRPr="005B1C10" w:rsidRDefault="008D6B7A" w:rsidP="008D6B7A">
            <w:pPr>
              <w:spacing w:line="240" w:lineRule="auto"/>
            </w:pPr>
            <w:r w:rsidRPr="005B1C10">
              <w:t>Verzia:</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594198E9" w14:textId="77777777" w:rsidR="008D6B7A" w:rsidRPr="005B1C10" w:rsidRDefault="008D6B7A" w:rsidP="008D6B7A">
            <w:pPr>
              <w:spacing w:line="240" w:lineRule="auto"/>
            </w:pPr>
            <w:r w:rsidRPr="005B1C10">
              <w:t>0.1</w:t>
            </w:r>
          </w:p>
        </w:tc>
      </w:tr>
      <w:tr w:rsidR="008D6B7A" w:rsidRPr="005B1C10" w14:paraId="6F8D3C58"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00D8FE37" w14:textId="77777777" w:rsidR="008D6B7A" w:rsidRPr="005B1C10" w:rsidRDefault="008D6B7A" w:rsidP="008D6B7A">
            <w:pPr>
              <w:spacing w:line="240" w:lineRule="auto"/>
            </w:pPr>
            <w:r w:rsidRPr="005B1C10">
              <w:t>Dátum:</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1F9D45D8" w14:textId="19CD173E" w:rsidR="008D6B7A" w:rsidRPr="005B1C10" w:rsidRDefault="006C2CBA" w:rsidP="008D6B7A">
            <w:pPr>
              <w:spacing w:line="240" w:lineRule="auto"/>
            </w:pPr>
            <w:r w:rsidRPr="005B1C10">
              <w:t>...</w:t>
            </w:r>
          </w:p>
        </w:tc>
      </w:tr>
      <w:tr w:rsidR="008D6B7A" w:rsidRPr="005B1C10" w14:paraId="69FCFD16"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1850EF40" w14:textId="77777777" w:rsidR="008D6B7A" w:rsidRPr="005B1C10" w:rsidRDefault="008D6B7A" w:rsidP="008D6B7A">
            <w:pPr>
              <w:spacing w:line="240" w:lineRule="auto"/>
            </w:pPr>
            <w:r w:rsidRPr="005B1C10">
              <w:t>Pripomienkoval:</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73F71C13" w14:textId="77777777" w:rsidR="008D6B7A" w:rsidRPr="005B1C10" w:rsidRDefault="008D6B7A" w:rsidP="008D6B7A">
            <w:pPr>
              <w:spacing w:line="240" w:lineRule="auto"/>
            </w:pPr>
          </w:p>
        </w:tc>
      </w:tr>
      <w:tr w:rsidR="008D6B7A" w:rsidRPr="005B1C10" w14:paraId="2C76E76F"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29861C52" w14:textId="77777777" w:rsidR="008D6B7A" w:rsidRPr="005B1C10" w:rsidRDefault="008D6B7A" w:rsidP="008D6B7A">
            <w:pPr>
              <w:spacing w:line="240" w:lineRule="auto"/>
            </w:pPr>
            <w:r w:rsidRPr="005B1C10">
              <w:t>Dátum revízie:</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18F93BC6" w14:textId="5E18333A" w:rsidR="008D6B7A" w:rsidRPr="005B1C10" w:rsidRDefault="008D6B7A" w:rsidP="008D6B7A">
            <w:pPr>
              <w:spacing w:line="240" w:lineRule="auto"/>
            </w:pPr>
            <w:r w:rsidRPr="005B1C10">
              <w:t>...</w:t>
            </w:r>
          </w:p>
        </w:tc>
      </w:tr>
    </w:tbl>
    <w:p w14:paraId="68995242" w14:textId="77777777" w:rsidR="008D6B7A" w:rsidRPr="005B1C10" w:rsidRDefault="008D6B7A" w:rsidP="008D6B7A">
      <w:pPr>
        <w:spacing w:line="240" w:lineRule="auto"/>
      </w:pPr>
    </w:p>
    <w:p w14:paraId="5CF58C03" w14:textId="77777777" w:rsidR="008D6B7A" w:rsidRPr="005B1C10" w:rsidRDefault="008D6B7A" w:rsidP="008D6B7A">
      <w:pPr>
        <w:pStyle w:val="Tableheader"/>
        <w:spacing w:line="240" w:lineRule="auto"/>
      </w:pPr>
      <w:r w:rsidRPr="005B1C10">
        <w:t>Distribučný zoznam</w:t>
      </w:r>
    </w:p>
    <w:tbl>
      <w:tblPr>
        <w:tblW w:w="9072" w:type="dxa"/>
        <w:tblInd w:w="70" w:type="dxa"/>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CellMar>
          <w:left w:w="70" w:type="dxa"/>
          <w:right w:w="70" w:type="dxa"/>
        </w:tblCellMar>
        <w:tblLook w:val="0000" w:firstRow="0" w:lastRow="0" w:firstColumn="0" w:lastColumn="0" w:noHBand="0" w:noVBand="0"/>
      </w:tblPr>
      <w:tblGrid>
        <w:gridCol w:w="4224"/>
        <w:gridCol w:w="1488"/>
        <w:gridCol w:w="3360"/>
      </w:tblGrid>
      <w:tr w:rsidR="008D6B7A" w:rsidRPr="005B1C10" w14:paraId="3C3C63FE" w14:textId="77777777" w:rsidTr="00D3597F">
        <w:trPr>
          <w:tblHeader/>
        </w:trPr>
        <w:tc>
          <w:tcPr>
            <w:tcW w:w="4224" w:type="dxa"/>
            <w:shd w:val="clear" w:color="auto" w:fill="D9E2F3" w:themeFill="accent1" w:themeFillTint="33"/>
          </w:tcPr>
          <w:p w14:paraId="5309275B" w14:textId="77777777" w:rsidR="008D6B7A" w:rsidRPr="005B1C10" w:rsidRDefault="008D6B7A" w:rsidP="008D6B7A">
            <w:pPr>
              <w:spacing w:line="240" w:lineRule="auto"/>
            </w:pPr>
            <w:r w:rsidRPr="005B1C10">
              <w:t>Od</w:t>
            </w:r>
          </w:p>
        </w:tc>
        <w:tc>
          <w:tcPr>
            <w:tcW w:w="1488" w:type="dxa"/>
            <w:shd w:val="clear" w:color="auto" w:fill="D9E2F3" w:themeFill="accent1" w:themeFillTint="33"/>
          </w:tcPr>
          <w:p w14:paraId="2137A6DA" w14:textId="77777777" w:rsidR="008D6B7A" w:rsidRPr="005B1C10" w:rsidRDefault="008D6B7A" w:rsidP="008D6B7A">
            <w:pPr>
              <w:spacing w:line="240" w:lineRule="auto"/>
            </w:pPr>
            <w:r w:rsidRPr="005B1C10">
              <w:t>Dátum</w:t>
            </w:r>
          </w:p>
        </w:tc>
        <w:tc>
          <w:tcPr>
            <w:tcW w:w="3360" w:type="dxa"/>
            <w:shd w:val="clear" w:color="auto" w:fill="D9E2F3" w:themeFill="accent1" w:themeFillTint="33"/>
          </w:tcPr>
          <w:p w14:paraId="6F08B609" w14:textId="77777777" w:rsidR="008D6B7A" w:rsidRPr="005B1C10" w:rsidRDefault="008D6B7A" w:rsidP="008D6B7A">
            <w:pPr>
              <w:spacing w:line="240" w:lineRule="auto"/>
            </w:pPr>
            <w:r w:rsidRPr="005B1C10">
              <w:t>Kontakt</w:t>
            </w:r>
          </w:p>
        </w:tc>
      </w:tr>
      <w:tr w:rsidR="008D6B7A" w:rsidRPr="005B1C10" w14:paraId="6D5ADB7C" w14:textId="77777777" w:rsidTr="00D3597F">
        <w:tc>
          <w:tcPr>
            <w:tcW w:w="4224" w:type="dxa"/>
          </w:tcPr>
          <w:p w14:paraId="73D4D053" w14:textId="77777777" w:rsidR="008D6B7A" w:rsidRPr="005B1C10" w:rsidRDefault="008D6B7A" w:rsidP="008D6B7A">
            <w:pPr>
              <w:spacing w:line="240" w:lineRule="auto"/>
            </w:pPr>
          </w:p>
        </w:tc>
        <w:tc>
          <w:tcPr>
            <w:tcW w:w="1488" w:type="dxa"/>
          </w:tcPr>
          <w:p w14:paraId="4649042D" w14:textId="77777777" w:rsidR="008D6B7A" w:rsidRPr="005B1C10" w:rsidRDefault="008D6B7A" w:rsidP="008D6B7A">
            <w:pPr>
              <w:spacing w:line="240" w:lineRule="auto"/>
            </w:pPr>
          </w:p>
        </w:tc>
        <w:tc>
          <w:tcPr>
            <w:tcW w:w="3360" w:type="dxa"/>
          </w:tcPr>
          <w:p w14:paraId="7A320E48" w14:textId="77777777" w:rsidR="008D6B7A" w:rsidRPr="005B1C10" w:rsidRDefault="008D6B7A" w:rsidP="008D6B7A">
            <w:pPr>
              <w:spacing w:line="240" w:lineRule="auto"/>
            </w:pPr>
          </w:p>
        </w:tc>
      </w:tr>
    </w:tbl>
    <w:p w14:paraId="51A323A6" w14:textId="77777777" w:rsidR="008D6B7A" w:rsidRPr="005B1C10" w:rsidRDefault="008D6B7A" w:rsidP="008D6B7A">
      <w:pPr>
        <w:spacing w:line="240" w:lineRule="auto"/>
      </w:pPr>
    </w:p>
    <w:tbl>
      <w:tblPr>
        <w:tblW w:w="9072" w:type="dxa"/>
        <w:tblInd w:w="70" w:type="dxa"/>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CellMar>
          <w:left w:w="70" w:type="dxa"/>
          <w:right w:w="70" w:type="dxa"/>
        </w:tblCellMar>
        <w:tblLook w:val="0000" w:firstRow="0" w:lastRow="0" w:firstColumn="0" w:lastColumn="0" w:noHBand="0" w:noVBand="0"/>
      </w:tblPr>
      <w:tblGrid>
        <w:gridCol w:w="2808"/>
        <w:gridCol w:w="1416"/>
        <w:gridCol w:w="1488"/>
        <w:gridCol w:w="3360"/>
      </w:tblGrid>
      <w:tr w:rsidR="008D6B7A" w:rsidRPr="005B1C10" w14:paraId="437F1827" w14:textId="77777777" w:rsidTr="00D3597F">
        <w:trPr>
          <w:tblHeader/>
        </w:trPr>
        <w:tc>
          <w:tcPr>
            <w:tcW w:w="2808" w:type="dxa"/>
            <w:shd w:val="clear" w:color="auto" w:fill="D9E2F3" w:themeFill="accent1" w:themeFillTint="33"/>
          </w:tcPr>
          <w:p w14:paraId="7A9B7E07" w14:textId="77777777" w:rsidR="008D6B7A" w:rsidRPr="005B1C10" w:rsidRDefault="008D6B7A" w:rsidP="008D6B7A">
            <w:pPr>
              <w:spacing w:line="240" w:lineRule="auto"/>
            </w:pPr>
            <w:r w:rsidRPr="005B1C10">
              <w:t>Pre</w:t>
            </w:r>
          </w:p>
        </w:tc>
        <w:tc>
          <w:tcPr>
            <w:tcW w:w="1416" w:type="dxa"/>
            <w:shd w:val="clear" w:color="auto" w:fill="D9E2F3" w:themeFill="accent1" w:themeFillTint="33"/>
          </w:tcPr>
          <w:p w14:paraId="3A3ED3DF" w14:textId="77777777" w:rsidR="008D6B7A" w:rsidRPr="005B1C10" w:rsidRDefault="008D6B7A" w:rsidP="008D6B7A">
            <w:pPr>
              <w:spacing w:line="240" w:lineRule="auto"/>
            </w:pPr>
            <w:r w:rsidRPr="005B1C10">
              <w:t>Akcia*</w:t>
            </w:r>
          </w:p>
        </w:tc>
        <w:tc>
          <w:tcPr>
            <w:tcW w:w="1488" w:type="dxa"/>
            <w:shd w:val="clear" w:color="auto" w:fill="D9E2F3" w:themeFill="accent1" w:themeFillTint="33"/>
          </w:tcPr>
          <w:p w14:paraId="1752D945" w14:textId="77777777" w:rsidR="008D6B7A" w:rsidRPr="005B1C10" w:rsidRDefault="008D6B7A" w:rsidP="008D6B7A">
            <w:pPr>
              <w:spacing w:line="240" w:lineRule="auto"/>
            </w:pPr>
            <w:r w:rsidRPr="005B1C10">
              <w:t>Dátum (do)</w:t>
            </w:r>
          </w:p>
        </w:tc>
        <w:tc>
          <w:tcPr>
            <w:tcW w:w="3360" w:type="dxa"/>
            <w:shd w:val="clear" w:color="auto" w:fill="D9E2F3" w:themeFill="accent1" w:themeFillTint="33"/>
          </w:tcPr>
          <w:p w14:paraId="6065FBF0" w14:textId="77777777" w:rsidR="008D6B7A" w:rsidRPr="005B1C10" w:rsidRDefault="008D6B7A" w:rsidP="008D6B7A">
            <w:pPr>
              <w:spacing w:line="240" w:lineRule="auto"/>
            </w:pPr>
            <w:r w:rsidRPr="005B1C10">
              <w:t>Kontakt</w:t>
            </w:r>
          </w:p>
        </w:tc>
      </w:tr>
      <w:tr w:rsidR="008D6B7A" w:rsidRPr="005B1C10" w14:paraId="689F911E" w14:textId="77777777" w:rsidTr="00D3597F">
        <w:tc>
          <w:tcPr>
            <w:tcW w:w="2808" w:type="dxa"/>
          </w:tcPr>
          <w:p w14:paraId="7DCE7492" w14:textId="77777777" w:rsidR="008D6B7A" w:rsidRPr="005B1C10" w:rsidRDefault="008D6B7A" w:rsidP="008D6B7A">
            <w:pPr>
              <w:spacing w:line="240" w:lineRule="auto"/>
            </w:pPr>
          </w:p>
        </w:tc>
        <w:tc>
          <w:tcPr>
            <w:tcW w:w="1416" w:type="dxa"/>
          </w:tcPr>
          <w:p w14:paraId="745AEE29" w14:textId="77777777" w:rsidR="008D6B7A" w:rsidRPr="005B1C10" w:rsidRDefault="008D6B7A" w:rsidP="008D6B7A">
            <w:pPr>
              <w:spacing w:line="240" w:lineRule="auto"/>
            </w:pPr>
          </w:p>
        </w:tc>
        <w:tc>
          <w:tcPr>
            <w:tcW w:w="1488" w:type="dxa"/>
          </w:tcPr>
          <w:p w14:paraId="5F6F951A" w14:textId="77777777" w:rsidR="008D6B7A" w:rsidRPr="005B1C10" w:rsidRDefault="008D6B7A" w:rsidP="008D6B7A">
            <w:pPr>
              <w:spacing w:line="240" w:lineRule="auto"/>
            </w:pPr>
          </w:p>
        </w:tc>
        <w:tc>
          <w:tcPr>
            <w:tcW w:w="3360" w:type="dxa"/>
          </w:tcPr>
          <w:p w14:paraId="56B7EA2C" w14:textId="77777777" w:rsidR="008D6B7A" w:rsidRPr="005B1C10" w:rsidRDefault="008D6B7A" w:rsidP="008D6B7A">
            <w:pPr>
              <w:spacing w:line="240" w:lineRule="auto"/>
            </w:pPr>
          </w:p>
        </w:tc>
      </w:tr>
      <w:tr w:rsidR="008D6B7A" w:rsidRPr="005B1C10" w14:paraId="32A353C4" w14:textId="77777777" w:rsidTr="00D3597F">
        <w:tc>
          <w:tcPr>
            <w:tcW w:w="2808" w:type="dxa"/>
          </w:tcPr>
          <w:p w14:paraId="4C8F24C2" w14:textId="77777777" w:rsidR="008D6B7A" w:rsidRPr="005B1C10" w:rsidRDefault="008D6B7A" w:rsidP="008D6B7A">
            <w:pPr>
              <w:spacing w:line="240" w:lineRule="auto"/>
            </w:pPr>
          </w:p>
        </w:tc>
        <w:tc>
          <w:tcPr>
            <w:tcW w:w="1416" w:type="dxa"/>
          </w:tcPr>
          <w:p w14:paraId="2A81FFCB" w14:textId="77777777" w:rsidR="008D6B7A" w:rsidRPr="005B1C10" w:rsidRDefault="008D6B7A" w:rsidP="008D6B7A">
            <w:pPr>
              <w:spacing w:line="240" w:lineRule="auto"/>
            </w:pPr>
          </w:p>
        </w:tc>
        <w:tc>
          <w:tcPr>
            <w:tcW w:w="1488" w:type="dxa"/>
          </w:tcPr>
          <w:p w14:paraId="583ED600" w14:textId="77777777" w:rsidR="008D6B7A" w:rsidRPr="005B1C10" w:rsidRDefault="008D6B7A" w:rsidP="008D6B7A">
            <w:pPr>
              <w:spacing w:line="240" w:lineRule="auto"/>
            </w:pPr>
          </w:p>
        </w:tc>
        <w:tc>
          <w:tcPr>
            <w:tcW w:w="3360" w:type="dxa"/>
          </w:tcPr>
          <w:p w14:paraId="7DA4B43C" w14:textId="77777777" w:rsidR="008D6B7A" w:rsidRPr="005B1C10" w:rsidDel="00384C0E" w:rsidRDefault="008D6B7A" w:rsidP="008D6B7A">
            <w:pPr>
              <w:spacing w:line="240" w:lineRule="auto"/>
            </w:pPr>
          </w:p>
        </w:tc>
      </w:tr>
    </w:tbl>
    <w:p w14:paraId="3ED14452" w14:textId="77777777" w:rsidR="008D6B7A" w:rsidRPr="005B1C10" w:rsidRDefault="008D6B7A" w:rsidP="008D6B7A">
      <w:pPr>
        <w:pStyle w:val="Quote"/>
        <w:spacing w:line="240" w:lineRule="auto"/>
      </w:pPr>
      <w:r w:rsidRPr="005B1C10">
        <w:t>* Akcia: Schváliť, Pripomienkovať, Informovať, Realizovať, iné (uveďte)</w:t>
      </w:r>
    </w:p>
    <w:p w14:paraId="7D36C784" w14:textId="77777777" w:rsidR="008D6B7A" w:rsidRPr="005B1C10" w:rsidRDefault="008D6B7A" w:rsidP="008D6B7A">
      <w:pPr>
        <w:spacing w:line="240" w:lineRule="auto"/>
      </w:pPr>
    </w:p>
    <w:p w14:paraId="399108F7" w14:textId="77777777" w:rsidR="008D6B7A" w:rsidRPr="005B1C10" w:rsidRDefault="008D6B7A" w:rsidP="008D6B7A">
      <w:pPr>
        <w:pStyle w:val="Tableheader"/>
        <w:spacing w:line="240" w:lineRule="auto"/>
      </w:pPr>
      <w:r w:rsidRPr="005B1C10">
        <w:t>História verzií</w:t>
      </w:r>
    </w:p>
    <w:tbl>
      <w:tblPr>
        <w:tblW w:w="9072" w:type="dxa"/>
        <w:tblInd w:w="70" w:type="dxa"/>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CellMar>
          <w:left w:w="70" w:type="dxa"/>
          <w:right w:w="70" w:type="dxa"/>
        </w:tblCellMar>
        <w:tblLook w:val="0000" w:firstRow="0" w:lastRow="0" w:firstColumn="0" w:lastColumn="0" w:noHBand="0" w:noVBand="0"/>
      </w:tblPr>
      <w:tblGrid>
        <w:gridCol w:w="851"/>
        <w:gridCol w:w="1417"/>
        <w:gridCol w:w="1727"/>
        <w:gridCol w:w="1817"/>
        <w:gridCol w:w="3260"/>
      </w:tblGrid>
      <w:tr w:rsidR="008D6B7A" w:rsidRPr="005B1C10" w14:paraId="63B6950D" w14:textId="77777777" w:rsidTr="00D3597F">
        <w:trPr>
          <w:tblHeader/>
        </w:trPr>
        <w:tc>
          <w:tcPr>
            <w:tcW w:w="851" w:type="dxa"/>
            <w:shd w:val="clear" w:color="auto" w:fill="D9E2F3" w:themeFill="accent1" w:themeFillTint="33"/>
            <w:vAlign w:val="center"/>
          </w:tcPr>
          <w:p w14:paraId="0C11C8DF" w14:textId="77777777" w:rsidR="008D6B7A" w:rsidRPr="005B1C10" w:rsidRDefault="008D6B7A" w:rsidP="008D6B7A">
            <w:pPr>
              <w:spacing w:line="240" w:lineRule="auto"/>
            </w:pPr>
            <w:r w:rsidRPr="005B1C10">
              <w:t>Verzia</w:t>
            </w:r>
          </w:p>
        </w:tc>
        <w:tc>
          <w:tcPr>
            <w:tcW w:w="1417" w:type="dxa"/>
            <w:shd w:val="clear" w:color="auto" w:fill="D9E2F3" w:themeFill="accent1" w:themeFillTint="33"/>
            <w:vAlign w:val="center"/>
          </w:tcPr>
          <w:p w14:paraId="2153BE06" w14:textId="77777777" w:rsidR="008D6B7A" w:rsidRPr="005B1C10" w:rsidRDefault="008D6B7A" w:rsidP="008D6B7A">
            <w:pPr>
              <w:spacing w:line="240" w:lineRule="auto"/>
            </w:pPr>
            <w:r w:rsidRPr="005B1C10">
              <w:t>Dátum verzie</w:t>
            </w:r>
          </w:p>
        </w:tc>
        <w:tc>
          <w:tcPr>
            <w:tcW w:w="1727" w:type="dxa"/>
            <w:shd w:val="clear" w:color="auto" w:fill="D9E2F3" w:themeFill="accent1" w:themeFillTint="33"/>
            <w:vAlign w:val="center"/>
          </w:tcPr>
          <w:p w14:paraId="24ADA9B3" w14:textId="77777777" w:rsidR="008D6B7A" w:rsidRPr="005B1C10" w:rsidRDefault="008D6B7A" w:rsidP="008D6B7A">
            <w:pPr>
              <w:spacing w:line="240" w:lineRule="auto"/>
            </w:pPr>
            <w:r w:rsidRPr="005B1C10">
              <w:t>Pripravil/</w:t>
            </w:r>
            <w:r w:rsidRPr="005B1C10">
              <w:br/>
            </w:r>
            <w:r w:rsidRPr="005B1C10">
              <w:t>Zmenil</w:t>
            </w:r>
          </w:p>
        </w:tc>
        <w:tc>
          <w:tcPr>
            <w:tcW w:w="1817" w:type="dxa"/>
            <w:shd w:val="clear" w:color="auto" w:fill="D9E2F3" w:themeFill="accent1" w:themeFillTint="33"/>
            <w:vAlign w:val="center"/>
          </w:tcPr>
          <w:p w14:paraId="3553F060" w14:textId="77777777" w:rsidR="008D6B7A" w:rsidRPr="005B1C10" w:rsidRDefault="008D6B7A" w:rsidP="008D6B7A">
            <w:pPr>
              <w:spacing w:line="240" w:lineRule="auto"/>
            </w:pPr>
            <w:r w:rsidRPr="005B1C10">
              <w:t>Pripomienkoval</w:t>
            </w:r>
          </w:p>
        </w:tc>
        <w:tc>
          <w:tcPr>
            <w:tcW w:w="3260" w:type="dxa"/>
            <w:shd w:val="clear" w:color="auto" w:fill="D9E2F3" w:themeFill="accent1" w:themeFillTint="33"/>
            <w:vAlign w:val="center"/>
          </w:tcPr>
          <w:p w14:paraId="70395D20" w14:textId="77777777" w:rsidR="008D6B7A" w:rsidRPr="005B1C10" w:rsidRDefault="008D6B7A" w:rsidP="008D6B7A">
            <w:pPr>
              <w:spacing w:line="240" w:lineRule="auto"/>
            </w:pPr>
            <w:r w:rsidRPr="005B1C10">
              <w:t>Kľúčové zmeny</w:t>
            </w:r>
          </w:p>
        </w:tc>
      </w:tr>
      <w:tr w:rsidR="008D6B7A" w:rsidRPr="005B1C10" w14:paraId="0C60F773" w14:textId="77777777" w:rsidTr="00D3597F">
        <w:tc>
          <w:tcPr>
            <w:tcW w:w="851" w:type="dxa"/>
          </w:tcPr>
          <w:p w14:paraId="6E80FA72" w14:textId="77777777" w:rsidR="008D6B7A" w:rsidRPr="005B1C10" w:rsidRDefault="008D6B7A" w:rsidP="008D6B7A">
            <w:pPr>
              <w:spacing w:line="240" w:lineRule="auto"/>
            </w:pPr>
          </w:p>
        </w:tc>
        <w:tc>
          <w:tcPr>
            <w:tcW w:w="1417" w:type="dxa"/>
          </w:tcPr>
          <w:p w14:paraId="6514E8BD" w14:textId="77777777" w:rsidR="008D6B7A" w:rsidRPr="005B1C10" w:rsidRDefault="008D6B7A" w:rsidP="008D6B7A">
            <w:pPr>
              <w:spacing w:line="240" w:lineRule="auto"/>
            </w:pPr>
          </w:p>
        </w:tc>
        <w:tc>
          <w:tcPr>
            <w:tcW w:w="1727" w:type="dxa"/>
          </w:tcPr>
          <w:p w14:paraId="6E318847" w14:textId="77777777" w:rsidR="008D6B7A" w:rsidRPr="005B1C10" w:rsidRDefault="008D6B7A" w:rsidP="008D6B7A">
            <w:pPr>
              <w:spacing w:line="240" w:lineRule="auto"/>
            </w:pPr>
          </w:p>
        </w:tc>
        <w:tc>
          <w:tcPr>
            <w:tcW w:w="1817" w:type="dxa"/>
          </w:tcPr>
          <w:p w14:paraId="7D460207" w14:textId="77777777" w:rsidR="008D6B7A" w:rsidRPr="005B1C10" w:rsidRDefault="008D6B7A" w:rsidP="008D6B7A">
            <w:pPr>
              <w:spacing w:line="240" w:lineRule="auto"/>
            </w:pPr>
          </w:p>
        </w:tc>
        <w:tc>
          <w:tcPr>
            <w:tcW w:w="3260" w:type="dxa"/>
          </w:tcPr>
          <w:p w14:paraId="01C8B8AA" w14:textId="77777777" w:rsidR="008D6B7A" w:rsidRPr="005B1C10" w:rsidRDefault="008D6B7A" w:rsidP="008D6B7A">
            <w:pPr>
              <w:spacing w:line="240" w:lineRule="auto"/>
            </w:pPr>
          </w:p>
        </w:tc>
      </w:tr>
      <w:tr w:rsidR="008D6B7A" w:rsidRPr="005B1C10" w14:paraId="704484D6" w14:textId="77777777" w:rsidTr="00D3597F">
        <w:tc>
          <w:tcPr>
            <w:tcW w:w="851" w:type="dxa"/>
          </w:tcPr>
          <w:p w14:paraId="7F01B843" w14:textId="77777777" w:rsidR="008D6B7A" w:rsidRPr="005B1C10" w:rsidRDefault="008D6B7A" w:rsidP="008D6B7A">
            <w:pPr>
              <w:spacing w:line="240" w:lineRule="auto"/>
            </w:pPr>
          </w:p>
        </w:tc>
        <w:tc>
          <w:tcPr>
            <w:tcW w:w="1417" w:type="dxa"/>
          </w:tcPr>
          <w:p w14:paraId="0006F019" w14:textId="77777777" w:rsidR="008D6B7A" w:rsidRPr="005B1C10" w:rsidRDefault="008D6B7A" w:rsidP="008D6B7A">
            <w:pPr>
              <w:spacing w:line="240" w:lineRule="auto"/>
            </w:pPr>
          </w:p>
        </w:tc>
        <w:tc>
          <w:tcPr>
            <w:tcW w:w="1727" w:type="dxa"/>
          </w:tcPr>
          <w:p w14:paraId="2535ACE6" w14:textId="77777777" w:rsidR="008D6B7A" w:rsidRPr="005B1C10" w:rsidRDefault="008D6B7A" w:rsidP="008D6B7A">
            <w:pPr>
              <w:spacing w:line="240" w:lineRule="auto"/>
            </w:pPr>
          </w:p>
        </w:tc>
        <w:tc>
          <w:tcPr>
            <w:tcW w:w="1817" w:type="dxa"/>
          </w:tcPr>
          <w:p w14:paraId="1736C7C7" w14:textId="77777777" w:rsidR="008D6B7A" w:rsidRPr="005B1C10" w:rsidRDefault="008D6B7A" w:rsidP="008D6B7A">
            <w:pPr>
              <w:spacing w:line="240" w:lineRule="auto"/>
            </w:pPr>
          </w:p>
        </w:tc>
        <w:tc>
          <w:tcPr>
            <w:tcW w:w="3260" w:type="dxa"/>
          </w:tcPr>
          <w:p w14:paraId="2B9AE4B4" w14:textId="77777777" w:rsidR="008D6B7A" w:rsidRPr="005B1C10" w:rsidRDefault="008D6B7A" w:rsidP="008D6B7A">
            <w:pPr>
              <w:spacing w:line="240" w:lineRule="auto"/>
            </w:pPr>
          </w:p>
        </w:tc>
      </w:tr>
      <w:tr w:rsidR="008D6B7A" w:rsidRPr="005B1C10" w14:paraId="287A9D7C" w14:textId="77777777" w:rsidTr="00D3597F">
        <w:tc>
          <w:tcPr>
            <w:tcW w:w="851" w:type="dxa"/>
          </w:tcPr>
          <w:p w14:paraId="0FA8EF78" w14:textId="77777777" w:rsidR="008D6B7A" w:rsidRPr="005B1C10" w:rsidRDefault="008D6B7A" w:rsidP="008D6B7A">
            <w:pPr>
              <w:spacing w:line="240" w:lineRule="auto"/>
            </w:pPr>
          </w:p>
        </w:tc>
        <w:tc>
          <w:tcPr>
            <w:tcW w:w="1417" w:type="dxa"/>
          </w:tcPr>
          <w:p w14:paraId="5EF78D75" w14:textId="77777777" w:rsidR="008D6B7A" w:rsidRPr="005B1C10" w:rsidRDefault="008D6B7A" w:rsidP="008D6B7A">
            <w:pPr>
              <w:spacing w:line="240" w:lineRule="auto"/>
            </w:pPr>
          </w:p>
        </w:tc>
        <w:tc>
          <w:tcPr>
            <w:tcW w:w="1727" w:type="dxa"/>
          </w:tcPr>
          <w:p w14:paraId="59FAAA8D" w14:textId="77777777" w:rsidR="008D6B7A" w:rsidRPr="005B1C10" w:rsidRDefault="008D6B7A" w:rsidP="008D6B7A">
            <w:pPr>
              <w:spacing w:line="240" w:lineRule="auto"/>
            </w:pPr>
          </w:p>
        </w:tc>
        <w:tc>
          <w:tcPr>
            <w:tcW w:w="1817" w:type="dxa"/>
          </w:tcPr>
          <w:p w14:paraId="006DD664" w14:textId="77777777" w:rsidR="008D6B7A" w:rsidRPr="005B1C10" w:rsidRDefault="008D6B7A" w:rsidP="008D6B7A">
            <w:pPr>
              <w:spacing w:line="240" w:lineRule="auto"/>
            </w:pPr>
          </w:p>
        </w:tc>
        <w:tc>
          <w:tcPr>
            <w:tcW w:w="3260" w:type="dxa"/>
          </w:tcPr>
          <w:p w14:paraId="10C674C7" w14:textId="77777777" w:rsidR="008D6B7A" w:rsidRPr="005B1C10" w:rsidRDefault="008D6B7A" w:rsidP="008D6B7A">
            <w:pPr>
              <w:spacing w:line="240" w:lineRule="auto"/>
            </w:pPr>
          </w:p>
        </w:tc>
      </w:tr>
    </w:tbl>
    <w:p w14:paraId="02F85CF4" w14:textId="77777777" w:rsidR="008D6B7A" w:rsidRPr="005B1C10" w:rsidRDefault="008D6B7A" w:rsidP="008D6B7A">
      <w:pPr>
        <w:spacing w:line="240" w:lineRule="auto"/>
      </w:pPr>
    </w:p>
    <w:p w14:paraId="0D12AFA2" w14:textId="77777777" w:rsidR="008D6B7A" w:rsidRPr="005B1C10" w:rsidRDefault="008D6B7A" w:rsidP="008D6B7A"/>
    <w:p w14:paraId="6A156F32" w14:textId="7DD58A84" w:rsidR="008D6B7A" w:rsidRPr="005B1C10" w:rsidRDefault="008D6B7A">
      <w:pPr>
        <w:spacing w:before="0" w:after="0"/>
        <w:jc w:val="left"/>
      </w:pPr>
      <w:r w:rsidRPr="005B1C10">
        <w:lastRenderedPageBreak/>
        <w:br w:type="page"/>
      </w:r>
    </w:p>
    <w:p w14:paraId="042FF267" w14:textId="3E73040D" w:rsidR="008D6B7A" w:rsidRPr="005B1C10" w:rsidRDefault="008D6B7A">
      <w:pPr>
        <w:rPr>
          <w:b/>
          <w:color w:val="4472C4" w:themeColor="accent1"/>
          <w:sz w:val="28"/>
        </w:rPr>
      </w:pPr>
      <w:r w:rsidRPr="005B1C10">
        <w:rPr>
          <w:b/>
          <w:color w:val="4472C4" w:themeColor="accent1"/>
          <w:sz w:val="28"/>
        </w:rPr>
        <w:lastRenderedPageBreak/>
        <w:t>Obsah</w:t>
      </w:r>
    </w:p>
    <w:sdt>
      <w:sdtPr>
        <w:rPr>
          <w:rFonts w:ascii="Times New Roman" w:eastAsia="MS Mincho" w:hAnsi="Times New Roman" w:cs="Times New Roman"/>
          <w:b w:val="0"/>
          <w:bCs w:val="0"/>
          <w:color w:val="auto"/>
          <w:sz w:val="24"/>
          <w:szCs w:val="22"/>
          <w:lang w:val="sk-SK"/>
        </w:rPr>
        <w:id w:val="1515186467"/>
        <w:docPartObj>
          <w:docPartGallery w:val="Table of Contents"/>
          <w:docPartUnique/>
        </w:docPartObj>
      </w:sdtPr>
      <w:sdtEndPr>
        <w:rPr>
          <w:noProof/>
        </w:rPr>
      </w:sdtEndPr>
      <w:sdtContent>
        <w:p w14:paraId="475C1BED" w14:textId="2CD8A1E4" w:rsidR="00A56158" w:rsidRPr="005B1C10" w:rsidRDefault="00A56158">
          <w:pPr>
            <w:pStyle w:val="TOCHeading"/>
            <w:rPr>
              <w:lang w:val="sk-SK"/>
            </w:rPr>
          </w:pPr>
        </w:p>
        <w:bookmarkStart w:id="7" w:name="_GoBack"/>
        <w:bookmarkEnd w:id="7"/>
        <w:p w14:paraId="0033DE09" w14:textId="77777777" w:rsidR="00CD4CC4" w:rsidRDefault="00A56158">
          <w:pPr>
            <w:pStyle w:val="TOC1"/>
            <w:tabs>
              <w:tab w:val="left" w:pos="480"/>
              <w:tab w:val="right" w:leader="dot" w:pos="9056"/>
            </w:tabs>
            <w:rPr>
              <w:rFonts w:eastAsiaTheme="minorEastAsia" w:cstheme="minorBidi"/>
              <w:b w:val="0"/>
              <w:bCs w:val="0"/>
              <w:noProof/>
              <w:lang w:val="en-GB" w:eastAsia="en-GB"/>
            </w:rPr>
          </w:pPr>
          <w:r w:rsidRPr="005B1C10">
            <w:rPr>
              <w:b w:val="0"/>
              <w:bCs w:val="0"/>
            </w:rPr>
            <w:fldChar w:fldCharType="begin"/>
          </w:r>
          <w:r w:rsidRPr="005B1C10">
            <w:instrText xml:space="preserve"> TOC \o "1-3" \h \z \u </w:instrText>
          </w:r>
          <w:r w:rsidRPr="005B1C10">
            <w:rPr>
              <w:b w:val="0"/>
              <w:bCs w:val="0"/>
            </w:rPr>
            <w:fldChar w:fldCharType="separate"/>
          </w:r>
          <w:hyperlink w:anchor="_Toc495438475" w:history="1">
            <w:r w:rsidR="00CD4CC4" w:rsidRPr="008075F2">
              <w:rPr>
                <w:rStyle w:val="Hyperlink"/>
                <w:noProof/>
              </w:rPr>
              <w:t>1</w:t>
            </w:r>
            <w:r w:rsidR="00CD4CC4">
              <w:rPr>
                <w:rFonts w:eastAsiaTheme="minorEastAsia" w:cstheme="minorBidi"/>
                <w:b w:val="0"/>
                <w:bCs w:val="0"/>
                <w:noProof/>
                <w:lang w:val="en-GB" w:eastAsia="en-GB"/>
              </w:rPr>
              <w:tab/>
            </w:r>
            <w:r w:rsidR="00CD4CC4" w:rsidRPr="008075F2">
              <w:rPr>
                <w:rStyle w:val="Hyperlink"/>
                <w:noProof/>
              </w:rPr>
              <w:t>Úvodný pohľad</w:t>
            </w:r>
            <w:r w:rsidR="00CD4CC4">
              <w:rPr>
                <w:noProof/>
                <w:webHidden/>
              </w:rPr>
              <w:tab/>
            </w:r>
            <w:r w:rsidR="00CD4CC4">
              <w:rPr>
                <w:noProof/>
                <w:webHidden/>
              </w:rPr>
              <w:fldChar w:fldCharType="begin"/>
            </w:r>
            <w:r w:rsidR="00CD4CC4">
              <w:rPr>
                <w:noProof/>
                <w:webHidden/>
              </w:rPr>
              <w:instrText xml:space="preserve"> PAGEREF _Toc495438475 \h </w:instrText>
            </w:r>
            <w:r w:rsidR="00CD4CC4">
              <w:rPr>
                <w:noProof/>
                <w:webHidden/>
              </w:rPr>
            </w:r>
            <w:r w:rsidR="00CD4CC4">
              <w:rPr>
                <w:noProof/>
                <w:webHidden/>
              </w:rPr>
              <w:fldChar w:fldCharType="separate"/>
            </w:r>
            <w:r w:rsidR="00CD4CC4">
              <w:rPr>
                <w:noProof/>
                <w:webHidden/>
              </w:rPr>
              <w:t>5</w:t>
            </w:r>
            <w:r w:rsidR="00CD4CC4">
              <w:rPr>
                <w:noProof/>
                <w:webHidden/>
              </w:rPr>
              <w:fldChar w:fldCharType="end"/>
            </w:r>
          </w:hyperlink>
        </w:p>
        <w:p w14:paraId="60D9C061" w14:textId="77777777" w:rsidR="00CD4CC4" w:rsidRDefault="00CD4CC4">
          <w:pPr>
            <w:pStyle w:val="TOC2"/>
            <w:tabs>
              <w:tab w:val="left" w:pos="960"/>
              <w:tab w:val="right" w:leader="dot" w:pos="9056"/>
            </w:tabs>
            <w:rPr>
              <w:rFonts w:eastAsiaTheme="minorEastAsia" w:cstheme="minorBidi"/>
              <w:b w:val="0"/>
              <w:bCs w:val="0"/>
              <w:noProof/>
              <w:sz w:val="24"/>
              <w:szCs w:val="24"/>
              <w:lang w:val="en-GB" w:eastAsia="en-GB"/>
            </w:rPr>
          </w:pPr>
          <w:hyperlink w:anchor="_Toc495438476" w:history="1">
            <w:r w:rsidRPr="008075F2">
              <w:rPr>
                <w:rStyle w:val="Hyperlink"/>
                <w:noProof/>
              </w:rPr>
              <w:t>1.1</w:t>
            </w:r>
            <w:r>
              <w:rPr>
                <w:rFonts w:eastAsiaTheme="minorEastAsia" w:cstheme="minorBidi"/>
                <w:b w:val="0"/>
                <w:bCs w:val="0"/>
                <w:noProof/>
                <w:sz w:val="24"/>
                <w:szCs w:val="24"/>
                <w:lang w:val="en-GB" w:eastAsia="en-GB"/>
              </w:rPr>
              <w:tab/>
            </w:r>
            <w:r w:rsidRPr="008075F2">
              <w:rPr>
                <w:rStyle w:val="Hyperlink"/>
                <w:noProof/>
              </w:rPr>
              <w:t>Definícia strategickej priority</w:t>
            </w:r>
            <w:r>
              <w:rPr>
                <w:noProof/>
                <w:webHidden/>
              </w:rPr>
              <w:tab/>
            </w:r>
            <w:r>
              <w:rPr>
                <w:noProof/>
                <w:webHidden/>
              </w:rPr>
              <w:fldChar w:fldCharType="begin"/>
            </w:r>
            <w:r>
              <w:rPr>
                <w:noProof/>
                <w:webHidden/>
              </w:rPr>
              <w:instrText xml:space="preserve"> PAGEREF _Toc495438476 \h </w:instrText>
            </w:r>
            <w:r>
              <w:rPr>
                <w:noProof/>
                <w:webHidden/>
              </w:rPr>
            </w:r>
            <w:r>
              <w:rPr>
                <w:noProof/>
                <w:webHidden/>
              </w:rPr>
              <w:fldChar w:fldCharType="separate"/>
            </w:r>
            <w:r>
              <w:rPr>
                <w:noProof/>
                <w:webHidden/>
              </w:rPr>
              <w:t>5</w:t>
            </w:r>
            <w:r>
              <w:rPr>
                <w:noProof/>
                <w:webHidden/>
              </w:rPr>
              <w:fldChar w:fldCharType="end"/>
            </w:r>
          </w:hyperlink>
        </w:p>
        <w:p w14:paraId="1CB64386" w14:textId="77777777" w:rsidR="00CD4CC4" w:rsidRDefault="00CD4CC4">
          <w:pPr>
            <w:pStyle w:val="TOC2"/>
            <w:tabs>
              <w:tab w:val="left" w:pos="960"/>
              <w:tab w:val="right" w:leader="dot" w:pos="9056"/>
            </w:tabs>
            <w:rPr>
              <w:rFonts w:eastAsiaTheme="minorEastAsia" w:cstheme="minorBidi"/>
              <w:b w:val="0"/>
              <w:bCs w:val="0"/>
              <w:noProof/>
              <w:sz w:val="24"/>
              <w:szCs w:val="24"/>
              <w:lang w:val="en-GB" w:eastAsia="en-GB"/>
            </w:rPr>
          </w:pPr>
          <w:hyperlink w:anchor="_Toc495438477" w:history="1">
            <w:r w:rsidRPr="008075F2">
              <w:rPr>
                <w:rStyle w:val="Hyperlink"/>
                <w:noProof/>
              </w:rPr>
              <w:t>1.2</w:t>
            </w:r>
            <w:r>
              <w:rPr>
                <w:rFonts w:eastAsiaTheme="minorEastAsia" w:cstheme="minorBidi"/>
                <w:b w:val="0"/>
                <w:bCs w:val="0"/>
                <w:noProof/>
                <w:sz w:val="24"/>
                <w:szCs w:val="24"/>
                <w:lang w:val="en-GB" w:eastAsia="en-GB"/>
              </w:rPr>
              <w:tab/>
            </w:r>
            <w:r w:rsidRPr="008075F2">
              <w:rPr>
                <w:rStyle w:val="Hyperlink"/>
                <w:noProof/>
              </w:rPr>
              <w:t>Analýza súčasného stavu</w:t>
            </w:r>
            <w:r>
              <w:rPr>
                <w:noProof/>
                <w:webHidden/>
              </w:rPr>
              <w:tab/>
            </w:r>
            <w:r>
              <w:rPr>
                <w:noProof/>
                <w:webHidden/>
              </w:rPr>
              <w:fldChar w:fldCharType="begin"/>
            </w:r>
            <w:r>
              <w:rPr>
                <w:noProof/>
                <w:webHidden/>
              </w:rPr>
              <w:instrText xml:space="preserve"> PAGEREF _Toc495438477 \h </w:instrText>
            </w:r>
            <w:r>
              <w:rPr>
                <w:noProof/>
                <w:webHidden/>
              </w:rPr>
            </w:r>
            <w:r>
              <w:rPr>
                <w:noProof/>
                <w:webHidden/>
              </w:rPr>
              <w:fldChar w:fldCharType="separate"/>
            </w:r>
            <w:r>
              <w:rPr>
                <w:noProof/>
                <w:webHidden/>
              </w:rPr>
              <w:t>7</w:t>
            </w:r>
            <w:r>
              <w:rPr>
                <w:noProof/>
                <w:webHidden/>
              </w:rPr>
              <w:fldChar w:fldCharType="end"/>
            </w:r>
          </w:hyperlink>
        </w:p>
        <w:p w14:paraId="17493E54" w14:textId="77777777" w:rsidR="00CD4CC4" w:rsidRDefault="00CD4CC4">
          <w:pPr>
            <w:pStyle w:val="TOC3"/>
            <w:tabs>
              <w:tab w:val="left" w:pos="1200"/>
              <w:tab w:val="right" w:leader="dot" w:pos="9056"/>
            </w:tabs>
            <w:rPr>
              <w:rFonts w:eastAsiaTheme="minorEastAsia" w:cstheme="minorBidi"/>
              <w:noProof/>
              <w:sz w:val="24"/>
              <w:szCs w:val="24"/>
              <w:lang w:val="en-GB" w:eastAsia="en-GB"/>
            </w:rPr>
          </w:pPr>
          <w:hyperlink w:anchor="_Toc495438478" w:history="1">
            <w:r w:rsidRPr="008075F2">
              <w:rPr>
                <w:rStyle w:val="Hyperlink"/>
                <w:noProof/>
              </w:rPr>
              <w:t>1.2.1</w:t>
            </w:r>
            <w:r>
              <w:rPr>
                <w:rFonts w:eastAsiaTheme="minorEastAsia" w:cstheme="minorBidi"/>
                <w:noProof/>
                <w:sz w:val="24"/>
                <w:szCs w:val="24"/>
                <w:lang w:val="en-GB" w:eastAsia="en-GB"/>
              </w:rPr>
              <w:tab/>
            </w:r>
            <w:r w:rsidRPr="008075F2">
              <w:rPr>
                <w:rStyle w:val="Hyperlink"/>
                <w:noProof/>
              </w:rPr>
              <w:t>Interakcia s Verejnou správou</w:t>
            </w:r>
            <w:r>
              <w:rPr>
                <w:noProof/>
                <w:webHidden/>
              </w:rPr>
              <w:tab/>
            </w:r>
            <w:r>
              <w:rPr>
                <w:noProof/>
                <w:webHidden/>
              </w:rPr>
              <w:fldChar w:fldCharType="begin"/>
            </w:r>
            <w:r>
              <w:rPr>
                <w:noProof/>
                <w:webHidden/>
              </w:rPr>
              <w:instrText xml:space="preserve"> PAGEREF _Toc495438478 \h </w:instrText>
            </w:r>
            <w:r>
              <w:rPr>
                <w:noProof/>
                <w:webHidden/>
              </w:rPr>
            </w:r>
            <w:r>
              <w:rPr>
                <w:noProof/>
                <w:webHidden/>
              </w:rPr>
              <w:fldChar w:fldCharType="separate"/>
            </w:r>
            <w:r>
              <w:rPr>
                <w:noProof/>
                <w:webHidden/>
              </w:rPr>
              <w:t>7</w:t>
            </w:r>
            <w:r>
              <w:rPr>
                <w:noProof/>
                <w:webHidden/>
              </w:rPr>
              <w:fldChar w:fldCharType="end"/>
            </w:r>
          </w:hyperlink>
        </w:p>
        <w:p w14:paraId="6FE8DD67" w14:textId="77777777" w:rsidR="00CD4CC4" w:rsidRDefault="00CD4CC4">
          <w:pPr>
            <w:pStyle w:val="TOC3"/>
            <w:tabs>
              <w:tab w:val="left" w:pos="1200"/>
              <w:tab w:val="right" w:leader="dot" w:pos="9056"/>
            </w:tabs>
            <w:rPr>
              <w:rFonts w:eastAsiaTheme="minorEastAsia" w:cstheme="minorBidi"/>
              <w:noProof/>
              <w:sz w:val="24"/>
              <w:szCs w:val="24"/>
              <w:lang w:val="en-GB" w:eastAsia="en-GB"/>
            </w:rPr>
          </w:pPr>
          <w:hyperlink w:anchor="_Toc495438479" w:history="1">
            <w:r w:rsidRPr="008075F2">
              <w:rPr>
                <w:rStyle w:val="Hyperlink"/>
                <w:noProof/>
              </w:rPr>
              <w:t>1.2.2</w:t>
            </w:r>
            <w:r>
              <w:rPr>
                <w:rFonts w:eastAsiaTheme="minorEastAsia" w:cstheme="minorBidi"/>
                <w:noProof/>
                <w:sz w:val="24"/>
                <w:szCs w:val="24"/>
                <w:lang w:val="en-GB" w:eastAsia="en-GB"/>
              </w:rPr>
              <w:tab/>
            </w:r>
            <w:r w:rsidRPr="008075F2">
              <w:rPr>
                <w:rStyle w:val="Hyperlink"/>
                <w:noProof/>
              </w:rPr>
              <w:t>Vyhľadávanie a navigácia</w:t>
            </w:r>
            <w:r>
              <w:rPr>
                <w:noProof/>
                <w:webHidden/>
              </w:rPr>
              <w:tab/>
            </w:r>
            <w:r>
              <w:rPr>
                <w:noProof/>
                <w:webHidden/>
              </w:rPr>
              <w:fldChar w:fldCharType="begin"/>
            </w:r>
            <w:r>
              <w:rPr>
                <w:noProof/>
                <w:webHidden/>
              </w:rPr>
              <w:instrText xml:space="preserve"> PAGEREF _Toc495438479 \h </w:instrText>
            </w:r>
            <w:r>
              <w:rPr>
                <w:noProof/>
                <w:webHidden/>
              </w:rPr>
            </w:r>
            <w:r>
              <w:rPr>
                <w:noProof/>
                <w:webHidden/>
              </w:rPr>
              <w:fldChar w:fldCharType="separate"/>
            </w:r>
            <w:r>
              <w:rPr>
                <w:noProof/>
                <w:webHidden/>
              </w:rPr>
              <w:t>7</w:t>
            </w:r>
            <w:r>
              <w:rPr>
                <w:noProof/>
                <w:webHidden/>
              </w:rPr>
              <w:fldChar w:fldCharType="end"/>
            </w:r>
          </w:hyperlink>
        </w:p>
        <w:p w14:paraId="53829DCC" w14:textId="77777777" w:rsidR="00CD4CC4" w:rsidRDefault="00CD4CC4">
          <w:pPr>
            <w:pStyle w:val="TOC3"/>
            <w:tabs>
              <w:tab w:val="left" w:pos="1200"/>
              <w:tab w:val="right" w:leader="dot" w:pos="9056"/>
            </w:tabs>
            <w:rPr>
              <w:rFonts w:eastAsiaTheme="minorEastAsia" w:cstheme="minorBidi"/>
              <w:noProof/>
              <w:sz w:val="24"/>
              <w:szCs w:val="24"/>
              <w:lang w:val="en-GB" w:eastAsia="en-GB"/>
            </w:rPr>
          </w:pPr>
          <w:hyperlink w:anchor="_Toc495438480" w:history="1">
            <w:r w:rsidRPr="008075F2">
              <w:rPr>
                <w:rStyle w:val="Hyperlink"/>
                <w:noProof/>
              </w:rPr>
              <w:t>1.2.3</w:t>
            </w:r>
            <w:r>
              <w:rPr>
                <w:rFonts w:eastAsiaTheme="minorEastAsia" w:cstheme="minorBidi"/>
                <w:noProof/>
                <w:sz w:val="24"/>
                <w:szCs w:val="24"/>
                <w:lang w:val="en-GB" w:eastAsia="en-GB"/>
              </w:rPr>
              <w:tab/>
            </w:r>
            <w:r w:rsidRPr="008075F2">
              <w:rPr>
                <w:rStyle w:val="Hyperlink"/>
                <w:noProof/>
              </w:rPr>
              <w:t>Životné situácie</w:t>
            </w:r>
            <w:r>
              <w:rPr>
                <w:noProof/>
                <w:webHidden/>
              </w:rPr>
              <w:tab/>
            </w:r>
            <w:r>
              <w:rPr>
                <w:noProof/>
                <w:webHidden/>
              </w:rPr>
              <w:fldChar w:fldCharType="begin"/>
            </w:r>
            <w:r>
              <w:rPr>
                <w:noProof/>
                <w:webHidden/>
              </w:rPr>
              <w:instrText xml:space="preserve"> PAGEREF _Toc495438480 \h </w:instrText>
            </w:r>
            <w:r>
              <w:rPr>
                <w:noProof/>
                <w:webHidden/>
              </w:rPr>
            </w:r>
            <w:r>
              <w:rPr>
                <w:noProof/>
                <w:webHidden/>
              </w:rPr>
              <w:fldChar w:fldCharType="separate"/>
            </w:r>
            <w:r>
              <w:rPr>
                <w:noProof/>
                <w:webHidden/>
              </w:rPr>
              <w:t>8</w:t>
            </w:r>
            <w:r>
              <w:rPr>
                <w:noProof/>
                <w:webHidden/>
              </w:rPr>
              <w:fldChar w:fldCharType="end"/>
            </w:r>
          </w:hyperlink>
        </w:p>
        <w:p w14:paraId="54EC6BCE" w14:textId="77777777" w:rsidR="00CD4CC4" w:rsidRDefault="00CD4CC4">
          <w:pPr>
            <w:pStyle w:val="TOC1"/>
            <w:tabs>
              <w:tab w:val="left" w:pos="480"/>
              <w:tab w:val="right" w:leader="dot" w:pos="9056"/>
            </w:tabs>
            <w:rPr>
              <w:rFonts w:eastAsiaTheme="minorEastAsia" w:cstheme="minorBidi"/>
              <w:b w:val="0"/>
              <w:bCs w:val="0"/>
              <w:noProof/>
              <w:lang w:val="en-GB" w:eastAsia="en-GB"/>
            </w:rPr>
          </w:pPr>
          <w:hyperlink w:anchor="_Toc495438481" w:history="1">
            <w:r w:rsidRPr="008075F2">
              <w:rPr>
                <w:rStyle w:val="Hyperlink"/>
                <w:noProof/>
              </w:rPr>
              <w:t>2</w:t>
            </w:r>
            <w:r>
              <w:rPr>
                <w:rFonts w:eastAsiaTheme="minorEastAsia" w:cstheme="minorBidi"/>
                <w:b w:val="0"/>
                <w:bCs w:val="0"/>
                <w:noProof/>
                <w:lang w:val="en-GB" w:eastAsia="en-GB"/>
              </w:rPr>
              <w:tab/>
            </w:r>
            <w:r w:rsidRPr="008075F2">
              <w:rPr>
                <w:rStyle w:val="Hyperlink"/>
                <w:noProof/>
              </w:rPr>
              <w:t>Ciele realizácie</w:t>
            </w:r>
            <w:r>
              <w:rPr>
                <w:noProof/>
                <w:webHidden/>
              </w:rPr>
              <w:tab/>
            </w:r>
            <w:r>
              <w:rPr>
                <w:noProof/>
                <w:webHidden/>
              </w:rPr>
              <w:fldChar w:fldCharType="begin"/>
            </w:r>
            <w:r>
              <w:rPr>
                <w:noProof/>
                <w:webHidden/>
              </w:rPr>
              <w:instrText xml:space="preserve"> PAGEREF _Toc495438481 \h </w:instrText>
            </w:r>
            <w:r>
              <w:rPr>
                <w:noProof/>
                <w:webHidden/>
              </w:rPr>
            </w:r>
            <w:r>
              <w:rPr>
                <w:noProof/>
                <w:webHidden/>
              </w:rPr>
              <w:fldChar w:fldCharType="separate"/>
            </w:r>
            <w:r>
              <w:rPr>
                <w:noProof/>
                <w:webHidden/>
              </w:rPr>
              <w:t>9</w:t>
            </w:r>
            <w:r>
              <w:rPr>
                <w:noProof/>
                <w:webHidden/>
              </w:rPr>
              <w:fldChar w:fldCharType="end"/>
            </w:r>
          </w:hyperlink>
        </w:p>
        <w:p w14:paraId="0CF0AFBB" w14:textId="77777777" w:rsidR="00CD4CC4" w:rsidRDefault="00CD4CC4">
          <w:pPr>
            <w:pStyle w:val="TOC2"/>
            <w:tabs>
              <w:tab w:val="left" w:pos="960"/>
              <w:tab w:val="right" w:leader="dot" w:pos="9056"/>
            </w:tabs>
            <w:rPr>
              <w:rFonts w:eastAsiaTheme="minorEastAsia" w:cstheme="minorBidi"/>
              <w:b w:val="0"/>
              <w:bCs w:val="0"/>
              <w:noProof/>
              <w:sz w:val="24"/>
              <w:szCs w:val="24"/>
              <w:lang w:val="en-GB" w:eastAsia="en-GB"/>
            </w:rPr>
          </w:pPr>
          <w:hyperlink w:anchor="_Toc495438482" w:history="1">
            <w:r w:rsidRPr="008075F2">
              <w:rPr>
                <w:rStyle w:val="Hyperlink"/>
                <w:noProof/>
              </w:rPr>
              <w:t>2.1</w:t>
            </w:r>
            <w:r>
              <w:rPr>
                <w:rFonts w:eastAsiaTheme="minorEastAsia" w:cstheme="minorBidi"/>
                <w:b w:val="0"/>
                <w:bCs w:val="0"/>
                <w:noProof/>
                <w:sz w:val="24"/>
                <w:szCs w:val="24"/>
                <w:lang w:val="en-GB" w:eastAsia="en-GB"/>
              </w:rPr>
              <w:tab/>
            </w:r>
            <w:r w:rsidRPr="008075F2">
              <w:rPr>
                <w:rStyle w:val="Hyperlink"/>
                <w:noProof/>
              </w:rPr>
              <w:t>Architektonické ciele</w:t>
            </w:r>
            <w:r>
              <w:rPr>
                <w:noProof/>
                <w:webHidden/>
              </w:rPr>
              <w:tab/>
            </w:r>
            <w:r>
              <w:rPr>
                <w:noProof/>
                <w:webHidden/>
              </w:rPr>
              <w:fldChar w:fldCharType="begin"/>
            </w:r>
            <w:r>
              <w:rPr>
                <w:noProof/>
                <w:webHidden/>
              </w:rPr>
              <w:instrText xml:space="preserve"> PAGEREF _Toc495438482 \h </w:instrText>
            </w:r>
            <w:r>
              <w:rPr>
                <w:noProof/>
                <w:webHidden/>
              </w:rPr>
            </w:r>
            <w:r>
              <w:rPr>
                <w:noProof/>
                <w:webHidden/>
              </w:rPr>
              <w:fldChar w:fldCharType="separate"/>
            </w:r>
            <w:r>
              <w:rPr>
                <w:noProof/>
                <w:webHidden/>
              </w:rPr>
              <w:t>9</w:t>
            </w:r>
            <w:r>
              <w:rPr>
                <w:noProof/>
                <w:webHidden/>
              </w:rPr>
              <w:fldChar w:fldCharType="end"/>
            </w:r>
          </w:hyperlink>
        </w:p>
        <w:p w14:paraId="08925002" w14:textId="77777777" w:rsidR="00CD4CC4" w:rsidRDefault="00CD4CC4">
          <w:pPr>
            <w:pStyle w:val="TOC3"/>
            <w:tabs>
              <w:tab w:val="left" w:pos="1200"/>
              <w:tab w:val="right" w:leader="dot" w:pos="9056"/>
            </w:tabs>
            <w:rPr>
              <w:rFonts w:eastAsiaTheme="minorEastAsia" w:cstheme="minorBidi"/>
              <w:noProof/>
              <w:sz w:val="24"/>
              <w:szCs w:val="24"/>
              <w:lang w:val="en-GB" w:eastAsia="en-GB"/>
            </w:rPr>
          </w:pPr>
          <w:hyperlink w:anchor="_Toc495438483" w:history="1">
            <w:r w:rsidRPr="008075F2">
              <w:rPr>
                <w:rStyle w:val="Hyperlink"/>
                <w:noProof/>
              </w:rPr>
              <w:t>2.1.1</w:t>
            </w:r>
            <w:r>
              <w:rPr>
                <w:rFonts w:eastAsiaTheme="minorEastAsia" w:cstheme="minorBidi"/>
                <w:noProof/>
                <w:sz w:val="24"/>
                <w:szCs w:val="24"/>
                <w:lang w:val="en-GB" w:eastAsia="en-GB"/>
              </w:rPr>
              <w:tab/>
            </w:r>
            <w:r w:rsidRPr="008075F2">
              <w:rPr>
                <w:rStyle w:val="Hyperlink"/>
                <w:noProof/>
              </w:rPr>
              <w:t>Služby pre občanov</w:t>
            </w:r>
            <w:r>
              <w:rPr>
                <w:noProof/>
                <w:webHidden/>
              </w:rPr>
              <w:tab/>
            </w:r>
            <w:r>
              <w:rPr>
                <w:noProof/>
                <w:webHidden/>
              </w:rPr>
              <w:fldChar w:fldCharType="begin"/>
            </w:r>
            <w:r>
              <w:rPr>
                <w:noProof/>
                <w:webHidden/>
              </w:rPr>
              <w:instrText xml:space="preserve"> PAGEREF _Toc495438483 \h </w:instrText>
            </w:r>
            <w:r>
              <w:rPr>
                <w:noProof/>
                <w:webHidden/>
              </w:rPr>
            </w:r>
            <w:r>
              <w:rPr>
                <w:noProof/>
                <w:webHidden/>
              </w:rPr>
              <w:fldChar w:fldCharType="separate"/>
            </w:r>
            <w:r>
              <w:rPr>
                <w:noProof/>
                <w:webHidden/>
              </w:rPr>
              <w:t>9</w:t>
            </w:r>
            <w:r>
              <w:rPr>
                <w:noProof/>
                <w:webHidden/>
              </w:rPr>
              <w:fldChar w:fldCharType="end"/>
            </w:r>
          </w:hyperlink>
        </w:p>
        <w:p w14:paraId="7014239B" w14:textId="77777777" w:rsidR="00CD4CC4" w:rsidRDefault="00CD4CC4">
          <w:pPr>
            <w:pStyle w:val="TOC3"/>
            <w:tabs>
              <w:tab w:val="left" w:pos="1200"/>
              <w:tab w:val="right" w:leader="dot" w:pos="9056"/>
            </w:tabs>
            <w:rPr>
              <w:rFonts w:eastAsiaTheme="minorEastAsia" w:cstheme="minorBidi"/>
              <w:noProof/>
              <w:sz w:val="24"/>
              <w:szCs w:val="24"/>
              <w:lang w:val="en-GB" w:eastAsia="en-GB"/>
            </w:rPr>
          </w:pPr>
          <w:hyperlink w:anchor="_Toc495438484" w:history="1">
            <w:r w:rsidRPr="008075F2">
              <w:rPr>
                <w:rStyle w:val="Hyperlink"/>
                <w:noProof/>
              </w:rPr>
              <w:t>2.1.2</w:t>
            </w:r>
            <w:r>
              <w:rPr>
                <w:rFonts w:eastAsiaTheme="minorEastAsia" w:cstheme="minorBidi"/>
                <w:noProof/>
                <w:sz w:val="24"/>
                <w:szCs w:val="24"/>
                <w:lang w:val="en-GB" w:eastAsia="en-GB"/>
              </w:rPr>
              <w:tab/>
            </w:r>
            <w:r w:rsidRPr="008075F2">
              <w:rPr>
                <w:rStyle w:val="Hyperlink"/>
                <w:noProof/>
              </w:rPr>
              <w:t>Služby pre podnikateľov</w:t>
            </w:r>
            <w:r>
              <w:rPr>
                <w:noProof/>
                <w:webHidden/>
              </w:rPr>
              <w:tab/>
            </w:r>
            <w:r>
              <w:rPr>
                <w:noProof/>
                <w:webHidden/>
              </w:rPr>
              <w:fldChar w:fldCharType="begin"/>
            </w:r>
            <w:r>
              <w:rPr>
                <w:noProof/>
                <w:webHidden/>
              </w:rPr>
              <w:instrText xml:space="preserve"> PAGEREF _Toc495438484 \h </w:instrText>
            </w:r>
            <w:r>
              <w:rPr>
                <w:noProof/>
                <w:webHidden/>
              </w:rPr>
            </w:r>
            <w:r>
              <w:rPr>
                <w:noProof/>
                <w:webHidden/>
              </w:rPr>
              <w:fldChar w:fldCharType="separate"/>
            </w:r>
            <w:r>
              <w:rPr>
                <w:noProof/>
                <w:webHidden/>
              </w:rPr>
              <w:t>9</w:t>
            </w:r>
            <w:r>
              <w:rPr>
                <w:noProof/>
                <w:webHidden/>
              </w:rPr>
              <w:fldChar w:fldCharType="end"/>
            </w:r>
          </w:hyperlink>
        </w:p>
        <w:p w14:paraId="4FA6EB11" w14:textId="77777777" w:rsidR="00CD4CC4" w:rsidRDefault="00CD4CC4">
          <w:pPr>
            <w:pStyle w:val="TOC3"/>
            <w:tabs>
              <w:tab w:val="left" w:pos="1200"/>
              <w:tab w:val="right" w:leader="dot" w:pos="9056"/>
            </w:tabs>
            <w:rPr>
              <w:rFonts w:eastAsiaTheme="minorEastAsia" w:cstheme="minorBidi"/>
              <w:noProof/>
              <w:sz w:val="24"/>
              <w:szCs w:val="24"/>
              <w:lang w:val="en-GB" w:eastAsia="en-GB"/>
            </w:rPr>
          </w:pPr>
          <w:hyperlink w:anchor="_Toc495438485" w:history="1">
            <w:r w:rsidRPr="008075F2">
              <w:rPr>
                <w:rStyle w:val="Hyperlink"/>
                <w:noProof/>
              </w:rPr>
              <w:t>2.1.3</w:t>
            </w:r>
            <w:r>
              <w:rPr>
                <w:rFonts w:eastAsiaTheme="minorEastAsia" w:cstheme="minorBidi"/>
                <w:noProof/>
                <w:sz w:val="24"/>
                <w:szCs w:val="24"/>
                <w:lang w:val="en-GB" w:eastAsia="en-GB"/>
              </w:rPr>
              <w:tab/>
            </w:r>
            <w:r w:rsidRPr="008075F2">
              <w:rPr>
                <w:rStyle w:val="Hyperlink"/>
                <w:noProof/>
              </w:rPr>
              <w:t>Umožnenie modernizácie a racionalizácie verejnej správy IKT prostriedkami</w:t>
            </w:r>
            <w:r>
              <w:rPr>
                <w:noProof/>
                <w:webHidden/>
              </w:rPr>
              <w:tab/>
            </w:r>
            <w:r>
              <w:rPr>
                <w:noProof/>
                <w:webHidden/>
              </w:rPr>
              <w:fldChar w:fldCharType="begin"/>
            </w:r>
            <w:r>
              <w:rPr>
                <w:noProof/>
                <w:webHidden/>
              </w:rPr>
              <w:instrText xml:space="preserve"> PAGEREF _Toc495438485 \h </w:instrText>
            </w:r>
            <w:r>
              <w:rPr>
                <w:noProof/>
                <w:webHidden/>
              </w:rPr>
            </w:r>
            <w:r>
              <w:rPr>
                <w:noProof/>
                <w:webHidden/>
              </w:rPr>
              <w:fldChar w:fldCharType="separate"/>
            </w:r>
            <w:r>
              <w:rPr>
                <w:noProof/>
                <w:webHidden/>
              </w:rPr>
              <w:t>9</w:t>
            </w:r>
            <w:r>
              <w:rPr>
                <w:noProof/>
                <w:webHidden/>
              </w:rPr>
              <w:fldChar w:fldCharType="end"/>
            </w:r>
          </w:hyperlink>
        </w:p>
        <w:p w14:paraId="5194CB75" w14:textId="77777777" w:rsidR="00CD4CC4" w:rsidRDefault="00CD4CC4">
          <w:pPr>
            <w:pStyle w:val="TOC2"/>
            <w:tabs>
              <w:tab w:val="left" w:pos="960"/>
              <w:tab w:val="right" w:leader="dot" w:pos="9056"/>
            </w:tabs>
            <w:rPr>
              <w:rFonts w:eastAsiaTheme="minorEastAsia" w:cstheme="minorBidi"/>
              <w:b w:val="0"/>
              <w:bCs w:val="0"/>
              <w:noProof/>
              <w:sz w:val="24"/>
              <w:szCs w:val="24"/>
              <w:lang w:val="en-GB" w:eastAsia="en-GB"/>
            </w:rPr>
          </w:pPr>
          <w:hyperlink w:anchor="_Toc495438486" w:history="1">
            <w:r w:rsidRPr="008075F2">
              <w:rPr>
                <w:rStyle w:val="Hyperlink"/>
                <w:noProof/>
              </w:rPr>
              <w:t>2.2</w:t>
            </w:r>
            <w:r>
              <w:rPr>
                <w:rFonts w:eastAsiaTheme="minorEastAsia" w:cstheme="minorBidi"/>
                <w:b w:val="0"/>
                <w:bCs w:val="0"/>
                <w:noProof/>
                <w:sz w:val="24"/>
                <w:szCs w:val="24"/>
                <w:lang w:val="en-GB" w:eastAsia="en-GB"/>
              </w:rPr>
              <w:tab/>
            </w:r>
            <w:r w:rsidRPr="008075F2">
              <w:rPr>
                <w:rStyle w:val="Hyperlink"/>
                <w:noProof/>
              </w:rPr>
              <w:t>Stakeholderi a ich záujmy</w:t>
            </w:r>
            <w:r>
              <w:rPr>
                <w:noProof/>
                <w:webHidden/>
              </w:rPr>
              <w:tab/>
            </w:r>
            <w:r>
              <w:rPr>
                <w:noProof/>
                <w:webHidden/>
              </w:rPr>
              <w:fldChar w:fldCharType="begin"/>
            </w:r>
            <w:r>
              <w:rPr>
                <w:noProof/>
                <w:webHidden/>
              </w:rPr>
              <w:instrText xml:space="preserve"> PAGEREF _Toc495438486 \h </w:instrText>
            </w:r>
            <w:r>
              <w:rPr>
                <w:noProof/>
                <w:webHidden/>
              </w:rPr>
            </w:r>
            <w:r>
              <w:rPr>
                <w:noProof/>
                <w:webHidden/>
              </w:rPr>
              <w:fldChar w:fldCharType="separate"/>
            </w:r>
            <w:r>
              <w:rPr>
                <w:noProof/>
                <w:webHidden/>
              </w:rPr>
              <w:t>10</w:t>
            </w:r>
            <w:r>
              <w:rPr>
                <w:noProof/>
                <w:webHidden/>
              </w:rPr>
              <w:fldChar w:fldCharType="end"/>
            </w:r>
          </w:hyperlink>
        </w:p>
        <w:p w14:paraId="544E3101" w14:textId="77777777" w:rsidR="00CD4CC4" w:rsidRDefault="00CD4CC4">
          <w:pPr>
            <w:pStyle w:val="TOC1"/>
            <w:tabs>
              <w:tab w:val="left" w:pos="480"/>
              <w:tab w:val="right" w:leader="dot" w:pos="9056"/>
            </w:tabs>
            <w:rPr>
              <w:rFonts w:eastAsiaTheme="minorEastAsia" w:cstheme="minorBidi"/>
              <w:b w:val="0"/>
              <w:bCs w:val="0"/>
              <w:noProof/>
              <w:lang w:val="en-GB" w:eastAsia="en-GB"/>
            </w:rPr>
          </w:pPr>
          <w:hyperlink w:anchor="_Toc495438487" w:history="1">
            <w:r w:rsidRPr="008075F2">
              <w:rPr>
                <w:rStyle w:val="Hyperlink"/>
                <w:noProof/>
              </w:rPr>
              <w:t>3</w:t>
            </w:r>
            <w:r>
              <w:rPr>
                <w:rFonts w:eastAsiaTheme="minorEastAsia" w:cstheme="minorBidi"/>
                <w:b w:val="0"/>
                <w:bCs w:val="0"/>
                <w:noProof/>
                <w:lang w:val="en-GB" w:eastAsia="en-GB"/>
              </w:rPr>
              <w:tab/>
            </w:r>
            <w:r w:rsidRPr="008075F2">
              <w:rPr>
                <w:rStyle w:val="Hyperlink"/>
                <w:noProof/>
              </w:rPr>
              <w:t>Organizácia</w:t>
            </w:r>
            <w:r>
              <w:rPr>
                <w:noProof/>
                <w:webHidden/>
              </w:rPr>
              <w:tab/>
            </w:r>
            <w:r>
              <w:rPr>
                <w:noProof/>
                <w:webHidden/>
              </w:rPr>
              <w:fldChar w:fldCharType="begin"/>
            </w:r>
            <w:r>
              <w:rPr>
                <w:noProof/>
                <w:webHidden/>
              </w:rPr>
              <w:instrText xml:space="preserve"> PAGEREF _Toc495438487 \h </w:instrText>
            </w:r>
            <w:r>
              <w:rPr>
                <w:noProof/>
                <w:webHidden/>
              </w:rPr>
            </w:r>
            <w:r>
              <w:rPr>
                <w:noProof/>
                <w:webHidden/>
              </w:rPr>
              <w:fldChar w:fldCharType="separate"/>
            </w:r>
            <w:r>
              <w:rPr>
                <w:noProof/>
                <w:webHidden/>
              </w:rPr>
              <w:t>12</w:t>
            </w:r>
            <w:r>
              <w:rPr>
                <w:noProof/>
                <w:webHidden/>
              </w:rPr>
              <w:fldChar w:fldCharType="end"/>
            </w:r>
          </w:hyperlink>
        </w:p>
        <w:p w14:paraId="56BAC39C" w14:textId="77777777" w:rsidR="00CD4CC4" w:rsidRDefault="00CD4CC4">
          <w:pPr>
            <w:pStyle w:val="TOC2"/>
            <w:tabs>
              <w:tab w:val="left" w:pos="960"/>
              <w:tab w:val="right" w:leader="dot" w:pos="9056"/>
            </w:tabs>
            <w:rPr>
              <w:rFonts w:eastAsiaTheme="minorEastAsia" w:cstheme="minorBidi"/>
              <w:b w:val="0"/>
              <w:bCs w:val="0"/>
              <w:noProof/>
              <w:sz w:val="24"/>
              <w:szCs w:val="24"/>
              <w:lang w:val="en-GB" w:eastAsia="en-GB"/>
            </w:rPr>
          </w:pPr>
          <w:hyperlink w:anchor="_Toc495438488" w:history="1">
            <w:r w:rsidRPr="008075F2">
              <w:rPr>
                <w:rStyle w:val="Hyperlink"/>
                <w:noProof/>
              </w:rPr>
              <w:t>3.1</w:t>
            </w:r>
            <w:r>
              <w:rPr>
                <w:rFonts w:eastAsiaTheme="minorEastAsia" w:cstheme="minorBidi"/>
                <w:b w:val="0"/>
                <w:bCs w:val="0"/>
                <w:noProof/>
                <w:sz w:val="24"/>
                <w:szCs w:val="24"/>
                <w:lang w:val="en-GB" w:eastAsia="en-GB"/>
              </w:rPr>
              <w:tab/>
            </w:r>
            <w:r w:rsidRPr="008075F2">
              <w:rPr>
                <w:rStyle w:val="Hyperlink"/>
                <w:noProof/>
              </w:rPr>
              <w:t>Zodpovednosť</w:t>
            </w:r>
            <w:r>
              <w:rPr>
                <w:noProof/>
                <w:webHidden/>
              </w:rPr>
              <w:tab/>
            </w:r>
            <w:r>
              <w:rPr>
                <w:noProof/>
                <w:webHidden/>
              </w:rPr>
              <w:fldChar w:fldCharType="begin"/>
            </w:r>
            <w:r>
              <w:rPr>
                <w:noProof/>
                <w:webHidden/>
              </w:rPr>
              <w:instrText xml:space="preserve"> PAGEREF _Toc495438488 \h </w:instrText>
            </w:r>
            <w:r>
              <w:rPr>
                <w:noProof/>
                <w:webHidden/>
              </w:rPr>
            </w:r>
            <w:r>
              <w:rPr>
                <w:noProof/>
                <w:webHidden/>
              </w:rPr>
              <w:fldChar w:fldCharType="separate"/>
            </w:r>
            <w:r>
              <w:rPr>
                <w:noProof/>
                <w:webHidden/>
              </w:rPr>
              <w:t>12</w:t>
            </w:r>
            <w:r>
              <w:rPr>
                <w:noProof/>
                <w:webHidden/>
              </w:rPr>
              <w:fldChar w:fldCharType="end"/>
            </w:r>
          </w:hyperlink>
        </w:p>
        <w:p w14:paraId="55EF261D" w14:textId="77777777" w:rsidR="00CD4CC4" w:rsidRDefault="00CD4CC4">
          <w:pPr>
            <w:pStyle w:val="TOC2"/>
            <w:tabs>
              <w:tab w:val="left" w:pos="960"/>
              <w:tab w:val="right" w:leader="dot" w:pos="9056"/>
            </w:tabs>
            <w:rPr>
              <w:rFonts w:eastAsiaTheme="minorEastAsia" w:cstheme="minorBidi"/>
              <w:b w:val="0"/>
              <w:bCs w:val="0"/>
              <w:noProof/>
              <w:sz w:val="24"/>
              <w:szCs w:val="24"/>
              <w:lang w:val="en-GB" w:eastAsia="en-GB"/>
            </w:rPr>
          </w:pPr>
          <w:hyperlink w:anchor="_Toc495438489" w:history="1">
            <w:r w:rsidRPr="008075F2">
              <w:rPr>
                <w:rStyle w:val="Hyperlink"/>
                <w:noProof/>
              </w:rPr>
              <w:t>3.2</w:t>
            </w:r>
            <w:r>
              <w:rPr>
                <w:rFonts w:eastAsiaTheme="minorEastAsia" w:cstheme="minorBidi"/>
                <w:b w:val="0"/>
                <w:bCs w:val="0"/>
                <w:noProof/>
                <w:sz w:val="24"/>
                <w:szCs w:val="24"/>
                <w:lang w:val="en-GB" w:eastAsia="en-GB"/>
              </w:rPr>
              <w:tab/>
            </w:r>
            <w:r w:rsidRPr="008075F2">
              <w:rPr>
                <w:rStyle w:val="Hyperlink"/>
                <w:noProof/>
              </w:rPr>
              <w:t>Organizačné zmeny</w:t>
            </w:r>
            <w:r>
              <w:rPr>
                <w:noProof/>
                <w:webHidden/>
              </w:rPr>
              <w:tab/>
            </w:r>
            <w:r>
              <w:rPr>
                <w:noProof/>
                <w:webHidden/>
              </w:rPr>
              <w:fldChar w:fldCharType="begin"/>
            </w:r>
            <w:r>
              <w:rPr>
                <w:noProof/>
                <w:webHidden/>
              </w:rPr>
              <w:instrText xml:space="preserve"> PAGEREF _Toc495438489 \h </w:instrText>
            </w:r>
            <w:r>
              <w:rPr>
                <w:noProof/>
                <w:webHidden/>
              </w:rPr>
            </w:r>
            <w:r>
              <w:rPr>
                <w:noProof/>
                <w:webHidden/>
              </w:rPr>
              <w:fldChar w:fldCharType="separate"/>
            </w:r>
            <w:r>
              <w:rPr>
                <w:noProof/>
                <w:webHidden/>
              </w:rPr>
              <w:t>12</w:t>
            </w:r>
            <w:r>
              <w:rPr>
                <w:noProof/>
                <w:webHidden/>
              </w:rPr>
              <w:fldChar w:fldCharType="end"/>
            </w:r>
          </w:hyperlink>
        </w:p>
        <w:p w14:paraId="52961CB2" w14:textId="77777777" w:rsidR="00CD4CC4" w:rsidRDefault="00CD4CC4">
          <w:pPr>
            <w:pStyle w:val="TOC1"/>
            <w:tabs>
              <w:tab w:val="left" w:pos="480"/>
              <w:tab w:val="right" w:leader="dot" w:pos="9056"/>
            </w:tabs>
            <w:rPr>
              <w:rFonts w:eastAsiaTheme="minorEastAsia" w:cstheme="minorBidi"/>
              <w:b w:val="0"/>
              <w:bCs w:val="0"/>
              <w:noProof/>
              <w:lang w:val="en-GB" w:eastAsia="en-GB"/>
            </w:rPr>
          </w:pPr>
          <w:hyperlink w:anchor="_Toc495438490" w:history="1">
            <w:r w:rsidRPr="008075F2">
              <w:rPr>
                <w:rStyle w:val="Hyperlink"/>
                <w:noProof/>
              </w:rPr>
              <w:t>4</w:t>
            </w:r>
            <w:r>
              <w:rPr>
                <w:rFonts w:eastAsiaTheme="minorEastAsia" w:cstheme="minorBidi"/>
                <w:b w:val="0"/>
                <w:bCs w:val="0"/>
                <w:noProof/>
                <w:lang w:val="en-GB" w:eastAsia="en-GB"/>
              </w:rPr>
              <w:tab/>
            </w:r>
            <w:r w:rsidRPr="008075F2">
              <w:rPr>
                <w:rStyle w:val="Hyperlink"/>
                <w:noProof/>
              </w:rPr>
              <w:t>Stratégia</w:t>
            </w:r>
            <w:r>
              <w:rPr>
                <w:noProof/>
                <w:webHidden/>
              </w:rPr>
              <w:tab/>
            </w:r>
            <w:r>
              <w:rPr>
                <w:noProof/>
                <w:webHidden/>
              </w:rPr>
              <w:fldChar w:fldCharType="begin"/>
            </w:r>
            <w:r>
              <w:rPr>
                <w:noProof/>
                <w:webHidden/>
              </w:rPr>
              <w:instrText xml:space="preserve"> PAGEREF _Toc495438490 \h </w:instrText>
            </w:r>
            <w:r>
              <w:rPr>
                <w:noProof/>
                <w:webHidden/>
              </w:rPr>
            </w:r>
            <w:r>
              <w:rPr>
                <w:noProof/>
                <w:webHidden/>
              </w:rPr>
              <w:fldChar w:fldCharType="separate"/>
            </w:r>
            <w:r>
              <w:rPr>
                <w:noProof/>
                <w:webHidden/>
              </w:rPr>
              <w:t>13</w:t>
            </w:r>
            <w:r>
              <w:rPr>
                <w:noProof/>
                <w:webHidden/>
              </w:rPr>
              <w:fldChar w:fldCharType="end"/>
            </w:r>
          </w:hyperlink>
        </w:p>
        <w:p w14:paraId="63D7C3A9" w14:textId="77777777" w:rsidR="00CD4CC4" w:rsidRDefault="00CD4CC4">
          <w:pPr>
            <w:pStyle w:val="TOC2"/>
            <w:tabs>
              <w:tab w:val="left" w:pos="960"/>
              <w:tab w:val="right" w:leader="dot" w:pos="9056"/>
            </w:tabs>
            <w:rPr>
              <w:rFonts w:eastAsiaTheme="minorEastAsia" w:cstheme="minorBidi"/>
              <w:b w:val="0"/>
              <w:bCs w:val="0"/>
              <w:noProof/>
              <w:sz w:val="24"/>
              <w:szCs w:val="24"/>
              <w:lang w:val="en-GB" w:eastAsia="en-GB"/>
            </w:rPr>
          </w:pPr>
          <w:hyperlink w:anchor="_Toc495438491" w:history="1">
            <w:r w:rsidRPr="008075F2">
              <w:rPr>
                <w:rStyle w:val="Hyperlink"/>
                <w:noProof/>
              </w:rPr>
              <w:t>4.1</w:t>
            </w:r>
            <w:r>
              <w:rPr>
                <w:rFonts w:eastAsiaTheme="minorEastAsia" w:cstheme="minorBidi"/>
                <w:b w:val="0"/>
                <w:bCs w:val="0"/>
                <w:noProof/>
                <w:sz w:val="24"/>
                <w:szCs w:val="24"/>
                <w:lang w:val="en-GB" w:eastAsia="en-GB"/>
              </w:rPr>
              <w:tab/>
            </w:r>
            <w:r w:rsidRPr="008075F2">
              <w:rPr>
                <w:rStyle w:val="Hyperlink"/>
                <w:noProof/>
              </w:rPr>
              <w:t>Architektúra životných situácií a implementačný prístup tvorby digitálnych služieb orientovaných na klienta</w:t>
            </w:r>
            <w:r>
              <w:rPr>
                <w:noProof/>
                <w:webHidden/>
              </w:rPr>
              <w:tab/>
            </w:r>
            <w:r>
              <w:rPr>
                <w:noProof/>
                <w:webHidden/>
              </w:rPr>
              <w:fldChar w:fldCharType="begin"/>
            </w:r>
            <w:r>
              <w:rPr>
                <w:noProof/>
                <w:webHidden/>
              </w:rPr>
              <w:instrText xml:space="preserve"> PAGEREF _Toc495438491 \h </w:instrText>
            </w:r>
            <w:r>
              <w:rPr>
                <w:noProof/>
                <w:webHidden/>
              </w:rPr>
            </w:r>
            <w:r>
              <w:rPr>
                <w:noProof/>
                <w:webHidden/>
              </w:rPr>
              <w:fldChar w:fldCharType="separate"/>
            </w:r>
            <w:r>
              <w:rPr>
                <w:noProof/>
                <w:webHidden/>
              </w:rPr>
              <w:t>16</w:t>
            </w:r>
            <w:r>
              <w:rPr>
                <w:noProof/>
                <w:webHidden/>
              </w:rPr>
              <w:fldChar w:fldCharType="end"/>
            </w:r>
          </w:hyperlink>
        </w:p>
        <w:p w14:paraId="677A12EB" w14:textId="77777777" w:rsidR="00CD4CC4" w:rsidRDefault="00CD4CC4">
          <w:pPr>
            <w:pStyle w:val="TOC3"/>
            <w:tabs>
              <w:tab w:val="left" w:pos="1200"/>
              <w:tab w:val="right" w:leader="dot" w:pos="9056"/>
            </w:tabs>
            <w:rPr>
              <w:rFonts w:eastAsiaTheme="minorEastAsia" w:cstheme="minorBidi"/>
              <w:noProof/>
              <w:sz w:val="24"/>
              <w:szCs w:val="24"/>
              <w:lang w:val="en-GB" w:eastAsia="en-GB"/>
            </w:rPr>
          </w:pPr>
          <w:hyperlink w:anchor="_Toc495438492" w:history="1">
            <w:r w:rsidRPr="008075F2">
              <w:rPr>
                <w:rStyle w:val="Hyperlink"/>
                <w:rFonts w:eastAsia="Times New Roman"/>
                <w:noProof/>
                <w:lang w:eastAsia="en-GB"/>
              </w:rPr>
              <w:t>4.1.1</w:t>
            </w:r>
            <w:r>
              <w:rPr>
                <w:rFonts w:eastAsiaTheme="minorEastAsia" w:cstheme="minorBidi"/>
                <w:noProof/>
                <w:sz w:val="24"/>
                <w:szCs w:val="24"/>
                <w:lang w:val="en-GB" w:eastAsia="en-GB"/>
              </w:rPr>
              <w:tab/>
            </w:r>
            <w:r w:rsidRPr="008075F2">
              <w:rPr>
                <w:rStyle w:val="Hyperlink"/>
                <w:rFonts w:eastAsia="Times New Roman"/>
                <w:noProof/>
                <w:lang w:eastAsia="en-GB"/>
              </w:rPr>
              <w:t>Úvodná analýza a výskum zákazníckych skupín</w:t>
            </w:r>
            <w:r>
              <w:rPr>
                <w:noProof/>
                <w:webHidden/>
              </w:rPr>
              <w:tab/>
            </w:r>
            <w:r>
              <w:rPr>
                <w:noProof/>
                <w:webHidden/>
              </w:rPr>
              <w:fldChar w:fldCharType="begin"/>
            </w:r>
            <w:r>
              <w:rPr>
                <w:noProof/>
                <w:webHidden/>
              </w:rPr>
              <w:instrText xml:space="preserve"> PAGEREF _Toc495438492 \h </w:instrText>
            </w:r>
            <w:r>
              <w:rPr>
                <w:noProof/>
                <w:webHidden/>
              </w:rPr>
            </w:r>
            <w:r>
              <w:rPr>
                <w:noProof/>
                <w:webHidden/>
              </w:rPr>
              <w:fldChar w:fldCharType="separate"/>
            </w:r>
            <w:r>
              <w:rPr>
                <w:noProof/>
                <w:webHidden/>
              </w:rPr>
              <w:t>17</w:t>
            </w:r>
            <w:r>
              <w:rPr>
                <w:noProof/>
                <w:webHidden/>
              </w:rPr>
              <w:fldChar w:fldCharType="end"/>
            </w:r>
          </w:hyperlink>
        </w:p>
        <w:p w14:paraId="5134AA1F" w14:textId="77777777" w:rsidR="00CD4CC4" w:rsidRDefault="00CD4CC4">
          <w:pPr>
            <w:pStyle w:val="TOC3"/>
            <w:tabs>
              <w:tab w:val="left" w:pos="1200"/>
              <w:tab w:val="right" w:leader="dot" w:pos="9056"/>
            </w:tabs>
            <w:rPr>
              <w:rFonts w:eastAsiaTheme="minorEastAsia" w:cstheme="minorBidi"/>
              <w:noProof/>
              <w:sz w:val="24"/>
              <w:szCs w:val="24"/>
              <w:lang w:val="en-GB" w:eastAsia="en-GB"/>
            </w:rPr>
          </w:pPr>
          <w:hyperlink w:anchor="_Toc495438493" w:history="1">
            <w:r w:rsidRPr="008075F2">
              <w:rPr>
                <w:rStyle w:val="Hyperlink"/>
                <w:rFonts w:eastAsia="Times New Roman"/>
                <w:noProof/>
                <w:lang w:eastAsia="en-GB"/>
              </w:rPr>
              <w:t>4.1.2</w:t>
            </w:r>
            <w:r>
              <w:rPr>
                <w:rFonts w:eastAsiaTheme="minorEastAsia" w:cstheme="minorBidi"/>
                <w:noProof/>
                <w:sz w:val="24"/>
                <w:szCs w:val="24"/>
                <w:lang w:val="en-GB" w:eastAsia="en-GB"/>
              </w:rPr>
              <w:tab/>
            </w:r>
            <w:r w:rsidRPr="008075F2">
              <w:rPr>
                <w:rStyle w:val="Hyperlink"/>
                <w:rFonts w:eastAsia="Times New Roman"/>
                <w:noProof/>
                <w:lang w:eastAsia="en-GB"/>
              </w:rPr>
              <w:t>Návrh navigácie prototypu a testovanie</w:t>
            </w:r>
            <w:r>
              <w:rPr>
                <w:noProof/>
                <w:webHidden/>
              </w:rPr>
              <w:tab/>
            </w:r>
            <w:r>
              <w:rPr>
                <w:noProof/>
                <w:webHidden/>
              </w:rPr>
              <w:fldChar w:fldCharType="begin"/>
            </w:r>
            <w:r>
              <w:rPr>
                <w:noProof/>
                <w:webHidden/>
              </w:rPr>
              <w:instrText xml:space="preserve"> PAGEREF _Toc495438493 \h </w:instrText>
            </w:r>
            <w:r>
              <w:rPr>
                <w:noProof/>
                <w:webHidden/>
              </w:rPr>
            </w:r>
            <w:r>
              <w:rPr>
                <w:noProof/>
                <w:webHidden/>
              </w:rPr>
              <w:fldChar w:fldCharType="separate"/>
            </w:r>
            <w:r>
              <w:rPr>
                <w:noProof/>
                <w:webHidden/>
              </w:rPr>
              <w:t>17</w:t>
            </w:r>
            <w:r>
              <w:rPr>
                <w:noProof/>
                <w:webHidden/>
              </w:rPr>
              <w:fldChar w:fldCharType="end"/>
            </w:r>
          </w:hyperlink>
        </w:p>
        <w:p w14:paraId="6C6F3E8D" w14:textId="77777777" w:rsidR="00CD4CC4" w:rsidRDefault="00CD4CC4">
          <w:pPr>
            <w:pStyle w:val="TOC3"/>
            <w:tabs>
              <w:tab w:val="left" w:pos="1200"/>
              <w:tab w:val="right" w:leader="dot" w:pos="9056"/>
            </w:tabs>
            <w:rPr>
              <w:rFonts w:eastAsiaTheme="minorEastAsia" w:cstheme="minorBidi"/>
              <w:noProof/>
              <w:sz w:val="24"/>
              <w:szCs w:val="24"/>
              <w:lang w:val="en-GB" w:eastAsia="en-GB"/>
            </w:rPr>
          </w:pPr>
          <w:hyperlink w:anchor="_Toc495438494" w:history="1">
            <w:r w:rsidRPr="008075F2">
              <w:rPr>
                <w:rStyle w:val="Hyperlink"/>
                <w:rFonts w:eastAsia="Times New Roman"/>
                <w:noProof/>
                <w:lang w:eastAsia="en-GB"/>
              </w:rPr>
              <w:t>4.1.3</w:t>
            </w:r>
            <w:r>
              <w:rPr>
                <w:rFonts w:eastAsiaTheme="minorEastAsia" w:cstheme="minorBidi"/>
                <w:noProof/>
                <w:sz w:val="24"/>
                <w:szCs w:val="24"/>
                <w:lang w:val="en-GB" w:eastAsia="en-GB"/>
              </w:rPr>
              <w:tab/>
            </w:r>
            <w:r w:rsidRPr="008075F2">
              <w:rPr>
                <w:rStyle w:val="Hyperlink"/>
                <w:rFonts w:eastAsia="Times New Roman"/>
                <w:noProof/>
                <w:lang w:eastAsia="en-GB"/>
              </w:rPr>
              <w:t>Benchmarking používateľského rozhrania</w:t>
            </w:r>
            <w:r>
              <w:rPr>
                <w:noProof/>
                <w:webHidden/>
              </w:rPr>
              <w:tab/>
            </w:r>
            <w:r>
              <w:rPr>
                <w:noProof/>
                <w:webHidden/>
              </w:rPr>
              <w:fldChar w:fldCharType="begin"/>
            </w:r>
            <w:r>
              <w:rPr>
                <w:noProof/>
                <w:webHidden/>
              </w:rPr>
              <w:instrText xml:space="preserve"> PAGEREF _Toc495438494 \h </w:instrText>
            </w:r>
            <w:r>
              <w:rPr>
                <w:noProof/>
                <w:webHidden/>
              </w:rPr>
            </w:r>
            <w:r>
              <w:rPr>
                <w:noProof/>
                <w:webHidden/>
              </w:rPr>
              <w:fldChar w:fldCharType="separate"/>
            </w:r>
            <w:r>
              <w:rPr>
                <w:noProof/>
                <w:webHidden/>
              </w:rPr>
              <w:t>18</w:t>
            </w:r>
            <w:r>
              <w:rPr>
                <w:noProof/>
                <w:webHidden/>
              </w:rPr>
              <w:fldChar w:fldCharType="end"/>
            </w:r>
          </w:hyperlink>
        </w:p>
        <w:p w14:paraId="02BF9885" w14:textId="77777777" w:rsidR="00CD4CC4" w:rsidRDefault="00CD4CC4">
          <w:pPr>
            <w:pStyle w:val="TOC3"/>
            <w:tabs>
              <w:tab w:val="left" w:pos="1200"/>
              <w:tab w:val="right" w:leader="dot" w:pos="9056"/>
            </w:tabs>
            <w:rPr>
              <w:rFonts w:eastAsiaTheme="minorEastAsia" w:cstheme="minorBidi"/>
              <w:noProof/>
              <w:sz w:val="24"/>
              <w:szCs w:val="24"/>
              <w:lang w:val="en-GB" w:eastAsia="en-GB"/>
            </w:rPr>
          </w:pPr>
          <w:hyperlink w:anchor="_Toc495438495" w:history="1">
            <w:r w:rsidRPr="008075F2">
              <w:rPr>
                <w:rStyle w:val="Hyperlink"/>
                <w:rFonts w:eastAsia="Times New Roman"/>
                <w:noProof/>
                <w:lang w:eastAsia="en-GB"/>
              </w:rPr>
              <w:t>4.1.4</w:t>
            </w:r>
            <w:r>
              <w:rPr>
                <w:rFonts w:eastAsiaTheme="minorEastAsia" w:cstheme="minorBidi"/>
                <w:noProof/>
                <w:sz w:val="24"/>
                <w:szCs w:val="24"/>
                <w:lang w:val="en-GB" w:eastAsia="en-GB"/>
              </w:rPr>
              <w:tab/>
            </w:r>
            <w:r w:rsidRPr="008075F2">
              <w:rPr>
                <w:rStyle w:val="Hyperlink"/>
                <w:rFonts w:eastAsia="Times New Roman"/>
                <w:noProof/>
                <w:lang w:eastAsia="en-GB"/>
              </w:rPr>
              <w:t>Optimalizácia na základe analytických údajov o správaní používateľa</w:t>
            </w:r>
            <w:r>
              <w:rPr>
                <w:noProof/>
                <w:webHidden/>
              </w:rPr>
              <w:tab/>
            </w:r>
            <w:r>
              <w:rPr>
                <w:noProof/>
                <w:webHidden/>
              </w:rPr>
              <w:fldChar w:fldCharType="begin"/>
            </w:r>
            <w:r>
              <w:rPr>
                <w:noProof/>
                <w:webHidden/>
              </w:rPr>
              <w:instrText xml:space="preserve"> PAGEREF _Toc495438495 \h </w:instrText>
            </w:r>
            <w:r>
              <w:rPr>
                <w:noProof/>
                <w:webHidden/>
              </w:rPr>
            </w:r>
            <w:r>
              <w:rPr>
                <w:noProof/>
                <w:webHidden/>
              </w:rPr>
              <w:fldChar w:fldCharType="separate"/>
            </w:r>
            <w:r>
              <w:rPr>
                <w:noProof/>
                <w:webHidden/>
              </w:rPr>
              <w:t>18</w:t>
            </w:r>
            <w:r>
              <w:rPr>
                <w:noProof/>
                <w:webHidden/>
              </w:rPr>
              <w:fldChar w:fldCharType="end"/>
            </w:r>
          </w:hyperlink>
        </w:p>
        <w:p w14:paraId="0B4ACC02" w14:textId="77777777" w:rsidR="00CD4CC4" w:rsidRDefault="00CD4CC4">
          <w:pPr>
            <w:pStyle w:val="TOC2"/>
            <w:tabs>
              <w:tab w:val="left" w:pos="960"/>
              <w:tab w:val="right" w:leader="dot" w:pos="9056"/>
            </w:tabs>
            <w:rPr>
              <w:rFonts w:eastAsiaTheme="minorEastAsia" w:cstheme="minorBidi"/>
              <w:b w:val="0"/>
              <w:bCs w:val="0"/>
              <w:noProof/>
              <w:sz w:val="24"/>
              <w:szCs w:val="24"/>
              <w:lang w:val="en-GB" w:eastAsia="en-GB"/>
            </w:rPr>
          </w:pPr>
          <w:hyperlink w:anchor="_Toc495438496" w:history="1">
            <w:r w:rsidRPr="008075F2">
              <w:rPr>
                <w:rStyle w:val="Hyperlink"/>
                <w:noProof/>
              </w:rPr>
              <w:t>4.2</w:t>
            </w:r>
            <w:r>
              <w:rPr>
                <w:rFonts w:eastAsiaTheme="minorEastAsia" w:cstheme="minorBidi"/>
                <w:b w:val="0"/>
                <w:bCs w:val="0"/>
                <w:noProof/>
                <w:sz w:val="24"/>
                <w:szCs w:val="24"/>
                <w:lang w:val="en-GB" w:eastAsia="en-GB"/>
              </w:rPr>
              <w:tab/>
            </w:r>
            <w:r w:rsidRPr="008075F2">
              <w:rPr>
                <w:rStyle w:val="Hyperlink"/>
                <w:noProof/>
              </w:rPr>
              <w:t>Vyhľadávanie a navigácia pre koncových používateľov služieb VS SR</w:t>
            </w:r>
            <w:r>
              <w:rPr>
                <w:noProof/>
                <w:webHidden/>
              </w:rPr>
              <w:tab/>
            </w:r>
            <w:r>
              <w:rPr>
                <w:noProof/>
                <w:webHidden/>
              </w:rPr>
              <w:fldChar w:fldCharType="begin"/>
            </w:r>
            <w:r>
              <w:rPr>
                <w:noProof/>
                <w:webHidden/>
              </w:rPr>
              <w:instrText xml:space="preserve"> PAGEREF _Toc495438496 \h </w:instrText>
            </w:r>
            <w:r>
              <w:rPr>
                <w:noProof/>
                <w:webHidden/>
              </w:rPr>
            </w:r>
            <w:r>
              <w:rPr>
                <w:noProof/>
                <w:webHidden/>
              </w:rPr>
              <w:fldChar w:fldCharType="separate"/>
            </w:r>
            <w:r>
              <w:rPr>
                <w:noProof/>
                <w:webHidden/>
              </w:rPr>
              <w:t>19</w:t>
            </w:r>
            <w:r>
              <w:rPr>
                <w:noProof/>
                <w:webHidden/>
              </w:rPr>
              <w:fldChar w:fldCharType="end"/>
            </w:r>
          </w:hyperlink>
        </w:p>
        <w:p w14:paraId="4F812A37" w14:textId="77777777" w:rsidR="00CD4CC4" w:rsidRDefault="00CD4CC4">
          <w:pPr>
            <w:pStyle w:val="TOC2"/>
            <w:tabs>
              <w:tab w:val="left" w:pos="960"/>
              <w:tab w:val="right" w:leader="dot" w:pos="9056"/>
            </w:tabs>
            <w:rPr>
              <w:rFonts w:eastAsiaTheme="minorEastAsia" w:cstheme="minorBidi"/>
              <w:b w:val="0"/>
              <w:bCs w:val="0"/>
              <w:noProof/>
              <w:sz w:val="24"/>
              <w:szCs w:val="24"/>
              <w:lang w:val="en-GB" w:eastAsia="en-GB"/>
            </w:rPr>
          </w:pPr>
          <w:hyperlink w:anchor="_Toc495438497" w:history="1">
            <w:r w:rsidRPr="008075F2">
              <w:rPr>
                <w:rStyle w:val="Hyperlink"/>
                <w:noProof/>
              </w:rPr>
              <w:t>4.3</w:t>
            </w:r>
            <w:r>
              <w:rPr>
                <w:rFonts w:eastAsiaTheme="minorEastAsia" w:cstheme="minorBidi"/>
                <w:b w:val="0"/>
                <w:bCs w:val="0"/>
                <w:noProof/>
                <w:sz w:val="24"/>
                <w:szCs w:val="24"/>
                <w:lang w:val="en-GB" w:eastAsia="en-GB"/>
              </w:rPr>
              <w:tab/>
            </w:r>
            <w:r w:rsidRPr="008075F2">
              <w:rPr>
                <w:rStyle w:val="Hyperlink"/>
                <w:noProof/>
              </w:rPr>
              <w:t>Koncept interakcie asistovane elektronicky v prostredí decentralizovaného webového prístupu</w:t>
            </w:r>
            <w:r>
              <w:rPr>
                <w:noProof/>
                <w:webHidden/>
              </w:rPr>
              <w:tab/>
            </w:r>
            <w:r>
              <w:rPr>
                <w:noProof/>
                <w:webHidden/>
              </w:rPr>
              <w:fldChar w:fldCharType="begin"/>
            </w:r>
            <w:r>
              <w:rPr>
                <w:noProof/>
                <w:webHidden/>
              </w:rPr>
              <w:instrText xml:space="preserve"> PAGEREF _Toc495438497 \h </w:instrText>
            </w:r>
            <w:r>
              <w:rPr>
                <w:noProof/>
                <w:webHidden/>
              </w:rPr>
            </w:r>
            <w:r>
              <w:rPr>
                <w:noProof/>
                <w:webHidden/>
              </w:rPr>
              <w:fldChar w:fldCharType="separate"/>
            </w:r>
            <w:r>
              <w:rPr>
                <w:noProof/>
                <w:webHidden/>
              </w:rPr>
              <w:t>21</w:t>
            </w:r>
            <w:r>
              <w:rPr>
                <w:noProof/>
                <w:webHidden/>
              </w:rPr>
              <w:fldChar w:fldCharType="end"/>
            </w:r>
          </w:hyperlink>
        </w:p>
        <w:p w14:paraId="293D6760" w14:textId="77777777" w:rsidR="00CD4CC4" w:rsidRDefault="00CD4CC4">
          <w:pPr>
            <w:pStyle w:val="TOC2"/>
            <w:tabs>
              <w:tab w:val="left" w:pos="960"/>
              <w:tab w:val="right" w:leader="dot" w:pos="9056"/>
            </w:tabs>
            <w:rPr>
              <w:rFonts w:eastAsiaTheme="minorEastAsia" w:cstheme="minorBidi"/>
              <w:b w:val="0"/>
              <w:bCs w:val="0"/>
              <w:noProof/>
              <w:sz w:val="24"/>
              <w:szCs w:val="24"/>
              <w:lang w:val="en-GB" w:eastAsia="en-GB"/>
            </w:rPr>
          </w:pPr>
          <w:hyperlink w:anchor="_Toc495438498" w:history="1">
            <w:r w:rsidRPr="008075F2">
              <w:rPr>
                <w:rStyle w:val="Hyperlink"/>
                <w:noProof/>
              </w:rPr>
              <w:t>4.4</w:t>
            </w:r>
            <w:r>
              <w:rPr>
                <w:rFonts w:eastAsiaTheme="minorEastAsia" w:cstheme="minorBidi"/>
                <w:b w:val="0"/>
                <w:bCs w:val="0"/>
                <w:noProof/>
                <w:sz w:val="24"/>
                <w:szCs w:val="24"/>
                <w:lang w:val="en-GB" w:eastAsia="en-GB"/>
              </w:rPr>
              <w:tab/>
            </w:r>
            <w:r w:rsidRPr="008075F2">
              <w:rPr>
                <w:rStyle w:val="Hyperlink"/>
                <w:noProof/>
              </w:rPr>
              <w:t>Možnosti realizácie platieb za služby VS SR</w:t>
            </w:r>
            <w:r>
              <w:rPr>
                <w:noProof/>
                <w:webHidden/>
              </w:rPr>
              <w:tab/>
            </w:r>
            <w:r>
              <w:rPr>
                <w:noProof/>
                <w:webHidden/>
              </w:rPr>
              <w:fldChar w:fldCharType="begin"/>
            </w:r>
            <w:r>
              <w:rPr>
                <w:noProof/>
                <w:webHidden/>
              </w:rPr>
              <w:instrText xml:space="preserve"> PAGEREF _Toc495438498 \h </w:instrText>
            </w:r>
            <w:r>
              <w:rPr>
                <w:noProof/>
                <w:webHidden/>
              </w:rPr>
            </w:r>
            <w:r>
              <w:rPr>
                <w:noProof/>
                <w:webHidden/>
              </w:rPr>
              <w:fldChar w:fldCharType="separate"/>
            </w:r>
            <w:r>
              <w:rPr>
                <w:noProof/>
                <w:webHidden/>
              </w:rPr>
              <w:t>23</w:t>
            </w:r>
            <w:r>
              <w:rPr>
                <w:noProof/>
                <w:webHidden/>
              </w:rPr>
              <w:fldChar w:fldCharType="end"/>
            </w:r>
          </w:hyperlink>
        </w:p>
        <w:p w14:paraId="33B38B8B" w14:textId="77777777" w:rsidR="00CD4CC4" w:rsidRDefault="00CD4CC4">
          <w:pPr>
            <w:pStyle w:val="TOC3"/>
            <w:tabs>
              <w:tab w:val="left" w:pos="1200"/>
              <w:tab w:val="right" w:leader="dot" w:pos="9056"/>
            </w:tabs>
            <w:rPr>
              <w:rFonts w:eastAsiaTheme="minorEastAsia" w:cstheme="minorBidi"/>
              <w:noProof/>
              <w:sz w:val="24"/>
              <w:szCs w:val="24"/>
              <w:lang w:val="en-GB" w:eastAsia="en-GB"/>
            </w:rPr>
          </w:pPr>
          <w:hyperlink w:anchor="_Toc495438499" w:history="1">
            <w:r w:rsidRPr="008075F2">
              <w:rPr>
                <w:rStyle w:val="Hyperlink"/>
                <w:noProof/>
              </w:rPr>
              <w:t>4.4.1</w:t>
            </w:r>
            <w:r>
              <w:rPr>
                <w:rFonts w:eastAsiaTheme="minorEastAsia" w:cstheme="minorBidi"/>
                <w:noProof/>
                <w:sz w:val="24"/>
                <w:szCs w:val="24"/>
                <w:lang w:val="en-GB" w:eastAsia="en-GB"/>
              </w:rPr>
              <w:tab/>
            </w:r>
            <w:r w:rsidRPr="008075F2">
              <w:rPr>
                <w:rStyle w:val="Hyperlink"/>
                <w:noProof/>
              </w:rPr>
              <w:t>Platby kartou</w:t>
            </w:r>
            <w:r>
              <w:rPr>
                <w:noProof/>
                <w:webHidden/>
              </w:rPr>
              <w:tab/>
            </w:r>
            <w:r>
              <w:rPr>
                <w:noProof/>
                <w:webHidden/>
              </w:rPr>
              <w:fldChar w:fldCharType="begin"/>
            </w:r>
            <w:r>
              <w:rPr>
                <w:noProof/>
                <w:webHidden/>
              </w:rPr>
              <w:instrText xml:space="preserve"> PAGEREF _Toc495438499 \h </w:instrText>
            </w:r>
            <w:r>
              <w:rPr>
                <w:noProof/>
                <w:webHidden/>
              </w:rPr>
            </w:r>
            <w:r>
              <w:rPr>
                <w:noProof/>
                <w:webHidden/>
              </w:rPr>
              <w:fldChar w:fldCharType="separate"/>
            </w:r>
            <w:r>
              <w:rPr>
                <w:noProof/>
                <w:webHidden/>
              </w:rPr>
              <w:t>23</w:t>
            </w:r>
            <w:r>
              <w:rPr>
                <w:noProof/>
                <w:webHidden/>
              </w:rPr>
              <w:fldChar w:fldCharType="end"/>
            </w:r>
          </w:hyperlink>
        </w:p>
        <w:p w14:paraId="09FD19C8" w14:textId="77777777" w:rsidR="00CD4CC4" w:rsidRDefault="00CD4CC4">
          <w:pPr>
            <w:pStyle w:val="TOC3"/>
            <w:tabs>
              <w:tab w:val="left" w:pos="1200"/>
              <w:tab w:val="right" w:leader="dot" w:pos="9056"/>
            </w:tabs>
            <w:rPr>
              <w:rFonts w:eastAsiaTheme="minorEastAsia" w:cstheme="minorBidi"/>
              <w:noProof/>
              <w:sz w:val="24"/>
              <w:szCs w:val="24"/>
              <w:lang w:val="en-GB" w:eastAsia="en-GB"/>
            </w:rPr>
          </w:pPr>
          <w:hyperlink w:anchor="_Toc495438500" w:history="1">
            <w:r w:rsidRPr="008075F2">
              <w:rPr>
                <w:rStyle w:val="Hyperlink"/>
                <w:noProof/>
              </w:rPr>
              <w:t>4.4.2</w:t>
            </w:r>
            <w:r>
              <w:rPr>
                <w:rFonts w:eastAsiaTheme="minorEastAsia" w:cstheme="minorBidi"/>
                <w:noProof/>
                <w:sz w:val="24"/>
                <w:szCs w:val="24"/>
                <w:lang w:val="en-GB" w:eastAsia="en-GB"/>
              </w:rPr>
              <w:tab/>
            </w:r>
            <w:r w:rsidRPr="008075F2">
              <w:rPr>
                <w:rStyle w:val="Hyperlink"/>
                <w:noProof/>
              </w:rPr>
              <w:t>Realizácia platieb využitím OpenAPI bankového sektora</w:t>
            </w:r>
            <w:r>
              <w:rPr>
                <w:noProof/>
                <w:webHidden/>
              </w:rPr>
              <w:tab/>
            </w:r>
            <w:r>
              <w:rPr>
                <w:noProof/>
                <w:webHidden/>
              </w:rPr>
              <w:fldChar w:fldCharType="begin"/>
            </w:r>
            <w:r>
              <w:rPr>
                <w:noProof/>
                <w:webHidden/>
              </w:rPr>
              <w:instrText xml:space="preserve"> PAGEREF _Toc495438500 \h </w:instrText>
            </w:r>
            <w:r>
              <w:rPr>
                <w:noProof/>
                <w:webHidden/>
              </w:rPr>
            </w:r>
            <w:r>
              <w:rPr>
                <w:noProof/>
                <w:webHidden/>
              </w:rPr>
              <w:fldChar w:fldCharType="separate"/>
            </w:r>
            <w:r>
              <w:rPr>
                <w:noProof/>
                <w:webHidden/>
              </w:rPr>
              <w:t>24</w:t>
            </w:r>
            <w:r>
              <w:rPr>
                <w:noProof/>
                <w:webHidden/>
              </w:rPr>
              <w:fldChar w:fldCharType="end"/>
            </w:r>
          </w:hyperlink>
        </w:p>
        <w:p w14:paraId="4DD2CFAB" w14:textId="77777777" w:rsidR="00CD4CC4" w:rsidRDefault="00CD4CC4">
          <w:pPr>
            <w:pStyle w:val="TOC2"/>
            <w:tabs>
              <w:tab w:val="left" w:pos="960"/>
              <w:tab w:val="right" w:leader="dot" w:pos="9056"/>
            </w:tabs>
            <w:rPr>
              <w:rFonts w:eastAsiaTheme="minorEastAsia" w:cstheme="minorBidi"/>
              <w:b w:val="0"/>
              <w:bCs w:val="0"/>
              <w:noProof/>
              <w:sz w:val="24"/>
              <w:szCs w:val="24"/>
              <w:lang w:val="en-GB" w:eastAsia="en-GB"/>
            </w:rPr>
          </w:pPr>
          <w:hyperlink w:anchor="_Toc495438501" w:history="1">
            <w:r w:rsidRPr="008075F2">
              <w:rPr>
                <w:rStyle w:val="Hyperlink"/>
                <w:noProof/>
              </w:rPr>
              <w:t>4.5</w:t>
            </w:r>
            <w:r>
              <w:rPr>
                <w:rFonts w:eastAsiaTheme="minorEastAsia" w:cstheme="minorBidi"/>
                <w:b w:val="0"/>
                <w:bCs w:val="0"/>
                <w:noProof/>
                <w:sz w:val="24"/>
                <w:szCs w:val="24"/>
                <w:lang w:val="en-GB" w:eastAsia="en-GB"/>
              </w:rPr>
              <w:tab/>
            </w:r>
            <w:r w:rsidRPr="008075F2">
              <w:rPr>
                <w:rStyle w:val="Hyperlink"/>
                <w:noProof/>
              </w:rPr>
              <w:t>Prístup pre proaktívne služby, zber a vyhodnotenie spätnej väzby za služby VS SR</w:t>
            </w:r>
            <w:r>
              <w:rPr>
                <w:noProof/>
                <w:webHidden/>
              </w:rPr>
              <w:tab/>
            </w:r>
            <w:r>
              <w:rPr>
                <w:noProof/>
                <w:webHidden/>
              </w:rPr>
              <w:fldChar w:fldCharType="begin"/>
            </w:r>
            <w:r>
              <w:rPr>
                <w:noProof/>
                <w:webHidden/>
              </w:rPr>
              <w:instrText xml:space="preserve"> PAGEREF _Toc495438501 \h </w:instrText>
            </w:r>
            <w:r>
              <w:rPr>
                <w:noProof/>
                <w:webHidden/>
              </w:rPr>
            </w:r>
            <w:r>
              <w:rPr>
                <w:noProof/>
                <w:webHidden/>
              </w:rPr>
              <w:fldChar w:fldCharType="separate"/>
            </w:r>
            <w:r>
              <w:rPr>
                <w:noProof/>
                <w:webHidden/>
              </w:rPr>
              <w:t>27</w:t>
            </w:r>
            <w:r>
              <w:rPr>
                <w:noProof/>
                <w:webHidden/>
              </w:rPr>
              <w:fldChar w:fldCharType="end"/>
            </w:r>
          </w:hyperlink>
        </w:p>
        <w:p w14:paraId="2B75ADF0" w14:textId="77777777" w:rsidR="00CD4CC4" w:rsidRDefault="00CD4CC4">
          <w:pPr>
            <w:pStyle w:val="TOC3"/>
            <w:tabs>
              <w:tab w:val="left" w:pos="1200"/>
              <w:tab w:val="right" w:leader="dot" w:pos="9056"/>
            </w:tabs>
            <w:rPr>
              <w:rFonts w:eastAsiaTheme="minorEastAsia" w:cstheme="minorBidi"/>
              <w:noProof/>
              <w:sz w:val="24"/>
              <w:szCs w:val="24"/>
              <w:lang w:val="en-GB" w:eastAsia="en-GB"/>
            </w:rPr>
          </w:pPr>
          <w:hyperlink w:anchor="_Toc495438502" w:history="1">
            <w:r w:rsidRPr="008075F2">
              <w:rPr>
                <w:rStyle w:val="Hyperlink"/>
                <w:noProof/>
              </w:rPr>
              <w:t>4.5.1</w:t>
            </w:r>
            <w:r>
              <w:rPr>
                <w:rFonts w:eastAsiaTheme="minorEastAsia" w:cstheme="minorBidi"/>
                <w:noProof/>
                <w:sz w:val="24"/>
                <w:szCs w:val="24"/>
                <w:lang w:val="en-GB" w:eastAsia="en-GB"/>
              </w:rPr>
              <w:tab/>
            </w:r>
            <w:r w:rsidRPr="008075F2">
              <w:rPr>
                <w:rStyle w:val="Hyperlink"/>
                <w:noProof/>
              </w:rPr>
              <w:t>Proaktívnosť</w:t>
            </w:r>
            <w:r>
              <w:rPr>
                <w:noProof/>
                <w:webHidden/>
              </w:rPr>
              <w:tab/>
            </w:r>
            <w:r>
              <w:rPr>
                <w:noProof/>
                <w:webHidden/>
              </w:rPr>
              <w:fldChar w:fldCharType="begin"/>
            </w:r>
            <w:r>
              <w:rPr>
                <w:noProof/>
                <w:webHidden/>
              </w:rPr>
              <w:instrText xml:space="preserve"> PAGEREF _Toc495438502 \h </w:instrText>
            </w:r>
            <w:r>
              <w:rPr>
                <w:noProof/>
                <w:webHidden/>
              </w:rPr>
            </w:r>
            <w:r>
              <w:rPr>
                <w:noProof/>
                <w:webHidden/>
              </w:rPr>
              <w:fldChar w:fldCharType="separate"/>
            </w:r>
            <w:r>
              <w:rPr>
                <w:noProof/>
                <w:webHidden/>
              </w:rPr>
              <w:t>27</w:t>
            </w:r>
            <w:r>
              <w:rPr>
                <w:noProof/>
                <w:webHidden/>
              </w:rPr>
              <w:fldChar w:fldCharType="end"/>
            </w:r>
          </w:hyperlink>
        </w:p>
        <w:p w14:paraId="5C9E895B" w14:textId="77777777" w:rsidR="00CD4CC4" w:rsidRDefault="00CD4CC4">
          <w:pPr>
            <w:pStyle w:val="TOC3"/>
            <w:tabs>
              <w:tab w:val="left" w:pos="1200"/>
              <w:tab w:val="right" w:leader="dot" w:pos="9056"/>
            </w:tabs>
            <w:rPr>
              <w:rFonts w:eastAsiaTheme="minorEastAsia" w:cstheme="minorBidi"/>
              <w:noProof/>
              <w:sz w:val="24"/>
              <w:szCs w:val="24"/>
              <w:lang w:val="en-GB" w:eastAsia="en-GB"/>
            </w:rPr>
          </w:pPr>
          <w:hyperlink w:anchor="_Toc495438503" w:history="1">
            <w:r w:rsidRPr="008075F2">
              <w:rPr>
                <w:rStyle w:val="Hyperlink"/>
                <w:noProof/>
              </w:rPr>
              <w:t>4.5.2</w:t>
            </w:r>
            <w:r>
              <w:rPr>
                <w:rFonts w:eastAsiaTheme="minorEastAsia" w:cstheme="minorBidi"/>
                <w:noProof/>
                <w:sz w:val="24"/>
                <w:szCs w:val="24"/>
                <w:lang w:val="en-GB" w:eastAsia="en-GB"/>
              </w:rPr>
              <w:tab/>
            </w:r>
            <w:r w:rsidRPr="008075F2">
              <w:rPr>
                <w:rStyle w:val="Hyperlink"/>
                <w:noProof/>
              </w:rPr>
              <w:t>Spätná väzba</w:t>
            </w:r>
            <w:r>
              <w:rPr>
                <w:noProof/>
                <w:webHidden/>
              </w:rPr>
              <w:tab/>
            </w:r>
            <w:r>
              <w:rPr>
                <w:noProof/>
                <w:webHidden/>
              </w:rPr>
              <w:fldChar w:fldCharType="begin"/>
            </w:r>
            <w:r>
              <w:rPr>
                <w:noProof/>
                <w:webHidden/>
              </w:rPr>
              <w:instrText xml:space="preserve"> PAGEREF _Toc495438503 \h </w:instrText>
            </w:r>
            <w:r>
              <w:rPr>
                <w:noProof/>
                <w:webHidden/>
              </w:rPr>
            </w:r>
            <w:r>
              <w:rPr>
                <w:noProof/>
                <w:webHidden/>
              </w:rPr>
              <w:fldChar w:fldCharType="separate"/>
            </w:r>
            <w:r>
              <w:rPr>
                <w:noProof/>
                <w:webHidden/>
              </w:rPr>
              <w:t>28</w:t>
            </w:r>
            <w:r>
              <w:rPr>
                <w:noProof/>
                <w:webHidden/>
              </w:rPr>
              <w:fldChar w:fldCharType="end"/>
            </w:r>
          </w:hyperlink>
        </w:p>
        <w:p w14:paraId="4908589A" w14:textId="77777777" w:rsidR="00CD4CC4" w:rsidRDefault="00CD4CC4">
          <w:pPr>
            <w:pStyle w:val="TOC1"/>
            <w:tabs>
              <w:tab w:val="left" w:pos="480"/>
              <w:tab w:val="right" w:leader="dot" w:pos="9056"/>
            </w:tabs>
            <w:rPr>
              <w:rFonts w:eastAsiaTheme="minorEastAsia" w:cstheme="minorBidi"/>
              <w:b w:val="0"/>
              <w:bCs w:val="0"/>
              <w:noProof/>
              <w:lang w:val="en-GB" w:eastAsia="en-GB"/>
            </w:rPr>
          </w:pPr>
          <w:hyperlink w:anchor="_Toc495438504" w:history="1">
            <w:r w:rsidRPr="008075F2">
              <w:rPr>
                <w:rStyle w:val="Hyperlink"/>
                <w:noProof/>
              </w:rPr>
              <w:t>5</w:t>
            </w:r>
            <w:r>
              <w:rPr>
                <w:rFonts w:eastAsiaTheme="minorEastAsia" w:cstheme="minorBidi"/>
                <w:b w:val="0"/>
                <w:bCs w:val="0"/>
                <w:noProof/>
                <w:lang w:val="en-GB" w:eastAsia="en-GB"/>
              </w:rPr>
              <w:tab/>
            </w:r>
            <w:r w:rsidRPr="008075F2">
              <w:rPr>
                <w:rStyle w:val="Hyperlink"/>
                <w:noProof/>
              </w:rPr>
              <w:t>Architektúra</w:t>
            </w:r>
            <w:r>
              <w:rPr>
                <w:noProof/>
                <w:webHidden/>
              </w:rPr>
              <w:tab/>
            </w:r>
            <w:r>
              <w:rPr>
                <w:noProof/>
                <w:webHidden/>
              </w:rPr>
              <w:fldChar w:fldCharType="begin"/>
            </w:r>
            <w:r>
              <w:rPr>
                <w:noProof/>
                <w:webHidden/>
              </w:rPr>
              <w:instrText xml:space="preserve"> PAGEREF _Toc495438504 \h </w:instrText>
            </w:r>
            <w:r>
              <w:rPr>
                <w:noProof/>
                <w:webHidden/>
              </w:rPr>
            </w:r>
            <w:r>
              <w:rPr>
                <w:noProof/>
                <w:webHidden/>
              </w:rPr>
              <w:fldChar w:fldCharType="separate"/>
            </w:r>
            <w:r>
              <w:rPr>
                <w:noProof/>
                <w:webHidden/>
              </w:rPr>
              <w:t>30</w:t>
            </w:r>
            <w:r>
              <w:rPr>
                <w:noProof/>
                <w:webHidden/>
              </w:rPr>
              <w:fldChar w:fldCharType="end"/>
            </w:r>
          </w:hyperlink>
        </w:p>
        <w:p w14:paraId="603BDF0A" w14:textId="77777777" w:rsidR="00CD4CC4" w:rsidRDefault="00CD4CC4">
          <w:pPr>
            <w:pStyle w:val="TOC2"/>
            <w:tabs>
              <w:tab w:val="left" w:pos="960"/>
              <w:tab w:val="right" w:leader="dot" w:pos="9056"/>
            </w:tabs>
            <w:rPr>
              <w:rFonts w:eastAsiaTheme="minorEastAsia" w:cstheme="minorBidi"/>
              <w:b w:val="0"/>
              <w:bCs w:val="0"/>
              <w:noProof/>
              <w:sz w:val="24"/>
              <w:szCs w:val="24"/>
              <w:lang w:val="en-GB" w:eastAsia="en-GB"/>
            </w:rPr>
          </w:pPr>
          <w:hyperlink w:anchor="_Toc495438505" w:history="1">
            <w:r w:rsidRPr="008075F2">
              <w:rPr>
                <w:rStyle w:val="Hyperlink"/>
                <w:noProof/>
              </w:rPr>
              <w:t>5.1</w:t>
            </w:r>
            <w:r>
              <w:rPr>
                <w:rFonts w:eastAsiaTheme="minorEastAsia" w:cstheme="minorBidi"/>
                <w:b w:val="0"/>
                <w:bCs w:val="0"/>
                <w:noProof/>
                <w:sz w:val="24"/>
                <w:szCs w:val="24"/>
                <w:lang w:val="en-GB" w:eastAsia="en-GB"/>
              </w:rPr>
              <w:tab/>
            </w:r>
            <w:r w:rsidRPr="008075F2">
              <w:rPr>
                <w:rStyle w:val="Hyperlink"/>
                <w:noProof/>
              </w:rPr>
              <w:t>Princípy</w:t>
            </w:r>
            <w:r>
              <w:rPr>
                <w:noProof/>
                <w:webHidden/>
              </w:rPr>
              <w:tab/>
            </w:r>
            <w:r>
              <w:rPr>
                <w:noProof/>
                <w:webHidden/>
              </w:rPr>
              <w:fldChar w:fldCharType="begin"/>
            </w:r>
            <w:r>
              <w:rPr>
                <w:noProof/>
                <w:webHidden/>
              </w:rPr>
              <w:instrText xml:space="preserve"> PAGEREF _Toc495438505 \h </w:instrText>
            </w:r>
            <w:r>
              <w:rPr>
                <w:noProof/>
                <w:webHidden/>
              </w:rPr>
            </w:r>
            <w:r>
              <w:rPr>
                <w:noProof/>
                <w:webHidden/>
              </w:rPr>
              <w:fldChar w:fldCharType="separate"/>
            </w:r>
            <w:r>
              <w:rPr>
                <w:noProof/>
                <w:webHidden/>
              </w:rPr>
              <w:t>30</w:t>
            </w:r>
            <w:r>
              <w:rPr>
                <w:noProof/>
                <w:webHidden/>
              </w:rPr>
              <w:fldChar w:fldCharType="end"/>
            </w:r>
          </w:hyperlink>
        </w:p>
        <w:p w14:paraId="73E86D54" w14:textId="77777777" w:rsidR="00CD4CC4" w:rsidRDefault="00CD4CC4">
          <w:pPr>
            <w:pStyle w:val="TOC2"/>
            <w:tabs>
              <w:tab w:val="left" w:pos="960"/>
              <w:tab w:val="right" w:leader="dot" w:pos="9056"/>
            </w:tabs>
            <w:rPr>
              <w:rFonts w:eastAsiaTheme="minorEastAsia" w:cstheme="minorBidi"/>
              <w:b w:val="0"/>
              <w:bCs w:val="0"/>
              <w:noProof/>
              <w:sz w:val="24"/>
              <w:szCs w:val="24"/>
              <w:lang w:val="en-GB" w:eastAsia="en-GB"/>
            </w:rPr>
          </w:pPr>
          <w:hyperlink w:anchor="_Toc495438506" w:history="1">
            <w:r w:rsidRPr="008075F2">
              <w:rPr>
                <w:rStyle w:val="Hyperlink"/>
                <w:noProof/>
              </w:rPr>
              <w:t>5.2</w:t>
            </w:r>
            <w:r>
              <w:rPr>
                <w:rFonts w:eastAsiaTheme="minorEastAsia" w:cstheme="minorBidi"/>
                <w:b w:val="0"/>
                <w:bCs w:val="0"/>
                <w:noProof/>
                <w:sz w:val="24"/>
                <w:szCs w:val="24"/>
                <w:lang w:val="en-GB" w:eastAsia="en-GB"/>
              </w:rPr>
              <w:tab/>
            </w:r>
            <w:r w:rsidRPr="008075F2">
              <w:rPr>
                <w:rStyle w:val="Hyperlink"/>
                <w:noProof/>
              </w:rPr>
              <w:t>Biznis vrstva</w:t>
            </w:r>
            <w:r>
              <w:rPr>
                <w:noProof/>
                <w:webHidden/>
              </w:rPr>
              <w:tab/>
            </w:r>
            <w:r>
              <w:rPr>
                <w:noProof/>
                <w:webHidden/>
              </w:rPr>
              <w:fldChar w:fldCharType="begin"/>
            </w:r>
            <w:r>
              <w:rPr>
                <w:noProof/>
                <w:webHidden/>
              </w:rPr>
              <w:instrText xml:space="preserve"> PAGEREF _Toc495438506 \h </w:instrText>
            </w:r>
            <w:r>
              <w:rPr>
                <w:noProof/>
                <w:webHidden/>
              </w:rPr>
            </w:r>
            <w:r>
              <w:rPr>
                <w:noProof/>
                <w:webHidden/>
              </w:rPr>
              <w:fldChar w:fldCharType="separate"/>
            </w:r>
            <w:r>
              <w:rPr>
                <w:noProof/>
                <w:webHidden/>
              </w:rPr>
              <w:t>32</w:t>
            </w:r>
            <w:r>
              <w:rPr>
                <w:noProof/>
                <w:webHidden/>
              </w:rPr>
              <w:fldChar w:fldCharType="end"/>
            </w:r>
          </w:hyperlink>
        </w:p>
        <w:p w14:paraId="36B72288" w14:textId="77777777" w:rsidR="00CD4CC4" w:rsidRDefault="00CD4CC4">
          <w:pPr>
            <w:pStyle w:val="TOC2"/>
            <w:tabs>
              <w:tab w:val="left" w:pos="960"/>
              <w:tab w:val="right" w:leader="dot" w:pos="9056"/>
            </w:tabs>
            <w:rPr>
              <w:rFonts w:eastAsiaTheme="minorEastAsia" w:cstheme="minorBidi"/>
              <w:b w:val="0"/>
              <w:bCs w:val="0"/>
              <w:noProof/>
              <w:sz w:val="24"/>
              <w:szCs w:val="24"/>
              <w:lang w:val="en-GB" w:eastAsia="en-GB"/>
            </w:rPr>
          </w:pPr>
          <w:hyperlink w:anchor="_Toc495438507" w:history="1">
            <w:r w:rsidRPr="008075F2">
              <w:rPr>
                <w:rStyle w:val="Hyperlink"/>
                <w:noProof/>
              </w:rPr>
              <w:t>5.3</w:t>
            </w:r>
            <w:r>
              <w:rPr>
                <w:rFonts w:eastAsiaTheme="minorEastAsia" w:cstheme="minorBidi"/>
                <w:b w:val="0"/>
                <w:bCs w:val="0"/>
                <w:noProof/>
                <w:sz w:val="24"/>
                <w:szCs w:val="24"/>
                <w:lang w:val="en-GB" w:eastAsia="en-GB"/>
              </w:rPr>
              <w:tab/>
            </w:r>
            <w:r w:rsidRPr="008075F2">
              <w:rPr>
                <w:rStyle w:val="Hyperlink"/>
                <w:noProof/>
              </w:rPr>
              <w:t>Aplikačná vrstva</w:t>
            </w:r>
            <w:r>
              <w:rPr>
                <w:noProof/>
                <w:webHidden/>
              </w:rPr>
              <w:tab/>
            </w:r>
            <w:r>
              <w:rPr>
                <w:noProof/>
                <w:webHidden/>
              </w:rPr>
              <w:fldChar w:fldCharType="begin"/>
            </w:r>
            <w:r>
              <w:rPr>
                <w:noProof/>
                <w:webHidden/>
              </w:rPr>
              <w:instrText xml:space="preserve"> PAGEREF _Toc495438507 \h </w:instrText>
            </w:r>
            <w:r>
              <w:rPr>
                <w:noProof/>
                <w:webHidden/>
              </w:rPr>
            </w:r>
            <w:r>
              <w:rPr>
                <w:noProof/>
                <w:webHidden/>
              </w:rPr>
              <w:fldChar w:fldCharType="separate"/>
            </w:r>
            <w:r>
              <w:rPr>
                <w:noProof/>
                <w:webHidden/>
              </w:rPr>
              <w:t>37</w:t>
            </w:r>
            <w:r>
              <w:rPr>
                <w:noProof/>
                <w:webHidden/>
              </w:rPr>
              <w:fldChar w:fldCharType="end"/>
            </w:r>
          </w:hyperlink>
        </w:p>
        <w:p w14:paraId="2AB48E5A" w14:textId="77777777" w:rsidR="00CD4CC4" w:rsidRDefault="00CD4CC4">
          <w:pPr>
            <w:pStyle w:val="TOC2"/>
            <w:tabs>
              <w:tab w:val="left" w:pos="960"/>
              <w:tab w:val="right" w:leader="dot" w:pos="9056"/>
            </w:tabs>
            <w:rPr>
              <w:rFonts w:eastAsiaTheme="minorEastAsia" w:cstheme="minorBidi"/>
              <w:b w:val="0"/>
              <w:bCs w:val="0"/>
              <w:noProof/>
              <w:sz w:val="24"/>
              <w:szCs w:val="24"/>
              <w:lang w:val="en-GB" w:eastAsia="en-GB"/>
            </w:rPr>
          </w:pPr>
          <w:hyperlink w:anchor="_Toc495438508" w:history="1">
            <w:r w:rsidRPr="008075F2">
              <w:rPr>
                <w:rStyle w:val="Hyperlink"/>
                <w:noProof/>
              </w:rPr>
              <w:t>5.4</w:t>
            </w:r>
            <w:r>
              <w:rPr>
                <w:rFonts w:eastAsiaTheme="minorEastAsia" w:cstheme="minorBidi"/>
                <w:b w:val="0"/>
                <w:bCs w:val="0"/>
                <w:noProof/>
                <w:sz w:val="24"/>
                <w:szCs w:val="24"/>
                <w:lang w:val="en-GB" w:eastAsia="en-GB"/>
              </w:rPr>
              <w:tab/>
            </w:r>
            <w:r w:rsidRPr="008075F2">
              <w:rPr>
                <w:rStyle w:val="Hyperlink"/>
                <w:noProof/>
              </w:rPr>
              <w:t>Technologická vrstva</w:t>
            </w:r>
            <w:r>
              <w:rPr>
                <w:noProof/>
                <w:webHidden/>
              </w:rPr>
              <w:tab/>
            </w:r>
            <w:r>
              <w:rPr>
                <w:noProof/>
                <w:webHidden/>
              </w:rPr>
              <w:fldChar w:fldCharType="begin"/>
            </w:r>
            <w:r>
              <w:rPr>
                <w:noProof/>
                <w:webHidden/>
              </w:rPr>
              <w:instrText xml:space="preserve"> PAGEREF _Toc495438508 \h </w:instrText>
            </w:r>
            <w:r>
              <w:rPr>
                <w:noProof/>
                <w:webHidden/>
              </w:rPr>
            </w:r>
            <w:r>
              <w:rPr>
                <w:noProof/>
                <w:webHidden/>
              </w:rPr>
              <w:fldChar w:fldCharType="separate"/>
            </w:r>
            <w:r>
              <w:rPr>
                <w:noProof/>
                <w:webHidden/>
              </w:rPr>
              <w:t>38</w:t>
            </w:r>
            <w:r>
              <w:rPr>
                <w:noProof/>
                <w:webHidden/>
              </w:rPr>
              <w:fldChar w:fldCharType="end"/>
            </w:r>
          </w:hyperlink>
        </w:p>
        <w:p w14:paraId="6BC5EF74" w14:textId="77777777" w:rsidR="00CD4CC4" w:rsidRDefault="00CD4CC4">
          <w:pPr>
            <w:pStyle w:val="TOC1"/>
            <w:tabs>
              <w:tab w:val="left" w:pos="480"/>
              <w:tab w:val="right" w:leader="dot" w:pos="9056"/>
            </w:tabs>
            <w:rPr>
              <w:rFonts w:eastAsiaTheme="minorEastAsia" w:cstheme="minorBidi"/>
              <w:b w:val="0"/>
              <w:bCs w:val="0"/>
              <w:noProof/>
              <w:lang w:val="en-GB" w:eastAsia="en-GB"/>
            </w:rPr>
          </w:pPr>
          <w:hyperlink w:anchor="_Toc495438509" w:history="1">
            <w:r w:rsidRPr="008075F2">
              <w:rPr>
                <w:rStyle w:val="Hyperlink"/>
                <w:noProof/>
              </w:rPr>
              <w:t>6</w:t>
            </w:r>
            <w:r>
              <w:rPr>
                <w:rFonts w:eastAsiaTheme="minorEastAsia" w:cstheme="minorBidi"/>
                <w:b w:val="0"/>
                <w:bCs w:val="0"/>
                <w:noProof/>
                <w:lang w:val="en-GB" w:eastAsia="en-GB"/>
              </w:rPr>
              <w:tab/>
            </w:r>
            <w:r w:rsidRPr="008075F2">
              <w:rPr>
                <w:rStyle w:val="Hyperlink"/>
                <w:noProof/>
              </w:rPr>
              <w:t>Realizácia</w:t>
            </w:r>
            <w:r>
              <w:rPr>
                <w:noProof/>
                <w:webHidden/>
              </w:rPr>
              <w:tab/>
            </w:r>
            <w:r>
              <w:rPr>
                <w:noProof/>
                <w:webHidden/>
              </w:rPr>
              <w:fldChar w:fldCharType="begin"/>
            </w:r>
            <w:r>
              <w:rPr>
                <w:noProof/>
                <w:webHidden/>
              </w:rPr>
              <w:instrText xml:space="preserve"> PAGEREF _Toc495438509 \h </w:instrText>
            </w:r>
            <w:r>
              <w:rPr>
                <w:noProof/>
                <w:webHidden/>
              </w:rPr>
            </w:r>
            <w:r>
              <w:rPr>
                <w:noProof/>
                <w:webHidden/>
              </w:rPr>
              <w:fldChar w:fldCharType="separate"/>
            </w:r>
            <w:r>
              <w:rPr>
                <w:noProof/>
                <w:webHidden/>
              </w:rPr>
              <w:t>39</w:t>
            </w:r>
            <w:r>
              <w:rPr>
                <w:noProof/>
                <w:webHidden/>
              </w:rPr>
              <w:fldChar w:fldCharType="end"/>
            </w:r>
          </w:hyperlink>
        </w:p>
        <w:p w14:paraId="23803066" w14:textId="77777777" w:rsidR="00CD4CC4" w:rsidRDefault="00CD4CC4">
          <w:pPr>
            <w:pStyle w:val="TOC2"/>
            <w:tabs>
              <w:tab w:val="left" w:pos="960"/>
              <w:tab w:val="right" w:leader="dot" w:pos="9056"/>
            </w:tabs>
            <w:rPr>
              <w:rFonts w:eastAsiaTheme="minorEastAsia" w:cstheme="minorBidi"/>
              <w:b w:val="0"/>
              <w:bCs w:val="0"/>
              <w:noProof/>
              <w:sz w:val="24"/>
              <w:szCs w:val="24"/>
              <w:lang w:val="en-GB" w:eastAsia="en-GB"/>
            </w:rPr>
          </w:pPr>
          <w:hyperlink w:anchor="_Toc495438510" w:history="1">
            <w:r w:rsidRPr="008075F2">
              <w:rPr>
                <w:rStyle w:val="Hyperlink"/>
                <w:noProof/>
              </w:rPr>
              <w:t>6.1</w:t>
            </w:r>
            <w:r>
              <w:rPr>
                <w:rFonts w:eastAsiaTheme="minorEastAsia" w:cstheme="minorBidi"/>
                <w:b w:val="0"/>
                <w:bCs w:val="0"/>
                <w:noProof/>
                <w:sz w:val="24"/>
                <w:szCs w:val="24"/>
                <w:lang w:val="en-GB" w:eastAsia="en-GB"/>
              </w:rPr>
              <w:tab/>
            </w:r>
            <w:r w:rsidRPr="008075F2">
              <w:rPr>
                <w:rStyle w:val="Hyperlink"/>
                <w:noProof/>
              </w:rPr>
              <w:t>Legislatívne požiadavky</w:t>
            </w:r>
            <w:r>
              <w:rPr>
                <w:noProof/>
                <w:webHidden/>
              </w:rPr>
              <w:tab/>
            </w:r>
            <w:r>
              <w:rPr>
                <w:noProof/>
                <w:webHidden/>
              </w:rPr>
              <w:fldChar w:fldCharType="begin"/>
            </w:r>
            <w:r>
              <w:rPr>
                <w:noProof/>
                <w:webHidden/>
              </w:rPr>
              <w:instrText xml:space="preserve"> PAGEREF _Toc495438510 \h </w:instrText>
            </w:r>
            <w:r>
              <w:rPr>
                <w:noProof/>
                <w:webHidden/>
              </w:rPr>
            </w:r>
            <w:r>
              <w:rPr>
                <w:noProof/>
                <w:webHidden/>
              </w:rPr>
              <w:fldChar w:fldCharType="separate"/>
            </w:r>
            <w:r>
              <w:rPr>
                <w:noProof/>
                <w:webHidden/>
              </w:rPr>
              <w:t>39</w:t>
            </w:r>
            <w:r>
              <w:rPr>
                <w:noProof/>
                <w:webHidden/>
              </w:rPr>
              <w:fldChar w:fldCharType="end"/>
            </w:r>
          </w:hyperlink>
        </w:p>
        <w:p w14:paraId="07CD8B41" w14:textId="77777777" w:rsidR="00CD4CC4" w:rsidRDefault="00CD4CC4">
          <w:pPr>
            <w:pStyle w:val="TOC2"/>
            <w:tabs>
              <w:tab w:val="left" w:pos="960"/>
              <w:tab w:val="right" w:leader="dot" w:pos="9056"/>
            </w:tabs>
            <w:rPr>
              <w:rFonts w:eastAsiaTheme="minorEastAsia" w:cstheme="minorBidi"/>
              <w:b w:val="0"/>
              <w:bCs w:val="0"/>
              <w:noProof/>
              <w:sz w:val="24"/>
              <w:szCs w:val="24"/>
              <w:lang w:val="en-GB" w:eastAsia="en-GB"/>
            </w:rPr>
          </w:pPr>
          <w:hyperlink w:anchor="_Toc495438511" w:history="1">
            <w:r w:rsidRPr="008075F2">
              <w:rPr>
                <w:rStyle w:val="Hyperlink"/>
                <w:noProof/>
              </w:rPr>
              <w:t>6.2</w:t>
            </w:r>
            <w:r>
              <w:rPr>
                <w:rFonts w:eastAsiaTheme="minorEastAsia" w:cstheme="minorBidi"/>
                <w:b w:val="0"/>
                <w:bCs w:val="0"/>
                <w:noProof/>
                <w:sz w:val="24"/>
                <w:szCs w:val="24"/>
                <w:lang w:val="en-GB" w:eastAsia="en-GB"/>
              </w:rPr>
              <w:tab/>
            </w:r>
            <w:r w:rsidRPr="008075F2">
              <w:rPr>
                <w:rStyle w:val="Hyperlink"/>
                <w:noProof/>
              </w:rPr>
              <w:t>Plánovanie a migrácia (Pracovné balíky zmeny architektúry)</w:t>
            </w:r>
            <w:r>
              <w:rPr>
                <w:noProof/>
                <w:webHidden/>
              </w:rPr>
              <w:tab/>
            </w:r>
            <w:r>
              <w:rPr>
                <w:noProof/>
                <w:webHidden/>
              </w:rPr>
              <w:fldChar w:fldCharType="begin"/>
            </w:r>
            <w:r>
              <w:rPr>
                <w:noProof/>
                <w:webHidden/>
              </w:rPr>
              <w:instrText xml:space="preserve"> PAGEREF _Toc495438511 \h </w:instrText>
            </w:r>
            <w:r>
              <w:rPr>
                <w:noProof/>
                <w:webHidden/>
              </w:rPr>
            </w:r>
            <w:r>
              <w:rPr>
                <w:noProof/>
                <w:webHidden/>
              </w:rPr>
              <w:fldChar w:fldCharType="separate"/>
            </w:r>
            <w:r>
              <w:rPr>
                <w:noProof/>
                <w:webHidden/>
              </w:rPr>
              <w:t>39</w:t>
            </w:r>
            <w:r>
              <w:rPr>
                <w:noProof/>
                <w:webHidden/>
              </w:rPr>
              <w:fldChar w:fldCharType="end"/>
            </w:r>
          </w:hyperlink>
        </w:p>
        <w:p w14:paraId="7363FA0D" w14:textId="77777777" w:rsidR="00CD4CC4" w:rsidRDefault="00CD4CC4">
          <w:pPr>
            <w:pStyle w:val="TOC1"/>
            <w:tabs>
              <w:tab w:val="left" w:pos="480"/>
              <w:tab w:val="right" w:leader="dot" w:pos="9056"/>
            </w:tabs>
            <w:rPr>
              <w:rFonts w:eastAsiaTheme="minorEastAsia" w:cstheme="minorBidi"/>
              <w:b w:val="0"/>
              <w:bCs w:val="0"/>
              <w:noProof/>
              <w:lang w:val="en-GB" w:eastAsia="en-GB"/>
            </w:rPr>
          </w:pPr>
          <w:hyperlink w:anchor="_Toc495438512" w:history="1">
            <w:r w:rsidRPr="008075F2">
              <w:rPr>
                <w:rStyle w:val="Hyperlink"/>
                <w:noProof/>
              </w:rPr>
              <w:t>7</w:t>
            </w:r>
            <w:r>
              <w:rPr>
                <w:rFonts w:eastAsiaTheme="minorEastAsia" w:cstheme="minorBidi"/>
                <w:b w:val="0"/>
                <w:bCs w:val="0"/>
                <w:noProof/>
                <w:lang w:val="en-GB" w:eastAsia="en-GB"/>
              </w:rPr>
              <w:tab/>
            </w:r>
            <w:r w:rsidRPr="008075F2">
              <w:rPr>
                <w:rStyle w:val="Hyperlink"/>
                <w:noProof/>
              </w:rPr>
              <w:t>Prílohy</w:t>
            </w:r>
            <w:r>
              <w:rPr>
                <w:noProof/>
                <w:webHidden/>
              </w:rPr>
              <w:tab/>
            </w:r>
            <w:r>
              <w:rPr>
                <w:noProof/>
                <w:webHidden/>
              </w:rPr>
              <w:fldChar w:fldCharType="begin"/>
            </w:r>
            <w:r>
              <w:rPr>
                <w:noProof/>
                <w:webHidden/>
              </w:rPr>
              <w:instrText xml:space="preserve"> PAGEREF _Toc495438512 \h </w:instrText>
            </w:r>
            <w:r>
              <w:rPr>
                <w:noProof/>
                <w:webHidden/>
              </w:rPr>
            </w:r>
            <w:r>
              <w:rPr>
                <w:noProof/>
                <w:webHidden/>
              </w:rPr>
              <w:fldChar w:fldCharType="separate"/>
            </w:r>
            <w:r>
              <w:rPr>
                <w:noProof/>
                <w:webHidden/>
              </w:rPr>
              <w:t>41</w:t>
            </w:r>
            <w:r>
              <w:rPr>
                <w:noProof/>
                <w:webHidden/>
              </w:rPr>
              <w:fldChar w:fldCharType="end"/>
            </w:r>
          </w:hyperlink>
        </w:p>
        <w:p w14:paraId="5D7CC2D3" w14:textId="77777777" w:rsidR="00CD4CC4" w:rsidRDefault="00CD4CC4">
          <w:pPr>
            <w:pStyle w:val="TOC2"/>
            <w:tabs>
              <w:tab w:val="left" w:pos="960"/>
              <w:tab w:val="right" w:leader="dot" w:pos="9056"/>
            </w:tabs>
            <w:rPr>
              <w:rFonts w:eastAsiaTheme="minorEastAsia" w:cstheme="minorBidi"/>
              <w:b w:val="0"/>
              <w:bCs w:val="0"/>
              <w:noProof/>
              <w:sz w:val="24"/>
              <w:szCs w:val="24"/>
              <w:lang w:val="en-GB" w:eastAsia="en-GB"/>
            </w:rPr>
          </w:pPr>
          <w:hyperlink w:anchor="_Toc495438513" w:history="1">
            <w:r w:rsidRPr="008075F2">
              <w:rPr>
                <w:rStyle w:val="Hyperlink"/>
                <w:rFonts w:eastAsia="Times New Roman"/>
                <w:noProof/>
                <w:lang w:eastAsia="en-GB"/>
              </w:rPr>
              <w:t>7.1</w:t>
            </w:r>
            <w:r>
              <w:rPr>
                <w:rFonts w:eastAsiaTheme="minorEastAsia" w:cstheme="minorBidi"/>
                <w:b w:val="0"/>
                <w:bCs w:val="0"/>
                <w:noProof/>
                <w:sz w:val="24"/>
                <w:szCs w:val="24"/>
                <w:lang w:val="en-GB" w:eastAsia="en-GB"/>
              </w:rPr>
              <w:tab/>
            </w:r>
            <w:r w:rsidRPr="008075F2">
              <w:rPr>
                <w:rStyle w:val="Hyperlink"/>
                <w:rFonts w:eastAsia="Times New Roman"/>
                <w:noProof/>
                <w:lang w:eastAsia="en-GB"/>
              </w:rPr>
              <w:t>Výstupy a obsah aktivít návrhu orientovaného na klienta</w:t>
            </w:r>
            <w:r>
              <w:rPr>
                <w:noProof/>
                <w:webHidden/>
              </w:rPr>
              <w:tab/>
            </w:r>
            <w:r>
              <w:rPr>
                <w:noProof/>
                <w:webHidden/>
              </w:rPr>
              <w:fldChar w:fldCharType="begin"/>
            </w:r>
            <w:r>
              <w:rPr>
                <w:noProof/>
                <w:webHidden/>
              </w:rPr>
              <w:instrText xml:space="preserve"> PAGEREF _Toc495438513 \h </w:instrText>
            </w:r>
            <w:r>
              <w:rPr>
                <w:noProof/>
                <w:webHidden/>
              </w:rPr>
            </w:r>
            <w:r>
              <w:rPr>
                <w:noProof/>
                <w:webHidden/>
              </w:rPr>
              <w:fldChar w:fldCharType="separate"/>
            </w:r>
            <w:r>
              <w:rPr>
                <w:noProof/>
                <w:webHidden/>
              </w:rPr>
              <w:t>41</w:t>
            </w:r>
            <w:r>
              <w:rPr>
                <w:noProof/>
                <w:webHidden/>
              </w:rPr>
              <w:fldChar w:fldCharType="end"/>
            </w:r>
          </w:hyperlink>
        </w:p>
        <w:p w14:paraId="164B0D78" w14:textId="77777777" w:rsidR="00CD4CC4" w:rsidRDefault="00CD4CC4">
          <w:pPr>
            <w:pStyle w:val="TOC3"/>
            <w:tabs>
              <w:tab w:val="left" w:pos="1200"/>
              <w:tab w:val="right" w:leader="dot" w:pos="9056"/>
            </w:tabs>
            <w:rPr>
              <w:rFonts w:eastAsiaTheme="minorEastAsia" w:cstheme="minorBidi"/>
              <w:noProof/>
              <w:sz w:val="24"/>
              <w:szCs w:val="24"/>
              <w:lang w:val="en-GB" w:eastAsia="en-GB"/>
            </w:rPr>
          </w:pPr>
          <w:hyperlink w:anchor="_Toc495438514" w:history="1">
            <w:r w:rsidRPr="008075F2">
              <w:rPr>
                <w:rStyle w:val="Hyperlink"/>
                <w:rFonts w:eastAsia="Times New Roman"/>
                <w:noProof/>
                <w:lang w:eastAsia="en-GB"/>
              </w:rPr>
              <w:t>7.1.1</w:t>
            </w:r>
            <w:r>
              <w:rPr>
                <w:rFonts w:eastAsiaTheme="minorEastAsia" w:cstheme="minorBidi"/>
                <w:noProof/>
                <w:sz w:val="24"/>
                <w:szCs w:val="24"/>
                <w:lang w:val="en-GB" w:eastAsia="en-GB"/>
              </w:rPr>
              <w:tab/>
            </w:r>
            <w:r w:rsidRPr="008075F2">
              <w:rPr>
                <w:rStyle w:val="Hyperlink"/>
                <w:rFonts w:eastAsia="Times New Roman"/>
                <w:noProof/>
                <w:lang w:eastAsia="en-GB"/>
              </w:rPr>
              <w:t>Report zákazníckeho výskumu</w:t>
            </w:r>
            <w:r>
              <w:rPr>
                <w:noProof/>
                <w:webHidden/>
              </w:rPr>
              <w:tab/>
            </w:r>
            <w:r>
              <w:rPr>
                <w:noProof/>
                <w:webHidden/>
              </w:rPr>
              <w:fldChar w:fldCharType="begin"/>
            </w:r>
            <w:r>
              <w:rPr>
                <w:noProof/>
                <w:webHidden/>
              </w:rPr>
              <w:instrText xml:space="preserve"> PAGEREF _Toc495438514 \h </w:instrText>
            </w:r>
            <w:r>
              <w:rPr>
                <w:noProof/>
                <w:webHidden/>
              </w:rPr>
            </w:r>
            <w:r>
              <w:rPr>
                <w:noProof/>
                <w:webHidden/>
              </w:rPr>
              <w:fldChar w:fldCharType="separate"/>
            </w:r>
            <w:r>
              <w:rPr>
                <w:noProof/>
                <w:webHidden/>
              </w:rPr>
              <w:t>41</w:t>
            </w:r>
            <w:r>
              <w:rPr>
                <w:noProof/>
                <w:webHidden/>
              </w:rPr>
              <w:fldChar w:fldCharType="end"/>
            </w:r>
          </w:hyperlink>
        </w:p>
        <w:p w14:paraId="58506EE3" w14:textId="77777777" w:rsidR="00CD4CC4" w:rsidRDefault="00CD4CC4">
          <w:pPr>
            <w:pStyle w:val="TOC3"/>
            <w:tabs>
              <w:tab w:val="left" w:pos="1200"/>
              <w:tab w:val="right" w:leader="dot" w:pos="9056"/>
            </w:tabs>
            <w:rPr>
              <w:rFonts w:eastAsiaTheme="minorEastAsia" w:cstheme="minorBidi"/>
              <w:noProof/>
              <w:sz w:val="24"/>
              <w:szCs w:val="24"/>
              <w:lang w:val="en-GB" w:eastAsia="en-GB"/>
            </w:rPr>
          </w:pPr>
          <w:hyperlink w:anchor="_Toc495438515" w:history="1">
            <w:r w:rsidRPr="008075F2">
              <w:rPr>
                <w:rStyle w:val="Hyperlink"/>
                <w:rFonts w:eastAsia="Times New Roman"/>
                <w:noProof/>
                <w:lang w:eastAsia="en-GB"/>
              </w:rPr>
              <w:t>7.1.2</w:t>
            </w:r>
            <w:r>
              <w:rPr>
                <w:rFonts w:eastAsiaTheme="minorEastAsia" w:cstheme="minorBidi"/>
                <w:noProof/>
                <w:sz w:val="24"/>
                <w:szCs w:val="24"/>
                <w:lang w:val="en-GB" w:eastAsia="en-GB"/>
              </w:rPr>
              <w:tab/>
            </w:r>
            <w:r w:rsidRPr="008075F2">
              <w:rPr>
                <w:rStyle w:val="Hyperlink"/>
                <w:rFonts w:eastAsia="Times New Roman"/>
                <w:noProof/>
                <w:lang w:eastAsia="en-GB"/>
              </w:rPr>
              <w:t>Mapa stránky a/alebo user flow</w:t>
            </w:r>
            <w:r>
              <w:rPr>
                <w:noProof/>
                <w:webHidden/>
              </w:rPr>
              <w:tab/>
            </w:r>
            <w:r>
              <w:rPr>
                <w:noProof/>
                <w:webHidden/>
              </w:rPr>
              <w:fldChar w:fldCharType="begin"/>
            </w:r>
            <w:r>
              <w:rPr>
                <w:noProof/>
                <w:webHidden/>
              </w:rPr>
              <w:instrText xml:space="preserve"> PAGEREF _Toc495438515 \h </w:instrText>
            </w:r>
            <w:r>
              <w:rPr>
                <w:noProof/>
                <w:webHidden/>
              </w:rPr>
            </w:r>
            <w:r>
              <w:rPr>
                <w:noProof/>
                <w:webHidden/>
              </w:rPr>
              <w:fldChar w:fldCharType="separate"/>
            </w:r>
            <w:r>
              <w:rPr>
                <w:noProof/>
                <w:webHidden/>
              </w:rPr>
              <w:t>42</w:t>
            </w:r>
            <w:r>
              <w:rPr>
                <w:noProof/>
                <w:webHidden/>
              </w:rPr>
              <w:fldChar w:fldCharType="end"/>
            </w:r>
          </w:hyperlink>
        </w:p>
        <w:p w14:paraId="20BAE072" w14:textId="77777777" w:rsidR="00CD4CC4" w:rsidRDefault="00CD4CC4">
          <w:pPr>
            <w:pStyle w:val="TOC3"/>
            <w:tabs>
              <w:tab w:val="left" w:pos="1200"/>
              <w:tab w:val="right" w:leader="dot" w:pos="9056"/>
            </w:tabs>
            <w:rPr>
              <w:rFonts w:eastAsiaTheme="minorEastAsia" w:cstheme="minorBidi"/>
              <w:noProof/>
              <w:sz w:val="24"/>
              <w:szCs w:val="24"/>
              <w:lang w:val="en-GB" w:eastAsia="en-GB"/>
            </w:rPr>
          </w:pPr>
          <w:hyperlink w:anchor="_Toc495438516" w:history="1">
            <w:r w:rsidRPr="008075F2">
              <w:rPr>
                <w:rStyle w:val="Hyperlink"/>
                <w:rFonts w:eastAsia="Times New Roman"/>
                <w:noProof/>
                <w:lang w:eastAsia="en-GB"/>
              </w:rPr>
              <w:t>7.1.3</w:t>
            </w:r>
            <w:r>
              <w:rPr>
                <w:rFonts w:eastAsiaTheme="minorEastAsia" w:cstheme="minorBidi"/>
                <w:noProof/>
                <w:sz w:val="24"/>
                <w:szCs w:val="24"/>
                <w:lang w:val="en-GB" w:eastAsia="en-GB"/>
              </w:rPr>
              <w:tab/>
            </w:r>
            <w:r w:rsidRPr="008075F2">
              <w:rPr>
                <w:rStyle w:val="Hyperlink"/>
                <w:rFonts w:eastAsia="Times New Roman"/>
                <w:noProof/>
                <w:lang w:eastAsia="en-GB"/>
              </w:rPr>
              <w:t>Prototyp</w:t>
            </w:r>
            <w:r>
              <w:rPr>
                <w:noProof/>
                <w:webHidden/>
              </w:rPr>
              <w:tab/>
            </w:r>
            <w:r>
              <w:rPr>
                <w:noProof/>
                <w:webHidden/>
              </w:rPr>
              <w:fldChar w:fldCharType="begin"/>
            </w:r>
            <w:r>
              <w:rPr>
                <w:noProof/>
                <w:webHidden/>
              </w:rPr>
              <w:instrText xml:space="preserve"> PAGEREF _Toc495438516 \h </w:instrText>
            </w:r>
            <w:r>
              <w:rPr>
                <w:noProof/>
                <w:webHidden/>
              </w:rPr>
            </w:r>
            <w:r>
              <w:rPr>
                <w:noProof/>
                <w:webHidden/>
              </w:rPr>
              <w:fldChar w:fldCharType="separate"/>
            </w:r>
            <w:r>
              <w:rPr>
                <w:noProof/>
                <w:webHidden/>
              </w:rPr>
              <w:t>42</w:t>
            </w:r>
            <w:r>
              <w:rPr>
                <w:noProof/>
                <w:webHidden/>
              </w:rPr>
              <w:fldChar w:fldCharType="end"/>
            </w:r>
          </w:hyperlink>
        </w:p>
        <w:p w14:paraId="3C41310F" w14:textId="77777777" w:rsidR="00CD4CC4" w:rsidRDefault="00CD4CC4">
          <w:pPr>
            <w:pStyle w:val="TOC3"/>
            <w:tabs>
              <w:tab w:val="left" w:pos="1200"/>
              <w:tab w:val="right" w:leader="dot" w:pos="9056"/>
            </w:tabs>
            <w:rPr>
              <w:rFonts w:eastAsiaTheme="minorEastAsia" w:cstheme="minorBidi"/>
              <w:noProof/>
              <w:sz w:val="24"/>
              <w:szCs w:val="24"/>
              <w:lang w:val="en-GB" w:eastAsia="en-GB"/>
            </w:rPr>
          </w:pPr>
          <w:hyperlink w:anchor="_Toc495438517" w:history="1">
            <w:r w:rsidRPr="008075F2">
              <w:rPr>
                <w:rStyle w:val="Hyperlink"/>
                <w:rFonts w:eastAsia="Times New Roman"/>
                <w:noProof/>
                <w:lang w:eastAsia="en-GB"/>
              </w:rPr>
              <w:t>7.1.4</w:t>
            </w:r>
            <w:r>
              <w:rPr>
                <w:rFonts w:eastAsiaTheme="minorEastAsia" w:cstheme="minorBidi"/>
                <w:noProof/>
                <w:sz w:val="24"/>
                <w:szCs w:val="24"/>
                <w:lang w:val="en-GB" w:eastAsia="en-GB"/>
              </w:rPr>
              <w:tab/>
            </w:r>
            <w:r w:rsidRPr="008075F2">
              <w:rPr>
                <w:rStyle w:val="Hyperlink"/>
                <w:rFonts w:eastAsia="Times New Roman"/>
                <w:noProof/>
                <w:lang w:eastAsia="en-GB"/>
              </w:rPr>
              <w:t>Report formatívneho testovania</w:t>
            </w:r>
            <w:r>
              <w:rPr>
                <w:noProof/>
                <w:webHidden/>
              </w:rPr>
              <w:tab/>
            </w:r>
            <w:r>
              <w:rPr>
                <w:noProof/>
                <w:webHidden/>
              </w:rPr>
              <w:fldChar w:fldCharType="begin"/>
            </w:r>
            <w:r>
              <w:rPr>
                <w:noProof/>
                <w:webHidden/>
              </w:rPr>
              <w:instrText xml:space="preserve"> PAGEREF _Toc495438517 \h </w:instrText>
            </w:r>
            <w:r>
              <w:rPr>
                <w:noProof/>
                <w:webHidden/>
              </w:rPr>
            </w:r>
            <w:r>
              <w:rPr>
                <w:noProof/>
                <w:webHidden/>
              </w:rPr>
              <w:fldChar w:fldCharType="separate"/>
            </w:r>
            <w:r>
              <w:rPr>
                <w:noProof/>
                <w:webHidden/>
              </w:rPr>
              <w:t>42</w:t>
            </w:r>
            <w:r>
              <w:rPr>
                <w:noProof/>
                <w:webHidden/>
              </w:rPr>
              <w:fldChar w:fldCharType="end"/>
            </w:r>
          </w:hyperlink>
        </w:p>
        <w:p w14:paraId="2C03D668" w14:textId="77777777" w:rsidR="00CD4CC4" w:rsidRDefault="00CD4CC4">
          <w:pPr>
            <w:pStyle w:val="TOC3"/>
            <w:tabs>
              <w:tab w:val="left" w:pos="1200"/>
              <w:tab w:val="right" w:leader="dot" w:pos="9056"/>
            </w:tabs>
            <w:rPr>
              <w:rFonts w:eastAsiaTheme="minorEastAsia" w:cstheme="minorBidi"/>
              <w:noProof/>
              <w:sz w:val="24"/>
              <w:szCs w:val="24"/>
              <w:lang w:val="en-GB" w:eastAsia="en-GB"/>
            </w:rPr>
          </w:pPr>
          <w:hyperlink w:anchor="_Toc495438518" w:history="1">
            <w:r w:rsidRPr="008075F2">
              <w:rPr>
                <w:rStyle w:val="Hyperlink"/>
                <w:rFonts w:eastAsia="Times New Roman"/>
                <w:noProof/>
                <w:lang w:eastAsia="en-GB"/>
              </w:rPr>
              <w:t>7.1.5</w:t>
            </w:r>
            <w:r>
              <w:rPr>
                <w:rFonts w:eastAsiaTheme="minorEastAsia" w:cstheme="minorBidi"/>
                <w:noProof/>
                <w:sz w:val="24"/>
                <w:szCs w:val="24"/>
                <w:lang w:val="en-GB" w:eastAsia="en-GB"/>
              </w:rPr>
              <w:tab/>
            </w:r>
            <w:r w:rsidRPr="008075F2">
              <w:rPr>
                <w:rStyle w:val="Hyperlink"/>
                <w:rFonts w:eastAsia="Times New Roman"/>
                <w:noProof/>
                <w:lang w:eastAsia="en-GB"/>
              </w:rPr>
              <w:t>Report sumatívneho testovania</w:t>
            </w:r>
            <w:r>
              <w:rPr>
                <w:noProof/>
                <w:webHidden/>
              </w:rPr>
              <w:tab/>
            </w:r>
            <w:r>
              <w:rPr>
                <w:noProof/>
                <w:webHidden/>
              </w:rPr>
              <w:fldChar w:fldCharType="begin"/>
            </w:r>
            <w:r>
              <w:rPr>
                <w:noProof/>
                <w:webHidden/>
              </w:rPr>
              <w:instrText xml:space="preserve"> PAGEREF _Toc495438518 \h </w:instrText>
            </w:r>
            <w:r>
              <w:rPr>
                <w:noProof/>
                <w:webHidden/>
              </w:rPr>
            </w:r>
            <w:r>
              <w:rPr>
                <w:noProof/>
                <w:webHidden/>
              </w:rPr>
              <w:fldChar w:fldCharType="separate"/>
            </w:r>
            <w:r>
              <w:rPr>
                <w:noProof/>
                <w:webHidden/>
              </w:rPr>
              <w:t>43</w:t>
            </w:r>
            <w:r>
              <w:rPr>
                <w:noProof/>
                <w:webHidden/>
              </w:rPr>
              <w:fldChar w:fldCharType="end"/>
            </w:r>
          </w:hyperlink>
        </w:p>
        <w:p w14:paraId="2A4511F9" w14:textId="77777777" w:rsidR="00CD4CC4" w:rsidRDefault="00CD4CC4">
          <w:pPr>
            <w:pStyle w:val="TOC3"/>
            <w:tabs>
              <w:tab w:val="left" w:pos="1200"/>
              <w:tab w:val="right" w:leader="dot" w:pos="9056"/>
            </w:tabs>
            <w:rPr>
              <w:rFonts w:eastAsiaTheme="minorEastAsia" w:cstheme="minorBidi"/>
              <w:noProof/>
              <w:sz w:val="24"/>
              <w:szCs w:val="24"/>
              <w:lang w:val="en-GB" w:eastAsia="en-GB"/>
            </w:rPr>
          </w:pPr>
          <w:hyperlink w:anchor="_Toc495438519" w:history="1">
            <w:r w:rsidRPr="008075F2">
              <w:rPr>
                <w:rStyle w:val="Hyperlink"/>
                <w:rFonts w:eastAsia="Times New Roman"/>
                <w:noProof/>
                <w:lang w:eastAsia="en-GB"/>
              </w:rPr>
              <w:t>7.1.6</w:t>
            </w:r>
            <w:r>
              <w:rPr>
                <w:rFonts w:eastAsiaTheme="minorEastAsia" w:cstheme="minorBidi"/>
                <w:noProof/>
                <w:sz w:val="24"/>
                <w:szCs w:val="24"/>
                <w:lang w:val="en-GB" w:eastAsia="en-GB"/>
              </w:rPr>
              <w:tab/>
            </w:r>
            <w:r w:rsidRPr="008075F2">
              <w:rPr>
                <w:rStyle w:val="Hyperlink"/>
                <w:rFonts w:eastAsia="Times New Roman"/>
                <w:noProof/>
                <w:lang w:eastAsia="en-GB"/>
              </w:rPr>
              <w:t>Report testovania prístupnosti</w:t>
            </w:r>
            <w:r>
              <w:rPr>
                <w:noProof/>
                <w:webHidden/>
              </w:rPr>
              <w:tab/>
            </w:r>
            <w:r>
              <w:rPr>
                <w:noProof/>
                <w:webHidden/>
              </w:rPr>
              <w:fldChar w:fldCharType="begin"/>
            </w:r>
            <w:r>
              <w:rPr>
                <w:noProof/>
                <w:webHidden/>
              </w:rPr>
              <w:instrText xml:space="preserve"> PAGEREF _Toc495438519 \h </w:instrText>
            </w:r>
            <w:r>
              <w:rPr>
                <w:noProof/>
                <w:webHidden/>
              </w:rPr>
            </w:r>
            <w:r>
              <w:rPr>
                <w:noProof/>
                <w:webHidden/>
              </w:rPr>
              <w:fldChar w:fldCharType="separate"/>
            </w:r>
            <w:r>
              <w:rPr>
                <w:noProof/>
                <w:webHidden/>
              </w:rPr>
              <w:t>43</w:t>
            </w:r>
            <w:r>
              <w:rPr>
                <w:noProof/>
                <w:webHidden/>
              </w:rPr>
              <w:fldChar w:fldCharType="end"/>
            </w:r>
          </w:hyperlink>
        </w:p>
        <w:p w14:paraId="33A83C4C" w14:textId="406DD064" w:rsidR="00A56158" w:rsidRPr="005B1C10" w:rsidRDefault="00A56158">
          <w:r w:rsidRPr="005B1C10">
            <w:rPr>
              <w:b/>
              <w:bCs/>
              <w:noProof/>
            </w:rPr>
            <w:fldChar w:fldCharType="end"/>
          </w:r>
        </w:p>
      </w:sdtContent>
    </w:sdt>
    <w:p w14:paraId="5D6F4E1F" w14:textId="77777777" w:rsidR="008D6B7A" w:rsidRPr="005B1C10" w:rsidRDefault="008D6B7A"/>
    <w:p w14:paraId="1214EE94" w14:textId="77777777" w:rsidR="008D6B7A" w:rsidRPr="005B1C10" w:rsidRDefault="008D6B7A"/>
    <w:p w14:paraId="48116C25" w14:textId="5F6EB31D" w:rsidR="008D6B7A" w:rsidRPr="005B1C10" w:rsidRDefault="008D6B7A">
      <w:pPr>
        <w:spacing w:before="0" w:after="0"/>
        <w:jc w:val="left"/>
        <w:rPr>
          <w:highlight w:val="yellow"/>
        </w:rPr>
      </w:pPr>
      <w:r w:rsidRPr="005B1C10">
        <w:rPr>
          <w:highlight w:val="yellow"/>
        </w:rPr>
        <w:br w:type="page"/>
      </w:r>
    </w:p>
    <w:p w14:paraId="34DA3A0D" w14:textId="2B3A5866" w:rsidR="008D6B7A" w:rsidRPr="005B1C10" w:rsidRDefault="008D6B7A" w:rsidP="00A56158">
      <w:pPr>
        <w:pStyle w:val="Heading1"/>
      </w:pPr>
      <w:bookmarkStart w:id="8" w:name="_Toc495438475"/>
      <w:r w:rsidRPr="005B1C10">
        <w:lastRenderedPageBreak/>
        <w:t>Úvodný pohľad</w:t>
      </w:r>
      <w:bookmarkEnd w:id="8"/>
    </w:p>
    <w:p w14:paraId="090801BF" w14:textId="12CE6510" w:rsidR="008D6B7A" w:rsidRPr="005B1C10" w:rsidRDefault="008D6B7A" w:rsidP="008D6B7A">
      <w:pPr>
        <w:pStyle w:val="Heading2"/>
      </w:pPr>
      <w:bookmarkStart w:id="9" w:name="_Toc495438476"/>
      <w:r w:rsidRPr="005B1C10">
        <w:t>Definícia strategickej priority</w:t>
      </w:r>
      <w:bookmarkEnd w:id="9"/>
    </w:p>
    <w:p w14:paraId="7C3D738C" w14:textId="40EDB290" w:rsidR="008D6B7A" w:rsidRPr="005B1C10" w:rsidRDefault="00F642EB" w:rsidP="008D6B7A">
      <w:pPr>
        <w:rPr>
          <w:b/>
        </w:rPr>
      </w:pPr>
      <w:r w:rsidRPr="005B1C10">
        <w:rPr>
          <w:b/>
        </w:rPr>
        <w:t>Účel dokumentu</w:t>
      </w:r>
    </w:p>
    <w:p w14:paraId="69117466" w14:textId="1FCA7AAF" w:rsidR="00F642EB" w:rsidRPr="005B1C10" w:rsidRDefault="00F642EB" w:rsidP="00F642EB">
      <w:r w:rsidRPr="005B1C10">
        <w:t>Účelom tohto dokumentu je, v zmysle úlohy B.5. uznesenia vlády SR č. 437/2016, podrobne rozpracovať jednotlivé výstupy definované v Národnej koncepcii informatizácie verejnej správy (ďalej len „NKIVS“) uvedené v kapitole 9 Súvisiace dokumenty. V tomto prípade ide o dokument:</w:t>
      </w:r>
    </w:p>
    <w:p w14:paraId="5DAB5368" w14:textId="686B142A" w:rsidR="00F642EB" w:rsidRPr="005B1C10" w:rsidRDefault="00F642EB" w:rsidP="00F642EB">
      <w:r w:rsidRPr="005B1C10">
        <w:t xml:space="preserve">•       Strategická priorita: </w:t>
      </w:r>
      <w:r w:rsidR="006C2CBA" w:rsidRPr="005B1C10">
        <w:t>Interakcia s verejnou správou, životné situácie a výber služby navigáciou</w:t>
      </w:r>
    </w:p>
    <w:p w14:paraId="0C32C683" w14:textId="0E595611" w:rsidR="004A5011" w:rsidRPr="005B1C10" w:rsidRDefault="004A5011" w:rsidP="00F642EB">
      <w:r w:rsidRPr="005B1C10">
        <w:t xml:space="preserve">Tento dokument je </w:t>
      </w:r>
      <w:r w:rsidR="006C2CBA" w:rsidRPr="005B1C10">
        <w:t>tretím</w:t>
      </w:r>
      <w:r w:rsidRPr="005B1C10">
        <w:t xml:space="preserve"> výstupom pracovnej skupiny Lepšie služby, ktorá sa spolu s témou </w:t>
      </w:r>
      <w:r w:rsidR="006C2CBA" w:rsidRPr="005B1C10">
        <w:t xml:space="preserve">aj </w:t>
      </w:r>
      <w:r w:rsidRPr="005B1C10">
        <w:t xml:space="preserve"> témami - integrácia a orchestrácia, či interakcia s verejnou správou, životné situácie a výber služby navigáciou.</w:t>
      </w:r>
    </w:p>
    <w:p w14:paraId="10AB9B45" w14:textId="144785F9" w:rsidR="00F642EB" w:rsidRPr="005B1C10" w:rsidRDefault="004A5011" w:rsidP="00F642EB">
      <w:r w:rsidRPr="005B1C10">
        <w:t>D</w:t>
      </w:r>
      <w:r w:rsidR="00F642EB" w:rsidRPr="005B1C10">
        <w:t>okument v zmysle NKIVS obsahuje definíciu problematiky, ciele v danej oblasti, návrh organizačného zabezpečenia, výber strategického prístupu a použitých alternatív, návrh riešenia, posúdenie problémov a rizík, vyhodnotenie legislatívnych požiadaviek a plánovanie realizácie v podobe konkrétnych pracovných balíčkov. Zodpovednosť za detailné riešenie navrhovaných pracovných balíčkov, t.j. vypracovanie reformného zámeru, štúdie realizovateľnosti a následnú realizáciu formou zabezpečenia implementácie príslušného projektu, resp. projektov, má gestor podľa nemu prislúchajúcej kompetencie alebo objektívne určený gestor.</w:t>
      </w:r>
    </w:p>
    <w:p w14:paraId="22705B6B" w14:textId="77777777" w:rsidR="00F642EB" w:rsidRPr="005B1C10" w:rsidRDefault="00F642EB" w:rsidP="00F642EB">
      <w:r w:rsidRPr="005B1C10">
        <w:t>Tento dokument vznikol v otvorenom a participantovom procese odborníkov z verejnej správy a komerčného sektora. Dokumentu sa stáva platným a účinným jeho schválením v Rade</w:t>
      </w:r>
      <w:r w:rsidRPr="005B1C10">
        <w:rPr>
          <w:b/>
        </w:rPr>
        <w:t xml:space="preserve"> </w:t>
      </w:r>
      <w:r w:rsidRPr="005B1C10">
        <w:t>vlády SR pre digitalizáciu verejnej správy a jednotný digitálny trh.</w:t>
      </w:r>
    </w:p>
    <w:p w14:paraId="79E81D05" w14:textId="4C999EAF" w:rsidR="00F642EB" w:rsidRPr="005B1C10" w:rsidRDefault="00F642EB" w:rsidP="008D6B7A">
      <w:pPr>
        <w:rPr>
          <w:b/>
        </w:rPr>
      </w:pPr>
      <w:r w:rsidRPr="005B1C10">
        <w:rPr>
          <w:b/>
        </w:rPr>
        <w:t>Vysvetlenie strategickej priority</w:t>
      </w:r>
    </w:p>
    <w:p w14:paraId="5B1B1411" w14:textId="5C0A7532" w:rsidR="00777FD3" w:rsidRPr="005B1C10" w:rsidRDefault="00252093" w:rsidP="00777FD3">
      <w:r w:rsidRPr="005B1C10">
        <w:t xml:space="preserve">Strategická priorita </w:t>
      </w:r>
      <w:r w:rsidR="00777FD3" w:rsidRPr="005B1C10">
        <w:t>Interakcia s verejnou správou, životné situácie a výber služby navigáciou je poslednou strategickou prioritou pre návrh Lepších služieb VS SR. Predchádzajúce strategické dokumenty vytvorili základné stavebné bloky, na ktorých je možné postaviť nový model interakcie koncových používateľom s VS SR.</w:t>
      </w:r>
      <w:r w:rsidR="006157D3" w:rsidRPr="005B1C10">
        <w:t xml:space="preserve"> </w:t>
      </w:r>
    </w:p>
    <w:p w14:paraId="107DFD45" w14:textId="5A4FC6AA" w:rsidR="00777FD3" w:rsidRPr="005B1C10" w:rsidRDefault="006157D3" w:rsidP="00777FD3">
      <w:r w:rsidRPr="005B1C10">
        <w:rPr>
          <w:noProof/>
          <w:lang w:val="en-GB" w:eastAsia="en-GB"/>
        </w:rPr>
        <w:lastRenderedPageBreak/>
        <w:drawing>
          <wp:inline wp14:anchorId="5AD8F206" distT="0" distB="0" distL="0" distR="0" wp14:editId="0B070F74">
            <wp:extent cx="6434878" cy="330264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50924" cy="3310885"/>
                    </a:xfrm>
                    <a:prstGeom prst="rect">
                      <a:avLst/>
                    </a:prstGeom>
                    <a:noFill/>
                    <a:ln>
                      <a:noFill/>
                    </a:ln>
                  </pic:spPr>
                </pic:pic>
              </a:graphicData>
            </a:graphic>
          </wp:inline>
        </w:drawing>
      </w:r>
    </w:p>
    <w:p w14:paraId="20F23F52" w14:textId="609D179D" w:rsidR="00252093" w:rsidRPr="005B1C10" w:rsidRDefault="006157D3" w:rsidP="00DC3B36">
      <w:r w:rsidRPr="005B1C10">
        <w:t>Za účelom presnejšieho zmapovania potrieb koncových používateľov služieb bol pri každej strategickej priorite využitý prístup zjednodušenej cesty klienta. Cesta klienta zachytávala priebeh interakcie od vyhľadávania informácii až po spätnú väzbu klienta ku kvalite vybavenia služby. Všetky procesné kroky boli zohľadnené v jednotlivých strategický</w:t>
      </w:r>
      <w:r w:rsidR="001F728E" w:rsidRPr="005B1C10">
        <w:t>ch</w:t>
      </w:r>
      <w:r w:rsidRPr="005B1C10">
        <w:t xml:space="preserve"> prioritách</w:t>
      </w:r>
      <w:r w:rsidR="001F728E" w:rsidRPr="005B1C10">
        <w:t xml:space="preserve"> priradené pracovnej skupine Lepšie služby</w:t>
      </w:r>
      <w:r w:rsidRPr="005B1C10">
        <w:t xml:space="preserve"> a predkladaná strategická priorita adresuje posledné chýb</w:t>
      </w:r>
      <w:r w:rsidR="001F728E" w:rsidRPr="005B1C10">
        <w:t xml:space="preserve">ajúce kroky tejto cesty. </w:t>
      </w:r>
    </w:p>
    <w:p w14:paraId="35F49B41" w14:textId="03F4E70E" w:rsidR="00DD79C4" w:rsidRPr="005B1C10" w:rsidRDefault="00DD79C4" w:rsidP="00DC3B36">
      <w:pPr>
        <w:rPr>
          <w:b/>
        </w:rPr>
      </w:pPr>
      <w:r w:rsidRPr="005B1C10">
        <w:rPr>
          <w:b/>
        </w:rPr>
        <w:t>Základné témy:</w:t>
      </w:r>
    </w:p>
    <w:p w14:paraId="7D36F95E" w14:textId="41098F79" w:rsidR="001A24EE" w:rsidRPr="005B1C10" w:rsidRDefault="001A24EE" w:rsidP="00DC3B36">
      <w:r w:rsidRPr="005B1C10">
        <w:t>Strategická priorita sa primárne zameriava na:</w:t>
      </w:r>
    </w:p>
    <w:p w14:paraId="183EEB10" w14:textId="52BABF47" w:rsidR="006157D3" w:rsidRPr="005B1C10" w:rsidRDefault="009E0594" w:rsidP="00DD79C4">
      <w:pPr>
        <w:pStyle w:val="ListParagraph"/>
        <w:numPr>
          <w:ilvl w:val="0"/>
          <w:numId w:val="23"/>
        </w:numPr>
      </w:pPr>
      <w:r w:rsidRPr="005B1C10">
        <w:t>Architektúra životných situácií a implementačný prístup orientovaný na klienta</w:t>
      </w:r>
    </w:p>
    <w:p w14:paraId="12BA4F71" w14:textId="3C17FF09" w:rsidR="00A36BF6" w:rsidRPr="005B1C10" w:rsidRDefault="00A36BF6" w:rsidP="00DD79C4">
      <w:pPr>
        <w:pStyle w:val="ListParagraph"/>
        <w:numPr>
          <w:ilvl w:val="0"/>
          <w:numId w:val="23"/>
        </w:numPr>
      </w:pPr>
      <w:r w:rsidRPr="005B1C10">
        <w:t>Vyhľadávanie a navigácia koncových používateľov služieb VS SR</w:t>
      </w:r>
    </w:p>
    <w:p w14:paraId="34DD29E3" w14:textId="323FCDBA" w:rsidR="00A36BF6" w:rsidRPr="005B1C10" w:rsidRDefault="00A36BF6" w:rsidP="00DD79C4">
      <w:pPr>
        <w:pStyle w:val="ListParagraph"/>
        <w:numPr>
          <w:ilvl w:val="0"/>
          <w:numId w:val="23"/>
        </w:numPr>
      </w:pPr>
      <w:r w:rsidRPr="005B1C10">
        <w:t>Možnosti realizácie platieb za služby VS SR</w:t>
      </w:r>
    </w:p>
    <w:p w14:paraId="6148E9FF" w14:textId="089D87F0" w:rsidR="009E0594" w:rsidRPr="005B1C10" w:rsidRDefault="009E0594" w:rsidP="00DD79C4">
      <w:pPr>
        <w:pStyle w:val="ListParagraph"/>
        <w:numPr>
          <w:ilvl w:val="0"/>
          <w:numId w:val="23"/>
        </w:numPr>
      </w:pPr>
      <w:r w:rsidRPr="005B1C10">
        <w:t>Koncept interakcie asistovane elektronicky v prostredí decentralizovaného webového prístupu</w:t>
      </w:r>
    </w:p>
    <w:p w14:paraId="04F6F7AC" w14:textId="35281816" w:rsidR="004667C9" w:rsidRPr="005B1C10" w:rsidRDefault="004667C9" w:rsidP="00DD79C4">
      <w:pPr>
        <w:pStyle w:val="ListParagraph"/>
        <w:numPr>
          <w:ilvl w:val="0"/>
          <w:numId w:val="23"/>
        </w:numPr>
      </w:pPr>
      <w:r w:rsidRPr="005B1C10">
        <w:t>Prístup pre proaktívne služby, zber a vyhodnotenie spätnej väzby za služby VS SR</w:t>
      </w:r>
    </w:p>
    <w:p w14:paraId="11832F7A" w14:textId="23FEF2E8" w:rsidR="007F4D6F" w:rsidRPr="005B1C10" w:rsidRDefault="007F4D6F" w:rsidP="007F4D6F">
      <w:pPr>
        <w:rPr>
          <w:bCs/>
        </w:rPr>
      </w:pPr>
    </w:p>
    <w:p w14:paraId="3C69761E" w14:textId="5800DBB9" w:rsidR="00F642EB" w:rsidRPr="005B1C10" w:rsidRDefault="007F4D6F" w:rsidP="005F0117">
      <w:pPr>
        <w:pStyle w:val="Heading2"/>
      </w:pPr>
      <w:bookmarkStart w:id="10" w:name="_Toc495438477"/>
      <w:r w:rsidRPr="005B1C10">
        <w:lastRenderedPageBreak/>
        <w:t>Analýza súčasného stavu</w:t>
      </w:r>
      <w:bookmarkEnd w:id="10"/>
    </w:p>
    <w:p w14:paraId="7DA67A3C" w14:textId="3184B2C3" w:rsidR="005F0117" w:rsidRPr="005B1C10" w:rsidRDefault="0036467C" w:rsidP="00CF2F17">
      <w:pPr>
        <w:pStyle w:val="Heading3"/>
      </w:pPr>
      <w:bookmarkStart w:id="11" w:name="_Toc495438478"/>
      <w:r w:rsidRPr="005B1C10">
        <w:t>Interakcia s Verejnou správou</w:t>
      </w:r>
      <w:bookmarkEnd w:id="11"/>
    </w:p>
    <w:p w14:paraId="7D01C765" w14:textId="631CBE0C" w:rsidR="00601035" w:rsidRPr="005B1C10" w:rsidRDefault="00601035" w:rsidP="00601035">
      <w:r w:rsidRPr="005B1C10">
        <w:t xml:space="preserve">V súčasnom </w:t>
      </w:r>
      <w:r w:rsidR="004306BF" w:rsidRPr="005B1C10">
        <w:t>stave sú v oblasti interakcie s Verejnou správou evidované nasledovné problémy:</w:t>
      </w:r>
    </w:p>
    <w:p w14:paraId="1321A7FD" w14:textId="77777777" w:rsidR="00CA5BAF" w:rsidRPr="005B1C10" w:rsidRDefault="00CA5BAF" w:rsidP="00CD1359">
      <w:pPr>
        <w:pStyle w:val="ListParagraph"/>
        <w:numPr>
          <w:ilvl w:val="0"/>
          <w:numId w:val="3"/>
        </w:numPr>
        <w:ind w:left="1080"/>
      </w:pPr>
      <w:r w:rsidRPr="005B1C10">
        <w:t>Cesta občana alebo podnikateľa od podania až po rozhodnutie nie je plne optimalizovaná a implementovaná – napr. pri využívaní elektronických služieb nie je možné realizovať platbu za služby pred odoslaním podania a po odoslaní podania nie je platobný mechanizmus štátu reálne dobudovaný (občan a podnikateľ pri službách musí využiť svoj IB)</w:t>
      </w:r>
    </w:p>
    <w:p w14:paraId="0D3662FD" w14:textId="77777777" w:rsidR="00CA5BAF" w:rsidRPr="005B1C10" w:rsidRDefault="00CA5BAF" w:rsidP="00CD1359">
      <w:pPr>
        <w:pStyle w:val="ListParagraph"/>
        <w:numPr>
          <w:ilvl w:val="0"/>
          <w:numId w:val="3"/>
        </w:numPr>
        <w:ind w:left="1080"/>
      </w:pPr>
      <w:r w:rsidRPr="005B1C10">
        <w:t>Občan a podnikateľ nemá prístup k prehľadu o stave spracovania podaní, o rozhodnutiach, vydaných dokladoch, bilancii z pozície klienta voči verejnej správe a pod.</w:t>
      </w:r>
    </w:p>
    <w:p w14:paraId="7A8041B9" w14:textId="77777777" w:rsidR="00CA5BAF" w:rsidRPr="005B1C10" w:rsidRDefault="00CA5BAF" w:rsidP="00CD1359">
      <w:pPr>
        <w:pStyle w:val="ListParagraph"/>
        <w:numPr>
          <w:ilvl w:val="0"/>
          <w:numId w:val="3"/>
        </w:numPr>
        <w:ind w:left="1080"/>
      </w:pPr>
      <w:r w:rsidRPr="005B1C10">
        <w:t>Elektronické služby nie sú využívané v dostatočnej miere</w:t>
      </w:r>
    </w:p>
    <w:p w14:paraId="256650CB" w14:textId="77777777" w:rsidR="00CA5BAF" w:rsidRPr="005B1C10" w:rsidRDefault="00CA5BAF" w:rsidP="00CD1359">
      <w:pPr>
        <w:pStyle w:val="ListParagraph"/>
        <w:numPr>
          <w:ilvl w:val="0"/>
          <w:numId w:val="3"/>
        </w:numPr>
        <w:ind w:left="1080"/>
      </w:pPr>
      <w:r w:rsidRPr="005B1C10">
        <w:t>Nie je možné robiť podanie dávkovo alebo automatizovane (potreby podnikateľov)</w:t>
      </w:r>
    </w:p>
    <w:p w14:paraId="61363584" w14:textId="77777777" w:rsidR="00CA5BAF" w:rsidRPr="005B1C10" w:rsidRDefault="00CA5BAF" w:rsidP="00CD1359">
      <w:pPr>
        <w:pStyle w:val="ListParagraph"/>
        <w:numPr>
          <w:ilvl w:val="0"/>
          <w:numId w:val="3"/>
        </w:numPr>
        <w:ind w:left="1080"/>
      </w:pPr>
      <w:r w:rsidRPr="005B1C10">
        <w:t>Nie je možné autentifikovať sa a plne realizovať podanie prostredníctvom mobilného zariadenia (rieši strategická priorita Multikanálový prístup)</w:t>
      </w:r>
    </w:p>
    <w:p w14:paraId="60B3BC62" w14:textId="4131A006" w:rsidR="004306BF" w:rsidRPr="005B1C10" w:rsidRDefault="00CA5BAF" w:rsidP="004306BF">
      <w:pPr>
        <w:pStyle w:val="ListParagraph"/>
        <w:numPr>
          <w:ilvl w:val="0"/>
          <w:numId w:val="3"/>
        </w:numPr>
        <w:ind w:left="1080"/>
      </w:pPr>
      <w:r w:rsidRPr="005B1C10">
        <w:t>Neexistuje jedno miesto pre občana a podnikateľa, kde môže vidieť všetky svoje podanie voči verejnej správe, stav konaní, rozhodnutia a</w:t>
      </w:r>
      <w:r w:rsidR="004306BF" w:rsidRPr="005B1C10">
        <w:t> </w:t>
      </w:r>
      <w:r w:rsidRPr="005B1C10">
        <w:t>podobne</w:t>
      </w:r>
    </w:p>
    <w:p w14:paraId="661A8D12" w14:textId="299B71C9" w:rsidR="00CF2F17" w:rsidRPr="005B1C10" w:rsidRDefault="00CF2F17" w:rsidP="006B24B9"/>
    <w:p w14:paraId="050DE7C1" w14:textId="3C61454B" w:rsidR="005F0117" w:rsidRPr="005B1C10" w:rsidRDefault="004306BF" w:rsidP="00EF0DC2">
      <w:pPr>
        <w:pStyle w:val="Heading3"/>
      </w:pPr>
      <w:bookmarkStart w:id="12" w:name="_Toc495438479"/>
      <w:r w:rsidRPr="005B1C10">
        <w:t>Vyhľadávanie a</w:t>
      </w:r>
      <w:r w:rsidR="00DE7BA9" w:rsidRPr="005B1C10">
        <w:t> </w:t>
      </w:r>
      <w:r w:rsidR="00CA5BAF" w:rsidRPr="005B1C10">
        <w:t>navigáci</w:t>
      </w:r>
      <w:r w:rsidRPr="005B1C10">
        <w:t>a</w:t>
      </w:r>
      <w:bookmarkEnd w:id="12"/>
    </w:p>
    <w:p w14:paraId="6C3713DE" w14:textId="33CA87B0" w:rsidR="00EF0DC2" w:rsidRPr="005B1C10" w:rsidRDefault="004306BF" w:rsidP="00EF0DC2">
      <w:r w:rsidRPr="005B1C10">
        <w:t xml:space="preserve">V súčasnom stave sú v oblasti vyhľadávania a navigácie </w:t>
      </w:r>
      <w:r w:rsidR="00DE7BA9" w:rsidRPr="005B1C10">
        <w:t>pri výbere služieb</w:t>
      </w:r>
      <w:r w:rsidRPr="005B1C10">
        <w:t xml:space="preserve"> evidované nasledovné problémy:</w:t>
      </w:r>
    </w:p>
    <w:p w14:paraId="04029476" w14:textId="77777777" w:rsidR="00096EF8" w:rsidRPr="005B1C10" w:rsidRDefault="00096EF8" w:rsidP="00CD1359">
      <w:pPr>
        <w:pStyle w:val="ListParagraph"/>
        <w:numPr>
          <w:ilvl w:val="0"/>
          <w:numId w:val="4"/>
        </w:numPr>
      </w:pPr>
      <w:r w:rsidRPr="005B1C10">
        <w:t>Občan a podnikateľ nedokáže efektívne vyhľadávať potrebné služby. Identifikácia a nájdenie požadovanej služby nie sú dostatočne podporené resp. nakonfigurované, tak ako by to klienti očakávali z ostatných služieb používaných v komerčnom sektore..</w:t>
      </w:r>
    </w:p>
    <w:p w14:paraId="720612DC" w14:textId="77777777" w:rsidR="00096EF8" w:rsidRPr="005B1C10" w:rsidRDefault="00096EF8" w:rsidP="00CD1359">
      <w:pPr>
        <w:pStyle w:val="ListParagraph"/>
        <w:numPr>
          <w:ilvl w:val="0"/>
          <w:numId w:val="4"/>
        </w:numPr>
      </w:pPr>
      <w:r w:rsidRPr="005B1C10">
        <w:t xml:space="preserve">Okruhy životných situácií, životné situácie ako aj služby nie sú pre občana a podnikateľa dostatočne jasne a zrozumiteľne pomenované. </w:t>
      </w:r>
    </w:p>
    <w:p w14:paraId="6E0E7143" w14:textId="77777777" w:rsidR="00096EF8" w:rsidRPr="005B1C10" w:rsidRDefault="00096EF8" w:rsidP="00CD1359">
      <w:pPr>
        <w:pStyle w:val="ListParagraph"/>
        <w:numPr>
          <w:ilvl w:val="0"/>
          <w:numId w:val="4"/>
        </w:numPr>
      </w:pPr>
      <w:r w:rsidRPr="005B1C10">
        <w:t>Nemožnosť vyhľadať službu evokuje, že daná elektronická služba neexistuje resp. verejná správa ju neposkytuje</w:t>
      </w:r>
    </w:p>
    <w:p w14:paraId="63EAFCF4" w14:textId="44F00688" w:rsidR="00DE7BA9" w:rsidRPr="005B1C10" w:rsidRDefault="00DE7BA9" w:rsidP="00CD1359">
      <w:pPr>
        <w:pStyle w:val="ListParagraph"/>
        <w:numPr>
          <w:ilvl w:val="0"/>
          <w:numId w:val="4"/>
        </w:numPr>
      </w:pPr>
      <w:r w:rsidRPr="005B1C10">
        <w:t>Neexistuje jednotný prístup k navigácii cez decentralizované portály poskytovateľov služieb</w:t>
      </w:r>
    </w:p>
    <w:p w14:paraId="7324146A" w14:textId="78212C43" w:rsidR="005E4FC9" w:rsidRPr="005B1C10" w:rsidRDefault="009F2FB6" w:rsidP="005E4FC9">
      <w:pPr>
        <w:pStyle w:val="Heading3"/>
      </w:pPr>
      <w:bookmarkStart w:id="13" w:name="_Toc495438480"/>
      <w:r w:rsidRPr="005B1C10">
        <w:lastRenderedPageBreak/>
        <w:t>Životné situácie</w:t>
      </w:r>
      <w:bookmarkEnd w:id="13"/>
    </w:p>
    <w:p w14:paraId="73BE87C0" w14:textId="608CE4B3" w:rsidR="0035578F" w:rsidRPr="005B1C10" w:rsidRDefault="00DE7BA9" w:rsidP="00926E59">
      <w:r w:rsidRPr="005B1C10">
        <w:t xml:space="preserve">V súčasnom stave je vybudovaná referenčná architektúra pre zachytenie dekompozície Životných situácií do úrovne optimalizovaných procesných modelov. Aktivity </w:t>
      </w:r>
      <w:r w:rsidR="00926E59" w:rsidRPr="005B1C10">
        <w:t>pre návrh</w:t>
      </w:r>
      <w:r w:rsidRPr="005B1C10">
        <w:t xml:space="preserve"> biznis architektúry pre oblasť </w:t>
      </w:r>
      <w:r w:rsidR="00926E59" w:rsidRPr="005B1C10">
        <w:t>Životných situácií sú vykonávané v rámci Operačného programu: Efektívna verejná správa</w:t>
      </w:r>
      <w:r w:rsidR="00926E59" w:rsidRPr="005B1C10">
        <w:rPr>
          <w:rStyle w:val="FootnoteReference"/>
        </w:rPr>
        <w:footnoteReference w:id="1"/>
      </w:r>
      <w:r w:rsidR="00926E59" w:rsidRPr="005B1C10">
        <w:t>. Dokument strategickej priority</w:t>
      </w:r>
      <w:r w:rsidR="00157D3D" w:rsidRPr="005B1C10">
        <w:t xml:space="preserve"> sumarizuje tieto aktivity a definuje</w:t>
      </w:r>
      <w:r w:rsidR="00926E59" w:rsidRPr="005B1C10">
        <w:t xml:space="preserve"> </w:t>
      </w:r>
      <w:r w:rsidR="00157D3D" w:rsidRPr="005B1C10">
        <w:t>rozšírenie tejto oblasti aj o</w:t>
      </w:r>
      <w:r w:rsidR="00926E59" w:rsidRPr="005B1C10">
        <w:t xml:space="preserve"> dizajn princípy tvorby služieb orientovaných na koncových používateľov. </w:t>
      </w:r>
      <w:r w:rsidR="0035578F" w:rsidRPr="005B1C10">
        <w:br w:type="page"/>
      </w:r>
    </w:p>
    <w:p w14:paraId="0AFD34C0" w14:textId="7C701359" w:rsidR="00EF0DC2" w:rsidRPr="005B1C10" w:rsidRDefault="0035578F" w:rsidP="0035578F">
      <w:pPr>
        <w:pStyle w:val="Heading1"/>
      </w:pPr>
      <w:bookmarkStart w:id="14" w:name="_Toc495438481"/>
      <w:r w:rsidRPr="005B1C10">
        <w:lastRenderedPageBreak/>
        <w:t>Ciele realizáci</w:t>
      </w:r>
      <w:r w:rsidR="00DF133E" w:rsidRPr="005B1C10">
        <w:t>e</w:t>
      </w:r>
      <w:bookmarkEnd w:id="14"/>
    </w:p>
    <w:p w14:paraId="7DD84588" w14:textId="18DCCCB0" w:rsidR="0035578F" w:rsidRPr="005B1C10" w:rsidRDefault="0035578F" w:rsidP="0035578F">
      <w:pPr>
        <w:pStyle w:val="Heading2"/>
      </w:pPr>
      <w:bookmarkStart w:id="15" w:name="_Toc495438482"/>
      <w:r w:rsidRPr="005B1C10">
        <w:t>Architektonické ciele</w:t>
      </w:r>
      <w:bookmarkEnd w:id="15"/>
    </w:p>
    <w:p w14:paraId="69A52C90" w14:textId="027C10F8" w:rsidR="0035578F" w:rsidRPr="005B1C10" w:rsidRDefault="0035578F" w:rsidP="0035578F">
      <w:pPr>
        <w:pStyle w:val="Heading3"/>
      </w:pPr>
      <w:bookmarkStart w:id="16" w:name="_Toc468187904"/>
      <w:bookmarkStart w:id="17" w:name="_Toc495438483"/>
      <w:r w:rsidRPr="005B1C10">
        <w:t>Služby pre občanov</w:t>
      </w:r>
      <w:bookmarkEnd w:id="16"/>
      <w:bookmarkEnd w:id="17"/>
    </w:p>
    <w:tbl>
      <w:tblPr>
        <w:tblW w:w="5000" w:type="pct"/>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Caption w:val=""/>
        <w:tblDescription w:val=""/>
      </w:tblPr>
      <w:tblGrid>
        <w:gridCol w:w="3866"/>
        <w:gridCol w:w="3900"/>
        <w:gridCol w:w="1290"/>
      </w:tblGrid>
      <w:tr w:rsidR="0035578F" w:rsidRPr="005B1C10" w14:paraId="237FD1CC" w14:textId="77777777" w:rsidTr="00424E70">
        <w:trPr>
          <w:trHeight w:val="696"/>
        </w:trPr>
        <w:tc>
          <w:tcPr>
            <w:tcW w:w="2134" w:type="pct"/>
            <w:shd w:val="clear" w:color="auto" w:fill="D9E2F3" w:themeFill="accent1" w:themeFillTint="33"/>
            <w:tcMar>
              <w:top w:w="15" w:type="dxa"/>
              <w:left w:w="108" w:type="dxa"/>
              <w:bottom w:w="0" w:type="dxa"/>
              <w:right w:w="108" w:type="dxa"/>
            </w:tcMar>
            <w:vAlign w:val="center"/>
            <w:hideMark/>
          </w:tcPr>
          <w:p w14:paraId="417AA060" w14:textId="77777777" w:rsidR="0035578F" w:rsidRPr="005B1C10" w:rsidRDefault="0035578F" w:rsidP="00D3597F">
            <w:pPr>
              <w:pStyle w:val="Tableheader"/>
            </w:pPr>
            <w:r w:rsidRPr="005B1C10">
              <w:t>Ciel</w:t>
            </w:r>
          </w:p>
        </w:tc>
        <w:tc>
          <w:tcPr>
            <w:tcW w:w="2153" w:type="pct"/>
            <w:shd w:val="clear" w:color="auto" w:fill="D9E2F3" w:themeFill="accent1" w:themeFillTint="33"/>
            <w:tcMar>
              <w:top w:w="15" w:type="dxa"/>
              <w:left w:w="108" w:type="dxa"/>
              <w:bottom w:w="0" w:type="dxa"/>
              <w:right w:w="108" w:type="dxa"/>
            </w:tcMar>
            <w:vAlign w:val="center"/>
            <w:hideMark/>
          </w:tcPr>
          <w:p w14:paraId="18676209" w14:textId="77777777" w:rsidR="0035578F" w:rsidRPr="005B1C10" w:rsidRDefault="0035578F" w:rsidP="00D3597F">
            <w:pPr>
              <w:pStyle w:val="Tableheader"/>
            </w:pPr>
            <w:r w:rsidRPr="005B1C10">
              <w:t>Ukazovateľ cieľa</w:t>
            </w:r>
          </w:p>
        </w:tc>
        <w:tc>
          <w:tcPr>
            <w:tcW w:w="712" w:type="pct"/>
            <w:shd w:val="clear" w:color="auto" w:fill="D9E2F3" w:themeFill="accent1" w:themeFillTint="33"/>
            <w:tcMar>
              <w:top w:w="15" w:type="dxa"/>
              <w:left w:w="108" w:type="dxa"/>
              <w:bottom w:w="0" w:type="dxa"/>
              <w:right w:w="108" w:type="dxa"/>
            </w:tcMar>
            <w:vAlign w:val="center"/>
            <w:hideMark/>
          </w:tcPr>
          <w:p w14:paraId="5128C0F8" w14:textId="77777777" w:rsidR="0035578F" w:rsidRPr="005B1C10" w:rsidRDefault="0035578F" w:rsidP="00D3597F">
            <w:pPr>
              <w:pStyle w:val="Tableheader"/>
            </w:pPr>
            <w:r w:rsidRPr="005B1C10">
              <w:t>Výsledok</w:t>
            </w:r>
          </w:p>
        </w:tc>
      </w:tr>
      <w:tr w:rsidR="0035578F" w:rsidRPr="005B1C10" w14:paraId="2B19D0D3" w14:textId="77777777" w:rsidTr="00424E70">
        <w:trPr>
          <w:trHeight w:val="613"/>
        </w:trPr>
        <w:tc>
          <w:tcPr>
            <w:tcW w:w="2134" w:type="pct"/>
            <w:shd w:val="clear" w:color="auto" w:fill="FFFFFF" w:themeFill="background1"/>
            <w:tcMar>
              <w:top w:w="15" w:type="dxa"/>
              <w:left w:w="108" w:type="dxa"/>
              <w:bottom w:w="0" w:type="dxa"/>
              <w:right w:w="108" w:type="dxa"/>
            </w:tcMar>
            <w:hideMark/>
          </w:tcPr>
          <w:p w14:paraId="79A04191" w14:textId="49C851E2" w:rsidR="0035578F" w:rsidRPr="005B1C10" w:rsidRDefault="00747389" w:rsidP="00D3597F">
            <w:r w:rsidRPr="005B1C10">
              <w:t>Zvýšime kvalitu, štandard a dostupnosť elektronických služieb pre občanov</w:t>
            </w:r>
          </w:p>
        </w:tc>
        <w:tc>
          <w:tcPr>
            <w:tcW w:w="2153" w:type="pct"/>
            <w:shd w:val="clear" w:color="auto" w:fill="FFFFFF" w:themeFill="background1"/>
            <w:tcMar>
              <w:top w:w="15" w:type="dxa"/>
              <w:left w:w="108" w:type="dxa"/>
              <w:bottom w:w="0" w:type="dxa"/>
              <w:right w:w="108" w:type="dxa"/>
            </w:tcMar>
            <w:hideMark/>
          </w:tcPr>
          <w:p w14:paraId="14005C4D" w14:textId="6894CAF0" w:rsidR="0035578F" w:rsidRPr="005B1C10" w:rsidRDefault="00747389" w:rsidP="00D3597F">
            <w:r w:rsidRPr="005B1C10">
              <w:t>Počet nových zjednodušených životných situácií pre občanov, realizovaných kombináciou elektronických služieb</w:t>
            </w:r>
          </w:p>
        </w:tc>
        <w:tc>
          <w:tcPr>
            <w:tcW w:w="712" w:type="pct"/>
            <w:shd w:val="clear" w:color="auto" w:fill="FFFFFF" w:themeFill="background1"/>
            <w:tcMar>
              <w:top w:w="15" w:type="dxa"/>
              <w:left w:w="108" w:type="dxa"/>
              <w:bottom w:w="0" w:type="dxa"/>
              <w:right w:w="108" w:type="dxa"/>
            </w:tcMar>
            <w:hideMark/>
          </w:tcPr>
          <w:p w14:paraId="6CE1BCED" w14:textId="4028841E" w:rsidR="0035578F" w:rsidRPr="005B1C10" w:rsidRDefault="00747389" w:rsidP="00D3597F">
            <w:r w:rsidRPr="005B1C10">
              <w:t>16</w:t>
            </w:r>
          </w:p>
        </w:tc>
      </w:tr>
      <w:tr w:rsidR="001F47D6" w:rsidRPr="005B1C10" w14:paraId="547E52CE" w14:textId="77777777" w:rsidTr="00424E70">
        <w:trPr>
          <w:trHeight w:val="613"/>
        </w:trPr>
        <w:tc>
          <w:tcPr>
            <w:tcW w:w="2134" w:type="pct"/>
            <w:shd w:val="clear" w:color="auto" w:fill="FFFFFF" w:themeFill="background1"/>
            <w:tcMar>
              <w:top w:w="15" w:type="dxa"/>
              <w:left w:w="108" w:type="dxa"/>
              <w:bottom w:w="0" w:type="dxa"/>
              <w:right w:w="108" w:type="dxa"/>
            </w:tcMar>
          </w:tcPr>
          <w:p w14:paraId="62FF0919" w14:textId="06A393F4" w:rsidR="001F47D6" w:rsidRPr="005B1C10" w:rsidRDefault="001F47D6" w:rsidP="00D3597F">
            <w:r w:rsidRPr="005B1C10">
              <w:t>Zlepšime digitálne zručnosti a inklúziu znevýhodnených jednotlivcov do digitálneho trhu</w:t>
            </w:r>
          </w:p>
        </w:tc>
        <w:tc>
          <w:tcPr>
            <w:tcW w:w="2153" w:type="pct"/>
            <w:shd w:val="clear" w:color="auto" w:fill="FFFFFF" w:themeFill="background1"/>
            <w:tcMar>
              <w:top w:w="15" w:type="dxa"/>
              <w:left w:w="108" w:type="dxa"/>
              <w:bottom w:w="0" w:type="dxa"/>
              <w:right w:w="108" w:type="dxa"/>
            </w:tcMar>
          </w:tcPr>
          <w:p w14:paraId="6D0CF585" w14:textId="76778838" w:rsidR="001F47D6" w:rsidRPr="005B1C10" w:rsidRDefault="001F47D6" w:rsidP="00D3597F">
            <w:r w:rsidRPr="005B1C10">
              <w:t>Zvýšenie používania elektronických služieb znevýhodnenými skupinami</w:t>
            </w:r>
          </w:p>
        </w:tc>
        <w:tc>
          <w:tcPr>
            <w:tcW w:w="712" w:type="pct"/>
            <w:shd w:val="clear" w:color="auto" w:fill="FFFFFF" w:themeFill="background1"/>
            <w:tcMar>
              <w:top w:w="15" w:type="dxa"/>
              <w:left w:w="108" w:type="dxa"/>
              <w:bottom w:w="0" w:type="dxa"/>
              <w:right w:w="108" w:type="dxa"/>
            </w:tcMar>
          </w:tcPr>
          <w:p w14:paraId="2533EFAC" w14:textId="32A43C45" w:rsidR="001F47D6" w:rsidRPr="005B1C10" w:rsidRDefault="001F47D6" w:rsidP="00D3597F">
            <w:r w:rsidRPr="005B1C10">
              <w:t>35 %</w:t>
            </w:r>
          </w:p>
        </w:tc>
      </w:tr>
    </w:tbl>
    <w:p w14:paraId="6CA3BDAD" w14:textId="77777777" w:rsidR="0035578F" w:rsidRPr="005B1C10" w:rsidRDefault="0035578F" w:rsidP="0035578F"/>
    <w:p w14:paraId="186D0AE4" w14:textId="1A428D07" w:rsidR="0035578F" w:rsidRPr="005B1C10" w:rsidRDefault="0035578F" w:rsidP="0035578F">
      <w:pPr>
        <w:pStyle w:val="Heading3"/>
      </w:pPr>
      <w:bookmarkStart w:id="18" w:name="_Toc495438484"/>
      <w:r w:rsidRPr="005B1C10">
        <w:t>Služby pre podnikateľov</w:t>
      </w:r>
      <w:bookmarkEnd w:id="18"/>
    </w:p>
    <w:tbl>
      <w:tblPr>
        <w:tblW w:w="9322"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ook w:val="01E0" w:firstRow="1" w:lastRow="1" w:firstColumn="1" w:lastColumn="1" w:noHBand="0" w:noVBand="0"/>
      </w:tblPr>
      <w:tblGrid>
        <w:gridCol w:w="3936"/>
        <w:gridCol w:w="3969"/>
        <w:gridCol w:w="1417"/>
      </w:tblGrid>
      <w:tr w:rsidR="0035578F" w:rsidRPr="005B1C10" w14:paraId="0C45FDD1" w14:textId="77777777" w:rsidTr="00D3597F">
        <w:tc>
          <w:tcPr>
            <w:tcW w:w="3936" w:type="dxa"/>
            <w:shd w:val="clear" w:color="auto" w:fill="D9E2F3" w:themeFill="accent1" w:themeFillTint="33"/>
            <w:tcMar>
              <w:top w:w="15" w:type="dxa"/>
              <w:left w:w="108" w:type="dxa"/>
              <w:bottom w:w="0" w:type="dxa"/>
              <w:right w:w="108" w:type="dxa"/>
            </w:tcMar>
            <w:vAlign w:val="center"/>
          </w:tcPr>
          <w:p w14:paraId="1AE107B2" w14:textId="77777777" w:rsidR="0035578F" w:rsidRPr="005B1C10" w:rsidRDefault="0035578F" w:rsidP="00D3597F">
            <w:pPr>
              <w:pStyle w:val="Tableheader"/>
            </w:pPr>
            <w:r w:rsidRPr="005B1C10">
              <w:t>Ciel</w:t>
            </w:r>
          </w:p>
        </w:tc>
        <w:tc>
          <w:tcPr>
            <w:tcW w:w="3969" w:type="dxa"/>
            <w:shd w:val="clear" w:color="auto" w:fill="D9E2F3" w:themeFill="accent1" w:themeFillTint="33"/>
            <w:tcMar>
              <w:top w:w="15" w:type="dxa"/>
              <w:left w:w="108" w:type="dxa"/>
              <w:bottom w:w="0" w:type="dxa"/>
              <w:right w:w="108" w:type="dxa"/>
            </w:tcMar>
            <w:vAlign w:val="center"/>
          </w:tcPr>
          <w:p w14:paraId="45F0EB5D" w14:textId="77777777" w:rsidR="0035578F" w:rsidRPr="005B1C10" w:rsidRDefault="0035578F" w:rsidP="00D3597F">
            <w:pPr>
              <w:pStyle w:val="Tableheader"/>
            </w:pPr>
            <w:r w:rsidRPr="005B1C10">
              <w:t>Ukazovateľ cieľa</w:t>
            </w:r>
          </w:p>
        </w:tc>
        <w:tc>
          <w:tcPr>
            <w:tcW w:w="1417" w:type="dxa"/>
            <w:shd w:val="clear" w:color="auto" w:fill="D9E2F3" w:themeFill="accent1" w:themeFillTint="33"/>
            <w:tcMar>
              <w:top w:w="15" w:type="dxa"/>
              <w:left w:w="108" w:type="dxa"/>
              <w:bottom w:w="0" w:type="dxa"/>
              <w:right w:w="108" w:type="dxa"/>
            </w:tcMar>
            <w:vAlign w:val="center"/>
          </w:tcPr>
          <w:p w14:paraId="4682355D" w14:textId="77777777" w:rsidR="0035578F" w:rsidRPr="005B1C10" w:rsidRDefault="0035578F" w:rsidP="00D3597F">
            <w:pPr>
              <w:pStyle w:val="Tableheader"/>
            </w:pPr>
            <w:r w:rsidRPr="005B1C10">
              <w:t>Výsledok</w:t>
            </w:r>
          </w:p>
        </w:tc>
      </w:tr>
      <w:tr w:rsidR="0035578F" w:rsidRPr="005B1C10" w14:paraId="0A5F3EF8" w14:textId="77777777" w:rsidTr="00D3597F">
        <w:tc>
          <w:tcPr>
            <w:tcW w:w="3936" w:type="dxa"/>
            <w:shd w:val="clear" w:color="auto" w:fill="FFFFFF" w:themeFill="background1"/>
            <w:tcMar>
              <w:top w:w="15" w:type="dxa"/>
              <w:left w:w="108" w:type="dxa"/>
              <w:bottom w:w="0" w:type="dxa"/>
              <w:right w:w="108" w:type="dxa"/>
            </w:tcMar>
          </w:tcPr>
          <w:p w14:paraId="7426E3E9" w14:textId="2F7CAFD9" w:rsidR="0035578F" w:rsidRPr="005B1C10" w:rsidRDefault="00A14E07" w:rsidP="00D3597F">
            <w:pPr>
              <w:rPr>
                <w:rFonts w:eastAsia="Libre Baskerville" w:cs="Libre Baskerville"/>
                <w:szCs w:val="20"/>
              </w:rPr>
            </w:pPr>
            <w:r w:rsidRPr="005B1C10">
              <w:t>Zvýšime kvalitu, štandard a dostupnosť elektronických služieb pre podnikateľov</w:t>
            </w:r>
          </w:p>
        </w:tc>
        <w:tc>
          <w:tcPr>
            <w:tcW w:w="3969" w:type="dxa"/>
            <w:shd w:val="clear" w:color="auto" w:fill="FFFFFF" w:themeFill="background1"/>
            <w:tcMar>
              <w:top w:w="15" w:type="dxa"/>
              <w:left w:w="108" w:type="dxa"/>
              <w:bottom w:w="0" w:type="dxa"/>
              <w:right w:w="108" w:type="dxa"/>
            </w:tcMar>
          </w:tcPr>
          <w:p w14:paraId="13024933" w14:textId="2A822516" w:rsidR="0035578F" w:rsidRPr="005B1C10" w:rsidRDefault="00A14E07" w:rsidP="00D3597F">
            <w:r w:rsidRPr="005B1C10">
              <w:t>Počet nových zjednodušených životných situácií pre podnikateľov, realizovaných kombináciou elektronických služieb</w:t>
            </w:r>
          </w:p>
        </w:tc>
        <w:tc>
          <w:tcPr>
            <w:tcW w:w="1417" w:type="dxa"/>
            <w:shd w:val="clear" w:color="auto" w:fill="FFFFFF" w:themeFill="background1"/>
            <w:tcMar>
              <w:top w:w="15" w:type="dxa"/>
              <w:left w:w="108" w:type="dxa"/>
              <w:bottom w:w="0" w:type="dxa"/>
              <w:right w:w="108" w:type="dxa"/>
            </w:tcMar>
          </w:tcPr>
          <w:p w14:paraId="59BEDE33" w14:textId="69DEDB64" w:rsidR="0035578F" w:rsidRPr="005B1C10" w:rsidRDefault="00A14E07" w:rsidP="00D3597F">
            <w:r w:rsidRPr="005B1C10">
              <w:rPr>
                <w:rFonts w:eastAsia="Libre Baskerville" w:cs="Libre Baskerville"/>
                <w:szCs w:val="20"/>
              </w:rPr>
              <w:t>9</w:t>
            </w:r>
          </w:p>
        </w:tc>
      </w:tr>
    </w:tbl>
    <w:p w14:paraId="06290D54" w14:textId="77777777" w:rsidR="0035578F" w:rsidRPr="005B1C10" w:rsidRDefault="0035578F" w:rsidP="0035578F"/>
    <w:p w14:paraId="1C2857DE" w14:textId="7329181F" w:rsidR="0035578F" w:rsidRPr="005B1C10" w:rsidRDefault="00B55140" w:rsidP="0035578F">
      <w:pPr>
        <w:pStyle w:val="Heading3"/>
      </w:pPr>
      <w:bookmarkStart w:id="19" w:name="_Toc495438485"/>
      <w:r w:rsidRPr="005B1C10">
        <w:t>Umožnenie modernizácie a racionalizácie verejnej správy IKT prostriedkami</w:t>
      </w:r>
      <w:bookmarkEnd w:id="19"/>
    </w:p>
    <w:tbl>
      <w:tblPr>
        <w:tblW w:w="5000" w:type="pct"/>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Pr>
      <w:tblGrid>
        <w:gridCol w:w="3866"/>
        <w:gridCol w:w="3900"/>
        <w:gridCol w:w="1290"/>
      </w:tblGrid>
      <w:tr w:rsidR="0035578F" w:rsidRPr="005B1C10" w14:paraId="1479A5F3" w14:textId="77777777" w:rsidTr="00D3597F">
        <w:trPr>
          <w:trHeight w:val="696"/>
        </w:trPr>
        <w:tc>
          <w:tcPr>
            <w:tcW w:w="2135" w:type="pct"/>
            <w:shd w:val="clear" w:color="auto" w:fill="D9E2F3" w:themeFill="accent1" w:themeFillTint="33"/>
            <w:tcMar>
              <w:top w:w="15" w:type="dxa"/>
              <w:left w:w="108" w:type="dxa"/>
              <w:bottom w:w="0" w:type="dxa"/>
              <w:right w:w="108" w:type="dxa"/>
            </w:tcMar>
            <w:vAlign w:val="center"/>
            <w:hideMark/>
          </w:tcPr>
          <w:p w14:paraId="1B2AB482" w14:textId="77777777" w:rsidR="0035578F" w:rsidRPr="005B1C10" w:rsidRDefault="0035578F" w:rsidP="00D3597F">
            <w:pPr>
              <w:pStyle w:val="Tableheader"/>
            </w:pPr>
            <w:r w:rsidRPr="005B1C10">
              <w:t>Ciel</w:t>
            </w:r>
          </w:p>
        </w:tc>
        <w:tc>
          <w:tcPr>
            <w:tcW w:w="2153" w:type="pct"/>
            <w:shd w:val="clear" w:color="auto" w:fill="D9E2F3" w:themeFill="accent1" w:themeFillTint="33"/>
            <w:tcMar>
              <w:top w:w="15" w:type="dxa"/>
              <w:left w:w="108" w:type="dxa"/>
              <w:bottom w:w="0" w:type="dxa"/>
              <w:right w:w="108" w:type="dxa"/>
            </w:tcMar>
            <w:vAlign w:val="center"/>
            <w:hideMark/>
          </w:tcPr>
          <w:p w14:paraId="505BA8CE" w14:textId="77777777" w:rsidR="0035578F" w:rsidRPr="005B1C10" w:rsidRDefault="0035578F" w:rsidP="00D3597F">
            <w:pPr>
              <w:pStyle w:val="Tableheader"/>
            </w:pPr>
            <w:r w:rsidRPr="005B1C10">
              <w:t>Ukazovateľ cieľa</w:t>
            </w:r>
          </w:p>
        </w:tc>
        <w:tc>
          <w:tcPr>
            <w:tcW w:w="712" w:type="pct"/>
            <w:shd w:val="clear" w:color="auto" w:fill="D9E2F3" w:themeFill="accent1" w:themeFillTint="33"/>
            <w:tcMar>
              <w:top w:w="15" w:type="dxa"/>
              <w:left w:w="108" w:type="dxa"/>
              <w:bottom w:w="0" w:type="dxa"/>
              <w:right w:w="108" w:type="dxa"/>
            </w:tcMar>
            <w:vAlign w:val="center"/>
            <w:hideMark/>
          </w:tcPr>
          <w:p w14:paraId="6767CEE9" w14:textId="77777777" w:rsidR="0035578F" w:rsidRPr="005B1C10" w:rsidRDefault="0035578F" w:rsidP="00D3597F">
            <w:pPr>
              <w:pStyle w:val="Tableheader"/>
            </w:pPr>
            <w:r w:rsidRPr="005B1C10">
              <w:t>Výsledok</w:t>
            </w:r>
          </w:p>
        </w:tc>
      </w:tr>
      <w:tr w:rsidR="0035578F" w:rsidRPr="005B1C10" w14:paraId="68640963" w14:textId="77777777" w:rsidTr="00D3597F">
        <w:trPr>
          <w:trHeight w:val="613"/>
        </w:trPr>
        <w:tc>
          <w:tcPr>
            <w:tcW w:w="2135" w:type="pct"/>
            <w:shd w:val="clear" w:color="auto" w:fill="FFFFFF" w:themeFill="background1"/>
            <w:tcMar>
              <w:top w:w="15" w:type="dxa"/>
              <w:left w:w="108" w:type="dxa"/>
              <w:bottom w:w="0" w:type="dxa"/>
              <w:right w:w="108" w:type="dxa"/>
            </w:tcMar>
            <w:hideMark/>
          </w:tcPr>
          <w:p w14:paraId="19E024EF" w14:textId="34FF260B" w:rsidR="0035578F" w:rsidRPr="005B1C10" w:rsidRDefault="00B55140" w:rsidP="00D3597F">
            <w:r w:rsidRPr="005B1C10">
              <w:t>Zlepšime výkonnosť verejnej správy vďaka nasadeniu moderných informačných technológií</w:t>
            </w:r>
          </w:p>
        </w:tc>
        <w:tc>
          <w:tcPr>
            <w:tcW w:w="2153" w:type="pct"/>
            <w:shd w:val="clear" w:color="auto" w:fill="FFFFFF" w:themeFill="background1"/>
            <w:tcMar>
              <w:top w:w="15" w:type="dxa"/>
              <w:left w:w="108" w:type="dxa"/>
              <w:bottom w:w="0" w:type="dxa"/>
              <w:right w:w="108" w:type="dxa"/>
            </w:tcMar>
            <w:hideMark/>
          </w:tcPr>
          <w:p w14:paraId="46F5AD81" w14:textId="21F21F61" w:rsidR="0035578F" w:rsidRPr="005B1C10" w:rsidRDefault="00B55140" w:rsidP="00D3597F">
            <w:r w:rsidRPr="005B1C10">
              <w:t xml:space="preserve">Počet inštitúcii, ktoré systematicky a metodicky zlepšujú elektronické služby verejnej správy (za použitia </w:t>
            </w:r>
            <w:r w:rsidRPr="005B1C10">
              <w:lastRenderedPageBreak/>
              <w:t>metód behaviorálnej vedy a princípov UIX).</w:t>
            </w:r>
          </w:p>
        </w:tc>
        <w:tc>
          <w:tcPr>
            <w:tcW w:w="712" w:type="pct"/>
            <w:shd w:val="clear" w:color="auto" w:fill="FFFFFF" w:themeFill="background1"/>
            <w:tcMar>
              <w:top w:w="15" w:type="dxa"/>
              <w:left w:w="108" w:type="dxa"/>
              <w:bottom w:w="0" w:type="dxa"/>
              <w:right w:w="108" w:type="dxa"/>
            </w:tcMar>
            <w:hideMark/>
          </w:tcPr>
          <w:p w14:paraId="5A0E0F0B" w14:textId="0C872C64" w:rsidR="0035578F" w:rsidRPr="005B1C10" w:rsidRDefault="00B55140" w:rsidP="00D3597F">
            <w:r w:rsidRPr="005B1C10">
              <w:lastRenderedPageBreak/>
              <w:t>150</w:t>
            </w:r>
          </w:p>
        </w:tc>
      </w:tr>
    </w:tbl>
    <w:p w14:paraId="1AEAD72C" w14:textId="77777777" w:rsidR="0035578F" w:rsidRPr="005B1C10" w:rsidRDefault="0035578F" w:rsidP="0035578F"/>
    <w:p w14:paraId="1E91DB0A" w14:textId="77777777" w:rsidR="00021169" w:rsidRPr="005B1C10" w:rsidRDefault="00021169" w:rsidP="0035578F"/>
    <w:p w14:paraId="1B0AB5FD" w14:textId="1FA349B9" w:rsidR="0035578F" w:rsidRPr="005B1C10" w:rsidRDefault="0035578F" w:rsidP="0035578F">
      <w:pPr>
        <w:pStyle w:val="Heading2"/>
      </w:pPr>
      <w:bookmarkStart w:id="20" w:name="_Toc495438486"/>
      <w:r w:rsidRPr="005B1C10">
        <w:t>Stakeholderi a ich záujmy</w:t>
      </w:r>
      <w:bookmarkEnd w:id="20"/>
    </w:p>
    <w:p w14:paraId="4CE9125C" w14:textId="303034D4" w:rsidR="0035578F" w:rsidRPr="005B1C10" w:rsidRDefault="00D92C28" w:rsidP="0035578F">
      <w:r w:rsidRPr="005B1C10">
        <w:t>V tejto časti dokumentu je spracovaná motivačná vrstva strategickej priority „</w:t>
      </w:r>
      <w:r w:rsidR="00B224B0" w:rsidRPr="005B1C10">
        <w:t>Interakcia s verejnou správou, životné situácie a výber služby navigáciou</w:t>
      </w:r>
      <w:r w:rsidRPr="005B1C10">
        <w:t xml:space="preserve">“. </w:t>
      </w:r>
    </w:p>
    <w:p w14:paraId="192F2A28" w14:textId="77777777" w:rsidR="00D92C28" w:rsidRPr="005B1C10" w:rsidRDefault="00D92C28" w:rsidP="00D92C28">
      <w:r w:rsidRPr="005B1C10">
        <w:t>Záujmy zainteresovaných ako používatelia služieb:</w:t>
      </w:r>
    </w:p>
    <w:p w14:paraId="4170F907" w14:textId="77777777" w:rsidR="00D92C28" w:rsidRPr="005B1C10" w:rsidRDefault="00D92C28" w:rsidP="00CD1359">
      <w:pPr>
        <w:pStyle w:val="ListParagraph"/>
        <w:numPr>
          <w:ilvl w:val="0"/>
          <w:numId w:val="5"/>
        </w:numPr>
      </w:pPr>
      <w:r w:rsidRPr="005B1C10">
        <w:t>Občan, Cudzinec, Podnikateľ SR, Zahraničný podnikateľ:</w:t>
      </w:r>
    </w:p>
    <w:p w14:paraId="436628F5" w14:textId="2DE955B4" w:rsidR="00500649" w:rsidRPr="005B1C10" w:rsidRDefault="00500649" w:rsidP="00CD1359">
      <w:pPr>
        <w:pStyle w:val="ListParagraph"/>
        <w:numPr>
          <w:ilvl w:val="1"/>
          <w:numId w:val="5"/>
        </w:numPr>
      </w:pPr>
      <w:r w:rsidRPr="005B1C10">
        <w:t>Mať k dispozícii rýchle a efektívne vyhľadávanie služieb</w:t>
      </w:r>
    </w:p>
    <w:p w14:paraId="6D44D685" w14:textId="38A1AFFD" w:rsidR="00D25181" w:rsidRPr="005B1C10" w:rsidRDefault="00316A79" w:rsidP="00CD1359">
      <w:pPr>
        <w:pStyle w:val="ListParagraph"/>
        <w:numPr>
          <w:ilvl w:val="1"/>
          <w:numId w:val="5"/>
        </w:numPr>
      </w:pPr>
      <w:r w:rsidRPr="005B1C10">
        <w:t>Jednoduchá</w:t>
      </w:r>
      <w:r w:rsidR="00D25181" w:rsidRPr="005B1C10">
        <w:t xml:space="preserve"> navigácia pri využívaný služieb viacerých poskytovateľov služieb</w:t>
      </w:r>
      <w:r w:rsidR="005E0835" w:rsidRPr="005B1C10">
        <w:t> </w:t>
      </w:r>
    </w:p>
    <w:p w14:paraId="42636AF7" w14:textId="51698A64" w:rsidR="00D92C28" w:rsidRPr="005B1C10" w:rsidRDefault="00316A79" w:rsidP="00D25181">
      <w:pPr>
        <w:pStyle w:val="ListParagraph"/>
        <w:numPr>
          <w:ilvl w:val="1"/>
          <w:numId w:val="5"/>
        </w:numPr>
      </w:pPr>
      <w:r w:rsidRPr="005B1C10">
        <w:t>Unifikovaná</w:t>
      </w:r>
      <w:r w:rsidR="005E0835" w:rsidRPr="005B1C10">
        <w:t xml:space="preserve"> interakcia pri </w:t>
      </w:r>
      <w:r w:rsidR="00500649" w:rsidRPr="005B1C10">
        <w:t xml:space="preserve"> </w:t>
      </w:r>
      <w:r w:rsidR="005E0835" w:rsidRPr="005B1C10">
        <w:t xml:space="preserve">realizácii služieb </w:t>
      </w:r>
    </w:p>
    <w:p w14:paraId="08456891" w14:textId="50ED1AEC" w:rsidR="00C5273D" w:rsidRPr="005B1C10" w:rsidRDefault="00C36125" w:rsidP="00D92C28">
      <w:r w:rsidRPr="005B1C10">
        <w:rPr>
          <w:noProof/>
          <w:lang w:val="en-GB" w:eastAsia="en-GB"/>
        </w:rPr>
        <w:drawing>
          <wp:inline distT="0" distB="0" distL="0" distR="0" wp14:anchorId="160D8570" wp14:editId="3577D32C">
            <wp:extent cx="5756910" cy="2510790"/>
            <wp:effectExtent l="0" t="0" r="889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56910" cy="2510790"/>
                    </a:xfrm>
                    <a:prstGeom prst="rect">
                      <a:avLst/>
                    </a:prstGeom>
                  </pic:spPr>
                </pic:pic>
              </a:graphicData>
            </a:graphic>
          </wp:inline>
        </w:drawing>
      </w:r>
    </w:p>
    <w:p w14:paraId="7CEB6664" w14:textId="77777777" w:rsidR="00D92C28" w:rsidRPr="005B1C10" w:rsidRDefault="00D92C28" w:rsidP="00D92C28">
      <w:r w:rsidRPr="005B1C10">
        <w:t>Záujmy zainteresovaných ako poskytovatelia služieb:</w:t>
      </w:r>
    </w:p>
    <w:p w14:paraId="6DC404AF" w14:textId="77777777" w:rsidR="00D92C28" w:rsidRPr="005B1C10" w:rsidRDefault="00D92C28" w:rsidP="00CD1359">
      <w:pPr>
        <w:pStyle w:val="ListParagraph"/>
        <w:numPr>
          <w:ilvl w:val="0"/>
          <w:numId w:val="14"/>
        </w:numPr>
      </w:pPr>
      <w:r w:rsidRPr="005B1C10">
        <w:t>Správcovia prístupových miest:</w:t>
      </w:r>
    </w:p>
    <w:p w14:paraId="2A8DD621" w14:textId="438AE8B6" w:rsidR="00D92C28" w:rsidRPr="005B1C10" w:rsidRDefault="00B83648" w:rsidP="005E0835">
      <w:pPr>
        <w:pStyle w:val="ListParagraph"/>
        <w:numPr>
          <w:ilvl w:val="1"/>
          <w:numId w:val="14"/>
        </w:numPr>
      </w:pPr>
      <w:r w:rsidRPr="005B1C10">
        <w:t xml:space="preserve"> Jednoduchá implementácia </w:t>
      </w:r>
      <w:r w:rsidR="0032672E" w:rsidRPr="005B1C10">
        <w:t>jednotného vizuálneho a interakčného modelu</w:t>
      </w:r>
    </w:p>
    <w:p w14:paraId="73935043" w14:textId="5635FD9F" w:rsidR="00EE1C6D" w:rsidRPr="005B1C10" w:rsidRDefault="00EE1C6D" w:rsidP="005E0835">
      <w:pPr>
        <w:pStyle w:val="ListParagraph"/>
        <w:numPr>
          <w:ilvl w:val="1"/>
          <w:numId w:val="14"/>
        </w:numPr>
      </w:pPr>
      <w:r w:rsidRPr="005B1C10">
        <w:t> Kvalita dokumentácie jednotného vizuálneho a interakčného modelu</w:t>
      </w:r>
    </w:p>
    <w:p w14:paraId="1E5C8A34" w14:textId="77777777" w:rsidR="00D92C28" w:rsidRPr="005B1C10" w:rsidRDefault="00D92C28" w:rsidP="00CD1359">
      <w:pPr>
        <w:pStyle w:val="ListParagraph"/>
        <w:numPr>
          <w:ilvl w:val="0"/>
          <w:numId w:val="14"/>
        </w:numPr>
      </w:pPr>
      <w:r w:rsidRPr="005B1C10">
        <w:t>Orgány verejnej moci:</w:t>
      </w:r>
    </w:p>
    <w:p w14:paraId="1ECA59C8" w14:textId="49F4CE46" w:rsidR="00D92C28" w:rsidRPr="005B1C10" w:rsidRDefault="00D92C28" w:rsidP="007D6592">
      <w:pPr>
        <w:pStyle w:val="ListParagraph"/>
        <w:numPr>
          <w:ilvl w:val="1"/>
          <w:numId w:val="14"/>
        </w:numPr>
      </w:pPr>
      <w:r w:rsidRPr="005B1C10">
        <w:t> </w:t>
      </w:r>
      <w:r w:rsidR="005E0835" w:rsidRPr="005B1C10">
        <w:t>Jednoduchá implementácia jednotného vizuálneho a interakčného modelu</w:t>
      </w:r>
    </w:p>
    <w:p w14:paraId="46D4A8E9" w14:textId="2444456F" w:rsidR="00EE1C6D" w:rsidRPr="005B1C10" w:rsidRDefault="00EE1C6D" w:rsidP="00EE1C6D">
      <w:pPr>
        <w:pStyle w:val="ListParagraph"/>
        <w:numPr>
          <w:ilvl w:val="1"/>
          <w:numId w:val="14"/>
        </w:numPr>
      </w:pPr>
      <w:r w:rsidRPr="005B1C10">
        <w:t> Kvalita dokumentácie jednotného vizuálneho a interakčného modelu</w:t>
      </w:r>
    </w:p>
    <w:p w14:paraId="53E31DC1" w14:textId="77777777" w:rsidR="00D92C28" w:rsidRPr="005B1C10" w:rsidRDefault="00D92C28" w:rsidP="00CD1359">
      <w:pPr>
        <w:pStyle w:val="ListParagraph"/>
        <w:numPr>
          <w:ilvl w:val="0"/>
          <w:numId w:val="14"/>
        </w:numPr>
      </w:pPr>
      <w:r w:rsidRPr="005B1C10">
        <w:lastRenderedPageBreak/>
        <w:t>Úrad podpredsedu vlády SR pre informatizáciu a investície:</w:t>
      </w:r>
    </w:p>
    <w:p w14:paraId="5A568CCD" w14:textId="6C197399" w:rsidR="00D92C28" w:rsidRPr="005B1C10" w:rsidRDefault="00EC76E0" w:rsidP="00EE1C6D">
      <w:pPr>
        <w:pStyle w:val="ListParagraph"/>
        <w:numPr>
          <w:ilvl w:val="1"/>
          <w:numId w:val="14"/>
        </w:numPr>
      </w:pPr>
      <w:r w:rsidRPr="005B1C10">
        <w:t>J</w:t>
      </w:r>
      <w:r w:rsidR="00EE1C6D" w:rsidRPr="005B1C10">
        <w:t>ednotn</w:t>
      </w:r>
      <w:r w:rsidRPr="005B1C10">
        <w:t>ý</w:t>
      </w:r>
      <w:r w:rsidR="00EE1C6D" w:rsidRPr="005B1C10">
        <w:t xml:space="preserve"> vizuáln</w:t>
      </w:r>
      <w:r w:rsidR="00075D14" w:rsidRPr="005B1C10">
        <w:t>y</w:t>
      </w:r>
      <w:r w:rsidR="00EE1C6D" w:rsidRPr="005B1C10">
        <w:t xml:space="preserve"> a interakčn</w:t>
      </w:r>
      <w:r w:rsidR="00075D14" w:rsidRPr="005B1C10">
        <w:t>ý</w:t>
      </w:r>
      <w:r w:rsidR="00EE1C6D" w:rsidRPr="005B1C10">
        <w:t xml:space="preserve"> </w:t>
      </w:r>
      <w:r w:rsidR="00075D14" w:rsidRPr="005B1C10">
        <w:t>model</w:t>
      </w:r>
      <w:r w:rsidR="00EE1C6D" w:rsidRPr="005B1C10">
        <w:t xml:space="preserve"> na prístupových miestach poskytovateľov služieb</w:t>
      </w:r>
    </w:p>
    <w:p w14:paraId="3BF103B1" w14:textId="5F7EEDDE" w:rsidR="00EC76E0" w:rsidRPr="005B1C10" w:rsidRDefault="00EC76E0" w:rsidP="00EE1C6D">
      <w:pPr>
        <w:pStyle w:val="ListParagraph"/>
        <w:numPr>
          <w:ilvl w:val="1"/>
          <w:numId w:val="14"/>
        </w:numPr>
      </w:pPr>
      <w:r w:rsidRPr="005B1C10">
        <w:t>Udržateľnosť vizuálneho a interakčného modelu </w:t>
      </w:r>
    </w:p>
    <w:p w14:paraId="7B0B55E7" w14:textId="58D365EA" w:rsidR="00D92C28" w:rsidRPr="005B1C10" w:rsidRDefault="00B424AB" w:rsidP="00EE1C6D">
      <w:r w:rsidRPr="005B1C10">
        <w:rPr>
          <w:noProof/>
          <w:lang w:val="en-GB" w:eastAsia="en-GB"/>
        </w:rPr>
        <w:drawing>
          <wp:inline distT="0" distB="0" distL="0" distR="0" wp14:anchorId="40F9B03A" wp14:editId="6455AE39">
            <wp:extent cx="5756910" cy="3245485"/>
            <wp:effectExtent l="0" t="0" r="889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6910" cy="3245485"/>
                    </a:xfrm>
                    <a:prstGeom prst="rect">
                      <a:avLst/>
                    </a:prstGeom>
                  </pic:spPr>
                </pic:pic>
              </a:graphicData>
            </a:graphic>
          </wp:inline>
        </w:drawing>
      </w:r>
    </w:p>
    <w:p w14:paraId="564FF32E" w14:textId="5A848FF6" w:rsidR="00525703" w:rsidRPr="005B1C10" w:rsidRDefault="00525703">
      <w:pPr>
        <w:spacing w:before="0" w:after="0" w:line="240" w:lineRule="auto"/>
        <w:jc w:val="left"/>
      </w:pPr>
      <w:r w:rsidRPr="005B1C10">
        <w:br w:type="page"/>
      </w:r>
    </w:p>
    <w:p w14:paraId="2A93AFC1" w14:textId="1023D0F5" w:rsidR="0035578F" w:rsidRPr="005B1C10" w:rsidRDefault="00525703" w:rsidP="00525703">
      <w:pPr>
        <w:pStyle w:val="Heading1"/>
      </w:pPr>
      <w:bookmarkStart w:id="21" w:name="_Toc495438487"/>
      <w:r w:rsidRPr="005B1C10">
        <w:lastRenderedPageBreak/>
        <w:t>Organizácia</w:t>
      </w:r>
      <w:bookmarkEnd w:id="21"/>
    </w:p>
    <w:p w14:paraId="4913F349" w14:textId="704412E9" w:rsidR="00525703" w:rsidRPr="005B1C10" w:rsidRDefault="00147592" w:rsidP="00147592">
      <w:pPr>
        <w:pStyle w:val="Heading2"/>
      </w:pPr>
      <w:bookmarkStart w:id="22" w:name="_Toc495438488"/>
      <w:r w:rsidRPr="005B1C10">
        <w:t>Zodpovednosť</w:t>
      </w:r>
      <w:bookmarkEnd w:id="22"/>
    </w:p>
    <w:p w14:paraId="7E966FF9" w14:textId="6C52A30F" w:rsidR="00147592" w:rsidRPr="005B1C10" w:rsidRDefault="00147592" w:rsidP="00147592">
      <w:pPr>
        <w:rPr>
          <w:b/>
        </w:rPr>
      </w:pPr>
      <w:r w:rsidRPr="005B1C10">
        <w:rPr>
          <w:b/>
        </w:rPr>
        <w:t>Zodpovedný gestor</w:t>
      </w:r>
    </w:p>
    <w:p w14:paraId="39465D2D" w14:textId="31720FC5" w:rsidR="00147592" w:rsidRPr="005B1C10" w:rsidRDefault="00147592" w:rsidP="00147592">
      <w:r w:rsidRPr="005B1C10">
        <w:t xml:space="preserve">Zodpovedným gestorom </w:t>
      </w:r>
      <w:r w:rsidR="0098192D">
        <w:t>strategickej</w:t>
      </w:r>
      <w:r w:rsidR="0098192D" w:rsidRPr="0098192D">
        <w:t xml:space="preserve"> priorit</w:t>
      </w:r>
      <w:r w:rsidR="0098192D">
        <w:t>y</w:t>
      </w:r>
      <w:r w:rsidR="0098192D" w:rsidRPr="0098192D">
        <w:t>: Interakcia s verejnou správou, životné situácie a výber služby navigáciou</w:t>
      </w:r>
      <w:r w:rsidRPr="005B1C10">
        <w:t xml:space="preserve"> je </w:t>
      </w:r>
      <w:r w:rsidRPr="005B1C10">
        <w:rPr>
          <w:b/>
        </w:rPr>
        <w:t>Úrad podpredsedu vlády SR pre informatizáciu a investície</w:t>
      </w:r>
      <w:r w:rsidRPr="005B1C10">
        <w:t xml:space="preserve">, ktorý zodpovedá za centrálne riadenie informatizácie spoločnosti, centrálnu architektúru integrovaného informačného systému verejnej správy a koordináciu plnenia úloh v oblasti informatizácie. </w:t>
      </w:r>
    </w:p>
    <w:p w14:paraId="6AD4EDE5" w14:textId="468EF7C3" w:rsidR="00735948" w:rsidRPr="005B1C10" w:rsidRDefault="00735948" w:rsidP="00147592">
      <w:pPr>
        <w:rPr>
          <w:b/>
        </w:rPr>
      </w:pPr>
      <w:r w:rsidRPr="005B1C10">
        <w:rPr>
          <w:b/>
        </w:rPr>
        <w:t>Zapojené organizácie</w:t>
      </w:r>
    </w:p>
    <w:p w14:paraId="0F2A8607" w14:textId="77777777" w:rsidR="00735948" w:rsidRPr="005B1C10" w:rsidRDefault="00735948" w:rsidP="00735948">
      <w:r w:rsidRPr="005B1C10">
        <w:t>Zoznam organizácií, ktoré budú dotknuté realizáciou priority:</w:t>
      </w:r>
    </w:p>
    <w:p w14:paraId="6D6473F0" w14:textId="46C80A0F" w:rsidR="00735948" w:rsidRPr="005B1C10" w:rsidRDefault="00735948" w:rsidP="00CD1359">
      <w:pPr>
        <w:pStyle w:val="ListParagraph"/>
        <w:numPr>
          <w:ilvl w:val="0"/>
          <w:numId w:val="6"/>
        </w:numPr>
      </w:pPr>
      <w:r w:rsidRPr="005B1C10">
        <w:t xml:space="preserve">ÚV SR – </w:t>
      </w:r>
      <w:r w:rsidR="00E43B51" w:rsidRPr="005B1C10">
        <w:t>s</w:t>
      </w:r>
      <w:r w:rsidRPr="005B1C10">
        <w:t xml:space="preserve">právca ÚPVS, </w:t>
      </w:r>
      <w:r w:rsidR="00AE51A2" w:rsidRPr="005B1C10">
        <w:t xml:space="preserve">a niektorých </w:t>
      </w:r>
      <w:r w:rsidRPr="005B1C10">
        <w:t>spoločných modulov a Ústredného kontaktného centra</w:t>
      </w:r>
    </w:p>
    <w:p w14:paraId="41C09D46" w14:textId="0336AEA1" w:rsidR="00735948" w:rsidRPr="005B1C10" w:rsidRDefault="00735948" w:rsidP="00CD1359">
      <w:pPr>
        <w:pStyle w:val="ListParagraph"/>
        <w:numPr>
          <w:ilvl w:val="0"/>
          <w:numId w:val="6"/>
        </w:numPr>
      </w:pPr>
      <w:r w:rsidRPr="005B1C10">
        <w:t>NASES – prevádzkuje ÚPVS,</w:t>
      </w:r>
      <w:r w:rsidR="00AE51A2" w:rsidRPr="005B1C10">
        <w:t xml:space="preserve"> a niektoré</w:t>
      </w:r>
      <w:r w:rsidRPr="005B1C10">
        <w:t xml:space="preserve"> spoločné moduly a Ústredné kontaktné centrum</w:t>
      </w:r>
    </w:p>
    <w:p w14:paraId="155E4D3D" w14:textId="75520118" w:rsidR="00735948" w:rsidRPr="005B1C10" w:rsidRDefault="00A54790" w:rsidP="00CD1359">
      <w:pPr>
        <w:pStyle w:val="ListParagraph"/>
        <w:numPr>
          <w:ilvl w:val="0"/>
          <w:numId w:val="6"/>
        </w:numPr>
      </w:pPr>
      <w:r w:rsidRPr="005B1C10">
        <w:t>Ministerstvo financií SR</w:t>
      </w:r>
      <w:r w:rsidR="00B30D6F" w:rsidRPr="005B1C10">
        <w:t xml:space="preserve"> (ÚPVII)</w:t>
      </w:r>
      <w:r w:rsidR="003A511E" w:rsidRPr="005B1C10">
        <w:rPr>
          <w:rStyle w:val="FootnoteReference"/>
        </w:rPr>
        <w:footnoteReference w:id="2"/>
      </w:r>
      <w:r w:rsidR="00735948" w:rsidRPr="005B1C10">
        <w:t xml:space="preserve"> – správca IOM </w:t>
      </w:r>
    </w:p>
    <w:p w14:paraId="5DC5E996" w14:textId="4B925CF7" w:rsidR="00735948" w:rsidRPr="005B1C10" w:rsidRDefault="00735948" w:rsidP="00CD1359">
      <w:pPr>
        <w:pStyle w:val="ListParagraph"/>
        <w:numPr>
          <w:ilvl w:val="0"/>
          <w:numId w:val="6"/>
        </w:numPr>
      </w:pPr>
      <w:r w:rsidRPr="005B1C10">
        <w:t>M</w:t>
      </w:r>
      <w:r w:rsidR="00F667F2" w:rsidRPr="005B1C10">
        <w:t>inisterstvo vnútra SR – prevádz</w:t>
      </w:r>
      <w:r w:rsidRPr="005B1C10">
        <w:t>kuje Klientske centrá</w:t>
      </w:r>
    </w:p>
    <w:p w14:paraId="0C9F03D3" w14:textId="7055CB98" w:rsidR="00735948" w:rsidRPr="005B1C10" w:rsidRDefault="00735948" w:rsidP="00CD1359">
      <w:pPr>
        <w:pStyle w:val="ListParagraph"/>
        <w:numPr>
          <w:ilvl w:val="0"/>
          <w:numId w:val="6"/>
        </w:numPr>
      </w:pPr>
      <w:r w:rsidRPr="005B1C10">
        <w:t>OVM – prevádzkujú špecializované portály a pracoviská OVM. Jednotlivé OVM sú v súlade so zákonom č. 305/2013 (Zákon o eGovernmente) povinné sprístupniť elektronické služby na prístupových miestach a vytvoriť a vypublikovať  v Module elektronických formulárov  elektronické formuláre, ktoré sú viazané k danej službe</w:t>
      </w:r>
    </w:p>
    <w:p w14:paraId="45893D77" w14:textId="78034378" w:rsidR="007D2F8F" w:rsidRPr="005B1C10" w:rsidRDefault="007D2F8F" w:rsidP="007D2F8F">
      <w:pPr>
        <w:pStyle w:val="Heading2"/>
      </w:pPr>
      <w:bookmarkStart w:id="23" w:name="_Toc495438489"/>
      <w:r w:rsidRPr="005B1C10">
        <w:t>Organizačné zmeny</w:t>
      </w:r>
      <w:bookmarkEnd w:id="23"/>
    </w:p>
    <w:p w14:paraId="3E95A56F" w14:textId="77777777" w:rsidR="007D2F8F" w:rsidRPr="005B1C10" w:rsidRDefault="007D2F8F" w:rsidP="007D2F8F">
      <w:r w:rsidRPr="005B1C10">
        <w:t>Je potrebné vytvoriť nové role s definovanými právami a zodpovednosťami v jednotlivých organizáciách verejnej správy:</w:t>
      </w:r>
    </w:p>
    <w:p w14:paraId="1C612F4F" w14:textId="084EE77C" w:rsidR="007D2F8F" w:rsidRPr="005B1C10" w:rsidRDefault="007D2F8F" w:rsidP="00CD1359">
      <w:pPr>
        <w:pStyle w:val="ListParagraph"/>
        <w:numPr>
          <w:ilvl w:val="0"/>
          <w:numId w:val="7"/>
        </w:numPr>
      </w:pPr>
      <w:r w:rsidRPr="005B1C10">
        <w:t xml:space="preserve">Centrálna úroveň  - </w:t>
      </w:r>
      <w:r w:rsidR="00F667F2" w:rsidRPr="005B1C10">
        <w:t>Centrálna správa</w:t>
      </w:r>
      <w:r w:rsidR="007D35E8" w:rsidRPr="005B1C10">
        <w:t xml:space="preserve"> a publikácia</w:t>
      </w:r>
      <w:r w:rsidR="00F667F2" w:rsidRPr="005B1C10">
        <w:t xml:space="preserve"> </w:t>
      </w:r>
      <w:r w:rsidR="007D35E8" w:rsidRPr="005B1C10">
        <w:t xml:space="preserve">informačného </w:t>
      </w:r>
      <w:r w:rsidR="00F667F2" w:rsidRPr="005B1C10">
        <w:t xml:space="preserve">obsahu </w:t>
      </w:r>
      <w:r w:rsidR="007D35E8" w:rsidRPr="005B1C10">
        <w:t>služieb</w:t>
      </w:r>
    </w:p>
    <w:p w14:paraId="43E94F73" w14:textId="4DC0A587" w:rsidR="007D2F8F" w:rsidRPr="005B1C10" w:rsidRDefault="007D2F8F" w:rsidP="00CD1359">
      <w:pPr>
        <w:pStyle w:val="ListParagraph"/>
        <w:numPr>
          <w:ilvl w:val="0"/>
          <w:numId w:val="7"/>
        </w:numPr>
      </w:pPr>
      <w:r w:rsidRPr="005B1C10">
        <w:t>Rezortná úroveň</w:t>
      </w:r>
      <w:r w:rsidR="007D35E8" w:rsidRPr="005B1C10">
        <w:t xml:space="preserve"> – poskytovanie a evidencia informačného obsahu služieb na ÚPVS</w:t>
      </w:r>
      <w:r w:rsidRPr="005B1C10">
        <w:t xml:space="preserve"> </w:t>
      </w:r>
      <w:r w:rsidR="007D35E8" w:rsidRPr="005B1C10">
        <w:t>v gescii daného OVM</w:t>
      </w:r>
    </w:p>
    <w:p w14:paraId="6899BDAD" w14:textId="77777777" w:rsidR="007D2F8F" w:rsidRPr="005B1C10" w:rsidRDefault="007D2F8F" w:rsidP="007D2F8F"/>
    <w:p w14:paraId="0B38B99A" w14:textId="1A350929" w:rsidR="007D2F8F" w:rsidRPr="005B1C10" w:rsidRDefault="007D4D5C" w:rsidP="007D4D5C">
      <w:pPr>
        <w:pStyle w:val="Heading1"/>
      </w:pPr>
      <w:bookmarkStart w:id="24" w:name="_Toc495438490"/>
      <w:r w:rsidRPr="005B1C10">
        <w:lastRenderedPageBreak/>
        <w:t>Stratégia</w:t>
      </w:r>
      <w:bookmarkEnd w:id="24"/>
    </w:p>
    <w:p w14:paraId="0B51CC1D" w14:textId="0C8FEF44" w:rsidR="00BF4FB5" w:rsidRPr="005B1C10" w:rsidRDefault="00BF4FB5" w:rsidP="007D4D5C">
      <w:r w:rsidRPr="005B1C10">
        <w:t xml:space="preserve">Národná koncepcia </w:t>
      </w:r>
      <w:r w:rsidR="00FB323C" w:rsidRPr="005B1C10">
        <w:t xml:space="preserve">informatizácie VS SR definovala základný koncept interakcie klienta s VS. Za účelom zabezpečenia celkového prehľadu interakčných krokov klienta v procesoch jeho obsluhy, strategická priorita definuje tzv. End-to-End </w:t>
      </w:r>
      <w:r w:rsidR="00C32C32" w:rsidRPr="005B1C10">
        <w:t xml:space="preserve">generický </w:t>
      </w:r>
      <w:r w:rsidR="00FB323C" w:rsidRPr="005B1C10">
        <w:t>strešný proces</w:t>
      </w:r>
      <w:r w:rsidR="00C32C32" w:rsidRPr="005B1C10">
        <w:t xml:space="preserve"> poskytnutia služby od jej vyhľadávania až po zaslanie spätnej väzby k vybaveniu. Koncept ráta so súčasným poskytovaním atomických</w:t>
      </w:r>
      <w:r w:rsidR="00410AB9" w:rsidRPr="005B1C10">
        <w:t xml:space="preserve"> </w:t>
      </w:r>
      <w:r w:rsidR="00464E2A" w:rsidRPr="005B1C10">
        <w:t xml:space="preserve">koncových </w:t>
      </w:r>
      <w:r w:rsidR="00410AB9" w:rsidRPr="005B1C10">
        <w:t>služieb</w:t>
      </w:r>
      <w:r w:rsidR="00C32C32" w:rsidRPr="005B1C10">
        <w:t xml:space="preserve"> a komplexných služieb riešenia </w:t>
      </w:r>
      <w:r w:rsidR="00F25E89">
        <w:t>životných situácií</w:t>
      </w:r>
      <w:r w:rsidR="00C32C32" w:rsidRPr="005B1C10">
        <w:t>, pričom s implementáciou projektov dátovej integrácie a </w:t>
      </w:r>
      <w:r w:rsidR="00410AB9" w:rsidRPr="005B1C10">
        <w:t>nadrezortnej</w:t>
      </w:r>
      <w:r w:rsidR="00C32C32" w:rsidRPr="005B1C10">
        <w:t xml:space="preserve"> procesnej orchestrácie budú atomické služby postupn</w:t>
      </w:r>
      <w:r w:rsidR="00DE4054" w:rsidRPr="005B1C10">
        <w:t>e</w:t>
      </w:r>
      <w:r w:rsidR="00C32C32" w:rsidRPr="005B1C10">
        <w:t xml:space="preserve"> </w:t>
      </w:r>
      <w:r w:rsidR="00410AB9" w:rsidRPr="005B1C10">
        <w:t xml:space="preserve">zanikať </w:t>
      </w:r>
      <w:r w:rsidR="00F25E89">
        <w:t>a</w:t>
      </w:r>
      <w:r w:rsidR="00410AB9" w:rsidRPr="005B1C10">
        <w:t xml:space="preserve"> budú presunuté do </w:t>
      </w:r>
      <w:r w:rsidR="00F25E89">
        <w:t>komplexných služieb, tak aby bola minimalizovaná administratívna záťaž občanov a podnikateľov pri interakcii s VS SR</w:t>
      </w:r>
      <w:r w:rsidR="00C32C32" w:rsidRPr="005B1C10">
        <w:t xml:space="preserve">. </w:t>
      </w:r>
    </w:p>
    <w:p w14:paraId="0084E1A7" w14:textId="30C99DF0" w:rsidR="009C4E4C" w:rsidRPr="005B1C10" w:rsidRDefault="00BF793D" w:rsidP="00165576">
      <w:pPr>
        <w:keepNext/>
        <w:widowControl w:val="0"/>
        <w:autoSpaceDE w:val="0"/>
        <w:autoSpaceDN w:val="0"/>
        <w:adjustRightInd w:val="0"/>
        <w:spacing w:before="0" w:after="0" w:line="360" w:lineRule="atLeast"/>
        <w:jc w:val="left"/>
      </w:pPr>
      <w:r w:rsidRPr="005B1C10">
        <w:rPr>
          <w:noProof/>
          <w:lang w:val="en-GB" w:eastAsia="en-GB"/>
        </w:rPr>
        <w:drawing>
          <wp:inline distT="0" distB="0" distL="0" distR="0" wp14:anchorId="41BCD90D" wp14:editId="5D702F9D">
            <wp:extent cx="5756910" cy="5189220"/>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2e_symbolic_v5.png"/>
                    <pic:cNvPicPr/>
                  </pic:nvPicPr>
                  <pic:blipFill>
                    <a:blip r:embed="rId11">
                      <a:extLst>
                        <a:ext uri="{28A0092B-C50C-407E-A947-70E740481C1C}">
                          <a14:useLocalDpi xmlns:a14="http://schemas.microsoft.com/office/drawing/2010/main" val="0"/>
                        </a:ext>
                      </a:extLst>
                    </a:blip>
                    <a:stretch>
                      <a:fillRect/>
                    </a:stretch>
                  </pic:blipFill>
                  <pic:spPr>
                    <a:xfrm>
                      <a:off x="0" y="0"/>
                      <a:ext cx="5756910" cy="5189220"/>
                    </a:xfrm>
                    <a:prstGeom prst="rect">
                      <a:avLst/>
                    </a:prstGeom>
                  </pic:spPr>
                </pic:pic>
              </a:graphicData>
            </a:graphic>
          </wp:inline>
        </w:drawing>
      </w:r>
    </w:p>
    <w:p w14:paraId="5F73FE18" w14:textId="7B873F16" w:rsidR="0047637A" w:rsidRPr="005B1C10" w:rsidRDefault="008A34B3" w:rsidP="007D4D5C">
      <w:r w:rsidRPr="005B1C10">
        <w:t>Strešný proces poskytnutia služby:</w:t>
      </w:r>
    </w:p>
    <w:p w14:paraId="1BFF0F45" w14:textId="411E2E5D" w:rsidR="00410AB9" w:rsidRPr="005B1C10" w:rsidRDefault="00503FFE" w:rsidP="008A34B3">
      <w:pPr>
        <w:pStyle w:val="ListParagraph"/>
        <w:numPr>
          <w:ilvl w:val="0"/>
          <w:numId w:val="24"/>
        </w:numPr>
      </w:pPr>
      <w:r w:rsidRPr="005B1C10">
        <w:lastRenderedPageBreak/>
        <w:t>Proces poskytnutia služby je naštartovaný vyhľadávaním informácii o službe, či už vo vyhľadávači tretích strán alebo priamo na ústrednom portály.</w:t>
      </w:r>
      <w:r w:rsidR="00464E2A" w:rsidRPr="005B1C10">
        <w:t xml:space="preserve"> </w:t>
      </w:r>
      <w:r w:rsidR="009B5C53" w:rsidRPr="005B1C10">
        <w:t>Vyhľadávací a navigačný koncept je rozpracovaný v kapitole</w:t>
      </w:r>
      <w:r w:rsidR="00464E2A" w:rsidRPr="00F642EC">
        <w:t xml:space="preserve"> </w:t>
      </w:r>
      <w:r w:rsidR="009B5C53" w:rsidRPr="00F642EC">
        <w:t>4.2</w:t>
      </w:r>
      <w:r w:rsidR="001456B0" w:rsidRPr="00F642EC">
        <w:t>.</w:t>
      </w:r>
    </w:p>
    <w:p w14:paraId="70F5EDFB" w14:textId="5A09286D" w:rsidR="00503FFE" w:rsidRPr="005B1C10" w:rsidRDefault="00503FFE" w:rsidP="008A34B3">
      <w:pPr>
        <w:pStyle w:val="ListParagraph"/>
        <w:numPr>
          <w:ilvl w:val="0"/>
          <w:numId w:val="24"/>
        </w:numPr>
      </w:pPr>
      <w:r w:rsidRPr="005B1C10">
        <w:t xml:space="preserve">Po vyhľadaní služby a prístupe na informačný obsah, </w:t>
      </w:r>
      <w:r w:rsidR="00C27DF1" w:rsidRPr="005B1C10">
        <w:t>môže klient naštartovať proces vyplnenia podania. V tomto kroku bude klient vyzvaný na</w:t>
      </w:r>
      <w:r w:rsidRPr="005B1C10">
        <w:t xml:space="preserve"> autentifikáciu použitím eID, alebo in</w:t>
      </w:r>
      <w:r w:rsidR="00C27DF1" w:rsidRPr="005B1C10">
        <w:t>ého</w:t>
      </w:r>
      <w:r w:rsidRPr="005B1C10">
        <w:t xml:space="preserve"> autentifikačn</w:t>
      </w:r>
      <w:r w:rsidR="00C27DF1" w:rsidRPr="005B1C10">
        <w:t>ého</w:t>
      </w:r>
      <w:r w:rsidRPr="005B1C10">
        <w:t xml:space="preserve"> prostriedk</w:t>
      </w:r>
      <w:r w:rsidR="00C27DF1" w:rsidRPr="005B1C10">
        <w:t>u. Autentifikácia klienta je nutná na umožnenie získavania údajov do interaktívnych formulárov ako aj validácie vyplnených údajov.</w:t>
      </w:r>
    </w:p>
    <w:p w14:paraId="4F62CF80" w14:textId="747231A6" w:rsidR="00C27DF1" w:rsidRPr="005B1C10" w:rsidRDefault="00C27DF1" w:rsidP="008A34B3">
      <w:pPr>
        <w:pStyle w:val="ListParagraph"/>
        <w:numPr>
          <w:ilvl w:val="0"/>
          <w:numId w:val="24"/>
        </w:numPr>
      </w:pPr>
      <w:r w:rsidRPr="005B1C10">
        <w:t>Klient realizuje vyplnenie údajov</w:t>
      </w:r>
      <w:r w:rsidR="004632FE">
        <w:t xml:space="preserve"> podania</w:t>
      </w:r>
      <w:r w:rsidRPr="005B1C10">
        <w:t xml:space="preserve"> použitím jedno alebo viac úrovňových stránok v závislosti od typu a povahy služby. Pri vypĺňaní údajov centrálny alebo špecializovaný portál komunikuje s centrálnymi alebo agendovými mikroslužbami za účelom predvyplnenia údajov a validácie údajov podania</w:t>
      </w:r>
      <w:r w:rsidR="004632FE">
        <w:t>,</w:t>
      </w:r>
      <w:r w:rsidR="007D6B32">
        <w:t xml:space="preserve"> prípadne inej potrebnej biznis logiky pre vytvorenie podania</w:t>
      </w:r>
      <w:r w:rsidRPr="005B1C10">
        <w:t xml:space="preserve"> (viď Strategická priorita: Multikanálový prístup)</w:t>
      </w:r>
      <w:r w:rsidR="00464E2A" w:rsidRPr="005B1C10">
        <w:t xml:space="preserve">. Mikroslužby sú publikované </w:t>
      </w:r>
      <w:r w:rsidRPr="005B1C10">
        <w:t>cez interakčnú časť modulu procesnej a dátovej integrácie (viď Strategická priorita: Integrácia a Orchestrácia)</w:t>
      </w:r>
      <w:r w:rsidR="004632FE">
        <w:t>, ktorá zabezpečuje centrálnu správu nad mikroslužbami Front-Officu</w:t>
      </w:r>
      <w:r w:rsidRPr="005B1C10">
        <w:t>.</w:t>
      </w:r>
      <w:r w:rsidR="00513504">
        <w:t xml:space="preserve"> V prípade nutnosti priloženia príloh</w:t>
      </w:r>
      <w:r w:rsidR="004632FE">
        <w:t xml:space="preserve"> k podaniu</w:t>
      </w:r>
      <w:r w:rsidR="00513504">
        <w:t xml:space="preserve">, ktoré majú väčšiu veľkosť, uloženie bude realizované voči dedikovanému úložisku a súčasťou </w:t>
      </w:r>
      <w:r w:rsidR="007D6B32">
        <w:t xml:space="preserve">údajov </w:t>
      </w:r>
      <w:r w:rsidR="00513504">
        <w:t>podania budú referenčné identifikátory pre získanie prílohy</w:t>
      </w:r>
      <w:r w:rsidR="007D6B32">
        <w:t xml:space="preserve"> v následnom spracovaní podania</w:t>
      </w:r>
      <w:r w:rsidR="00513504">
        <w:t>.</w:t>
      </w:r>
      <w:r w:rsidR="004C73FD" w:rsidRPr="005B1C10">
        <w:t xml:space="preserve"> Implementácia interaktívneho podania a mikroslužieb je v gescii OVM, ktorý je poskytovateľ</w:t>
      </w:r>
      <w:r w:rsidR="004B3B69">
        <w:t>om</w:t>
      </w:r>
      <w:r w:rsidR="009773F0" w:rsidRPr="005B1C10">
        <w:t xml:space="preserve"> koncových služieb, pričom povinne využíva prvky jednotného vizuálneho a interakčného modelu</w:t>
      </w:r>
      <w:r w:rsidR="007748E8" w:rsidRPr="005B1C10">
        <w:t xml:space="preserve"> portálov VS SR</w:t>
      </w:r>
      <w:r w:rsidR="00BA7884">
        <w:t xml:space="preserve"> </w:t>
      </w:r>
      <w:r w:rsidR="00BA7884" w:rsidRPr="005B1C10">
        <w:t>(</w:t>
      </w:r>
      <w:r w:rsidR="00BA7884" w:rsidRPr="00BA7884">
        <w:rPr>
          <w:highlight w:val="yellow"/>
        </w:rPr>
        <w:t xml:space="preserve">odkaz na pripravovaný štandard </w:t>
      </w:r>
      <w:r w:rsidR="00C656CD" w:rsidRPr="00C656CD">
        <w:rPr>
          <w:highlight w:val="yellow"/>
        </w:rPr>
        <w:t>jednotného dizajn manuálu služieb</w:t>
      </w:r>
      <w:r w:rsidR="00BA7884" w:rsidRPr="005B1C10">
        <w:t>)</w:t>
      </w:r>
      <w:r w:rsidR="003F32E1">
        <w:t xml:space="preserve"> </w:t>
      </w:r>
      <w:r w:rsidR="00BA7884">
        <w:t>a</w:t>
      </w:r>
      <w:r w:rsidR="00A05E4D">
        <w:t xml:space="preserve"> technický </w:t>
      </w:r>
      <w:r w:rsidR="00BA7884">
        <w:t xml:space="preserve">štandard pre tvorbu mutlikanálového Front-Endu </w:t>
      </w:r>
      <w:r w:rsidR="00F125DD">
        <w:t>služieb VS SR</w:t>
      </w:r>
      <w:r w:rsidR="00BA7884">
        <w:t>(</w:t>
      </w:r>
      <w:r w:rsidR="00B66A7E" w:rsidRPr="00B66A7E">
        <w:rPr>
          <w:highlight w:val="yellow"/>
        </w:rPr>
        <w:t>bude spresnené samostatnou podskupinou</w:t>
      </w:r>
      <w:r w:rsidR="00BA7884">
        <w:t>)</w:t>
      </w:r>
      <w:r w:rsidR="009773F0" w:rsidRPr="005B1C10">
        <w:t>.</w:t>
      </w:r>
    </w:p>
    <w:p w14:paraId="2D41C667" w14:textId="0735FD68" w:rsidR="009B5C53" w:rsidRPr="005B1C10" w:rsidRDefault="00BD40FF" w:rsidP="008A34B3">
      <w:pPr>
        <w:pStyle w:val="ListParagraph"/>
        <w:numPr>
          <w:ilvl w:val="0"/>
          <w:numId w:val="24"/>
        </w:numPr>
      </w:pPr>
      <w:r w:rsidRPr="005B1C10">
        <w:t>Výpočet výšky poplatku bude realizovaný v procese tvorby podania (pred odoslaním) p</w:t>
      </w:r>
      <w:r w:rsidR="009B5C53" w:rsidRPr="005B1C10">
        <w:t>ri všetkých spoplatnených službách</w:t>
      </w:r>
      <w:r w:rsidR="004454AD" w:rsidRPr="005B1C10">
        <w:t>, pri ktorých je možné</w:t>
      </w:r>
      <w:r w:rsidRPr="005B1C10">
        <w:t xml:space="preserve"> túto informáciu poskytnúť klientovi. </w:t>
      </w:r>
      <w:r w:rsidR="00AE2E45" w:rsidRPr="005B1C10">
        <w:t>Pre s</w:t>
      </w:r>
      <w:r w:rsidRPr="005B1C10">
        <w:t>lužby splatné na výzvu</w:t>
      </w:r>
      <w:r w:rsidR="00C22261" w:rsidRPr="005B1C10">
        <w:t xml:space="preserve"> (výpočet sa realizuje po prijatí podania)</w:t>
      </w:r>
      <w:r w:rsidRPr="005B1C10">
        <w:t xml:space="preserve"> bud</w:t>
      </w:r>
      <w:r w:rsidR="00AE2E45" w:rsidRPr="005B1C10">
        <w:t>e informácia o výške poplatku realizovaná</w:t>
      </w:r>
      <w:r w:rsidRPr="005B1C10">
        <w:t xml:space="preserve"> súčasným procesom príkazu na úhradu, ktorý je doručovaný do elektronickej schránky.</w:t>
      </w:r>
      <w:r w:rsidR="00D12390" w:rsidRPr="005B1C10">
        <w:t xml:space="preserve"> Služby, ktoré nie sú spoplatnené, alebo modul </w:t>
      </w:r>
      <w:r w:rsidR="007A1479" w:rsidRPr="005B1C10">
        <w:t xml:space="preserve">dynamického </w:t>
      </w:r>
      <w:r w:rsidR="00D12390" w:rsidRPr="005B1C10">
        <w:t>výpočtu poplatkov určil, že daná identita má bezplatné poskytnutie služieb, proces postupuje na krok 5 a následne krok 7.</w:t>
      </w:r>
    </w:p>
    <w:p w14:paraId="376EAEFA" w14:textId="66200F93" w:rsidR="00D56B9B" w:rsidRPr="005B1C10" w:rsidRDefault="00AE2E45" w:rsidP="00F55A8D">
      <w:pPr>
        <w:pStyle w:val="ListParagraph"/>
        <w:numPr>
          <w:ilvl w:val="0"/>
          <w:numId w:val="24"/>
        </w:numPr>
      </w:pPr>
      <w:r w:rsidRPr="005B1C10">
        <w:t>Prejavenie vôle o odoslaní podania bude realizovaná vo viacerých formách</w:t>
      </w:r>
      <w:r w:rsidR="00F55A8D" w:rsidRPr="005B1C10">
        <w:t>, pričom po autorizácií môže klient zrealizovať</w:t>
      </w:r>
      <w:r w:rsidR="00AF63B2" w:rsidRPr="005B1C10">
        <w:t xml:space="preserve"> platbu za služby</w:t>
      </w:r>
      <w:r w:rsidR="004D4366" w:rsidRPr="005B1C10">
        <w:t xml:space="preserve"> (krok 6) a/alebo potvrdiť odoslanie </w:t>
      </w:r>
      <w:r w:rsidR="004D4366" w:rsidRPr="005B1C10">
        <w:lastRenderedPageBreak/>
        <w:t>podania</w:t>
      </w:r>
      <w:r w:rsidR="008E28D0" w:rsidRPr="005B1C10">
        <w:t xml:space="preserve"> (krok 7)</w:t>
      </w:r>
      <w:r w:rsidR="004D4366" w:rsidRPr="005B1C10">
        <w:t xml:space="preserve">. </w:t>
      </w:r>
      <w:r w:rsidR="00D12390" w:rsidRPr="005B1C10">
        <w:t>Prejavenie vôle bude prebiehať na centrálnej autorizačnej bráne, ktorá poskytne aj dostupnú fo</w:t>
      </w:r>
      <w:r w:rsidR="002525F1" w:rsidRPr="005B1C10">
        <w:t>rmu autorizácie pre danú službu, ktorá bude súčasťou konfigurácie služby v autorizačnej bráne.</w:t>
      </w:r>
      <w:r w:rsidR="005B29F5" w:rsidRPr="005B1C10">
        <w:t xml:space="preserve"> </w:t>
      </w:r>
      <w:r w:rsidR="00DA3B20">
        <w:t>V prípade iných foriem ako autorizácia kvalifikovaným elektronickým podpisom bude nutné zabezpečiť aby boli údaje podania rozšírené o dáta preukazujúce prejavenie vôle klienta a</w:t>
      </w:r>
      <w:r w:rsidR="00C656CD">
        <w:t> </w:t>
      </w:r>
      <w:r w:rsidR="00DA3B20">
        <w:t>zároveň</w:t>
      </w:r>
      <w:r w:rsidR="00C656CD">
        <w:t xml:space="preserve"> sa</w:t>
      </w:r>
      <w:r w:rsidR="00DA3B20">
        <w:t xml:space="preserve"> zaved</w:t>
      </w:r>
      <w:r w:rsidR="00C656CD">
        <w:t>ie</w:t>
      </w:r>
      <w:r w:rsidR="00DA3B20">
        <w:t xml:space="preserve"> evidenci</w:t>
      </w:r>
      <w:r w:rsidR="00C656CD">
        <w:t>a</w:t>
      </w:r>
      <w:r w:rsidR="00DA3B20">
        <w:t xml:space="preserve">, ktoré bude slúžiť ako úložisko informácií, ktoré bude </w:t>
      </w:r>
      <w:r w:rsidR="0099437A">
        <w:t xml:space="preserve">preukazovať </w:t>
      </w:r>
      <w:r w:rsidR="00DA3B20">
        <w:t>dôveryhodn</w:t>
      </w:r>
      <w:r w:rsidR="0099437A">
        <w:t>osť autorizácie podania.</w:t>
      </w:r>
      <w:r w:rsidR="00DA3B20">
        <w:t xml:space="preserve"> </w:t>
      </w:r>
    </w:p>
    <w:p w14:paraId="5ACF7866" w14:textId="77777777" w:rsidR="00D621AB" w:rsidRPr="005B1C10" w:rsidRDefault="00AE2E45" w:rsidP="00D56B9B">
      <w:pPr>
        <w:pStyle w:val="ListParagraph"/>
        <w:numPr>
          <w:ilvl w:val="0"/>
          <w:numId w:val="24"/>
        </w:numPr>
      </w:pPr>
      <w:r w:rsidRPr="005B1C10">
        <w:t xml:space="preserve">Klient bude môcť zrealizovať platbu využitím mechanizmov popísaných v kapitole </w:t>
      </w:r>
      <w:r w:rsidRPr="00F642EC">
        <w:t>4.4.</w:t>
      </w:r>
      <w:r w:rsidRPr="005B1C10">
        <w:t xml:space="preserve"> ešte pred odoslaním podania. Odoslané údaje podania budú obsahovať platobný príkaz ako aj informáciu o</w:t>
      </w:r>
      <w:r w:rsidR="00C94FC2" w:rsidRPr="005B1C10">
        <w:t xml:space="preserve"> zrealizovaní </w:t>
      </w:r>
      <w:r w:rsidRPr="005B1C10">
        <w:t>úhrady, aby bolo umožnené okamžité vybavenie služby.</w:t>
      </w:r>
      <w:r w:rsidR="00D56B9B" w:rsidRPr="005B1C10">
        <w:t xml:space="preserve"> </w:t>
      </w:r>
      <w:r w:rsidR="00CE7B5E" w:rsidRPr="005B1C10">
        <w:t>Platobné</w:t>
      </w:r>
      <w:r w:rsidRPr="005B1C10">
        <w:t xml:space="preserve"> mechanizmy musia byť dostupné aj pre úhradu príkazov, ktoré boli doručené do elektronickej schránky ako výzv</w:t>
      </w:r>
      <w:r w:rsidR="00CE7B5E" w:rsidRPr="005B1C10">
        <w:t>a</w:t>
      </w:r>
      <w:r w:rsidRPr="005B1C10">
        <w:t xml:space="preserve"> na úhradu</w:t>
      </w:r>
      <w:r w:rsidR="00CE7B5E" w:rsidRPr="005B1C10">
        <w:t xml:space="preserve"> </w:t>
      </w:r>
      <w:r w:rsidR="00E21ADA" w:rsidRPr="005B1C10">
        <w:t>za</w:t>
      </w:r>
      <w:r w:rsidR="00CE7B5E" w:rsidRPr="005B1C10">
        <w:t xml:space="preserve"> služby, ktoré nie sú splatné pri podaní</w:t>
      </w:r>
      <w:r w:rsidRPr="005B1C10">
        <w:t>.</w:t>
      </w:r>
    </w:p>
    <w:p w14:paraId="4C89E39C" w14:textId="7ACC1791" w:rsidR="003507BF" w:rsidRPr="005B1C10" w:rsidRDefault="00D621AB" w:rsidP="003507BF">
      <w:pPr>
        <w:pStyle w:val="ListParagraph"/>
        <w:numPr>
          <w:ilvl w:val="0"/>
          <w:numId w:val="24"/>
        </w:numPr>
      </w:pPr>
      <w:r w:rsidRPr="005B1C10">
        <w:t>Klient následne odosiela podanie</w:t>
      </w:r>
      <w:r w:rsidR="00791D55" w:rsidRPr="005B1C10">
        <w:t>, pričom môže poskytnúť spätnú väzbu k procesu vytvorenia podania.</w:t>
      </w:r>
      <w:r w:rsidR="00F734B8" w:rsidRPr="005B1C10">
        <w:t xml:space="preserve"> Kapitola 4.2 poskytuje dodatočné informácie k </w:t>
      </w:r>
      <w:r w:rsidR="001F7B95" w:rsidRPr="005B1C10">
        <w:t>priebehu</w:t>
      </w:r>
      <w:r w:rsidR="00F734B8" w:rsidRPr="005B1C10">
        <w:t xml:space="preserve"> vytvorenia podania a zohľadňuje decentralizovaný prístup k tvorbe </w:t>
      </w:r>
      <w:r w:rsidR="00D44AB3" w:rsidRPr="005B1C10">
        <w:t>integrovaného i</w:t>
      </w:r>
      <w:r w:rsidR="00F734B8" w:rsidRPr="005B1C10">
        <w:t>nformačného systému</w:t>
      </w:r>
      <w:r w:rsidR="0055213D" w:rsidRPr="005B1C10">
        <w:t xml:space="preserve"> verejnej správy.</w:t>
      </w:r>
      <w:r w:rsidR="00F734B8" w:rsidRPr="005B1C10">
        <w:t xml:space="preserve"> </w:t>
      </w:r>
    </w:p>
    <w:p w14:paraId="2092A80D" w14:textId="77777777" w:rsidR="008277FE" w:rsidRPr="005B1C10" w:rsidRDefault="003507BF" w:rsidP="00D56B9B">
      <w:pPr>
        <w:pStyle w:val="ListParagraph"/>
        <w:numPr>
          <w:ilvl w:val="0"/>
          <w:numId w:val="24"/>
        </w:numPr>
      </w:pPr>
      <w:r w:rsidRPr="005B1C10">
        <w:t>Odoslané podania môže naštartovať agendové spracovanie s následnou propagáciou údajov do iných agend (jedenkrát a dosť) alebo naštartovať nadrezortnú procesnú orchestráciu komplexných služieb riešenia Životnej situácie klienta</w:t>
      </w:r>
      <w:r w:rsidR="001C0F11" w:rsidRPr="005B1C10">
        <w:t>.</w:t>
      </w:r>
    </w:p>
    <w:p w14:paraId="72712E7B" w14:textId="77777777" w:rsidR="008277FE" w:rsidRPr="005B1C10" w:rsidRDefault="008277FE" w:rsidP="00D56B9B">
      <w:pPr>
        <w:pStyle w:val="ListParagraph"/>
        <w:numPr>
          <w:ilvl w:val="0"/>
          <w:numId w:val="24"/>
        </w:numPr>
      </w:pPr>
      <w:r w:rsidRPr="005B1C10">
        <w:t>V prípade ak je nutné zasielať viacero výstupov, ktoré vznikli počas vybavovania služby, prebehne k</w:t>
      </w:r>
      <w:r w:rsidR="00D56B9B" w:rsidRPr="005B1C10">
        <w:t>onsolidácia výstupov od jednotlivých agend</w:t>
      </w:r>
      <w:r w:rsidRPr="005B1C10">
        <w:t xml:space="preserve"> a príprava údajov na doručovanie.</w:t>
      </w:r>
    </w:p>
    <w:p w14:paraId="6E0E568C" w14:textId="139C67F7" w:rsidR="00AB48D8" w:rsidRPr="005B1C10" w:rsidRDefault="00D56B9B" w:rsidP="00D56B9B">
      <w:pPr>
        <w:pStyle w:val="ListParagraph"/>
        <w:numPr>
          <w:ilvl w:val="0"/>
          <w:numId w:val="24"/>
        </w:numPr>
      </w:pPr>
      <w:r w:rsidRPr="005B1C10">
        <w:t>Notifikácie a doručovanie ku klientovi</w:t>
      </w:r>
      <w:r w:rsidR="008277FE" w:rsidRPr="005B1C10">
        <w:t xml:space="preserve">, ktoré pokrýva </w:t>
      </w:r>
      <w:r w:rsidR="00AB48D8" w:rsidRPr="005B1C10">
        <w:t>elektronické aj listinné doručovanie.</w:t>
      </w:r>
      <w:r w:rsidR="00176DB7">
        <w:t xml:space="preserve"> V prípade doručovania rovnopisov, rovnopis nebude </w:t>
      </w:r>
      <w:r w:rsidR="00176DB7" w:rsidRPr="00176DB7">
        <w:t>mať právne účinky úradného dokumentu, jeho doručenie však bude mať účinky doručenia úradného dokumentu</w:t>
      </w:r>
      <w:r w:rsidR="00176DB7">
        <w:t xml:space="preserve">. Ak bude potrebné sprístupniť dokumenty s právnymi účinkami, tieto dokumenty budú dostupné centrálnom alebo decentralizovanom registri rozhodnutí (prebieha príprava a vyhodnotenie vhodných alternatív). </w:t>
      </w:r>
    </w:p>
    <w:p w14:paraId="7FE7D15B" w14:textId="6254F44B" w:rsidR="0047637A" w:rsidRDefault="00AB48D8" w:rsidP="007D4D5C">
      <w:pPr>
        <w:pStyle w:val="ListParagraph"/>
        <w:numPr>
          <w:ilvl w:val="0"/>
          <w:numId w:val="24"/>
        </w:numPr>
      </w:pPr>
      <w:r w:rsidRPr="005B1C10">
        <w:t xml:space="preserve">Po ukončení spracovania služby </w:t>
      </w:r>
      <w:r w:rsidR="0057441F" w:rsidRPr="005B1C10">
        <w:t>klient môže poskytnúť</w:t>
      </w:r>
      <w:r w:rsidRPr="005B1C10">
        <w:t xml:space="preserve"> </w:t>
      </w:r>
      <w:r w:rsidR="0057441F" w:rsidRPr="005B1C10">
        <w:t>s</w:t>
      </w:r>
      <w:r w:rsidR="00D56B9B" w:rsidRPr="005B1C10">
        <w:t>pätn</w:t>
      </w:r>
      <w:r w:rsidR="0057441F" w:rsidRPr="005B1C10">
        <w:t>ú</w:t>
      </w:r>
      <w:r w:rsidR="00D56B9B" w:rsidRPr="005B1C10">
        <w:t xml:space="preserve"> väzb</w:t>
      </w:r>
      <w:r w:rsidR="0057441F" w:rsidRPr="005B1C10">
        <w:t>u</w:t>
      </w:r>
      <w:r w:rsidR="00D56B9B" w:rsidRPr="005B1C10">
        <w:t xml:space="preserve"> k vybaveniu služby</w:t>
      </w:r>
      <w:r w:rsidR="00D70CBA" w:rsidRPr="005B1C10">
        <w:t>.</w:t>
      </w:r>
    </w:p>
    <w:p w14:paraId="4242A2FB" w14:textId="0ADD42D2" w:rsidR="004D3713" w:rsidRDefault="004D3713">
      <w:pPr>
        <w:spacing w:before="0" w:after="0" w:line="240" w:lineRule="auto"/>
        <w:jc w:val="left"/>
      </w:pPr>
      <w:r>
        <w:br w:type="page"/>
      </w:r>
    </w:p>
    <w:p w14:paraId="1CAFFAAF" w14:textId="24054BD2" w:rsidR="001F3D1E" w:rsidRPr="005B1C10" w:rsidRDefault="007B0D44" w:rsidP="00F008AF">
      <w:pPr>
        <w:pStyle w:val="Heading2"/>
      </w:pPr>
      <w:bookmarkStart w:id="25" w:name="_Toc495438491"/>
      <w:r w:rsidRPr="005B1C10">
        <w:lastRenderedPageBreak/>
        <w:t>Architektúra životných situácií a</w:t>
      </w:r>
      <w:r w:rsidR="00AE42F9">
        <w:t> </w:t>
      </w:r>
      <w:r w:rsidR="003F06AE" w:rsidRPr="005B1C10">
        <w:t>implementačný prístup</w:t>
      </w:r>
      <w:r w:rsidR="00B81DC6" w:rsidRPr="005B1C10">
        <w:t xml:space="preserve"> </w:t>
      </w:r>
      <w:r w:rsidR="00AE42F9">
        <w:t xml:space="preserve">tvorby digitálnych služieb </w:t>
      </w:r>
      <w:r w:rsidR="00B81DC6" w:rsidRPr="005B1C10">
        <w:t>orientovaný</w:t>
      </w:r>
      <w:r w:rsidR="00AE42F9">
        <w:t>ch</w:t>
      </w:r>
      <w:r w:rsidR="00B81DC6" w:rsidRPr="005B1C10">
        <w:t xml:space="preserve"> na klienta</w:t>
      </w:r>
      <w:bookmarkEnd w:id="25"/>
    </w:p>
    <w:p w14:paraId="182E96C0" w14:textId="4E59FC05" w:rsidR="00157D3D" w:rsidRPr="005B1C10" w:rsidRDefault="00157D3D" w:rsidP="003277EA">
      <w:r w:rsidRPr="005B1C10">
        <w:t>Pojem životná situácia je definovaná v legislatíve  (zákon č. 275/2006 Z.z. o ISVS) ako „udalosť v živote fyzickej osoby alebo v životnom cykle právnickej osoby, ktorá je riešená službami verejnej správy, a spôsob usporiadania služieb verejnej správy z perspektívy fyzickej osoby alebo právnickej osoby pri výkone práv a povinností vo vzťahu k verejnej správe“.</w:t>
      </w:r>
    </w:p>
    <w:p w14:paraId="5F03DFA4" w14:textId="37CFF064" w:rsidR="001F7B95" w:rsidRPr="005B1C10" w:rsidRDefault="001F7B95" w:rsidP="003277EA">
      <w:r w:rsidRPr="005B1C10">
        <w:t>Architektúra životných situácií je zachytávaná cez 3 pohľady:</w:t>
      </w:r>
    </w:p>
    <w:p w14:paraId="06C111AE" w14:textId="6C90B51D" w:rsidR="001F7B95" w:rsidRPr="005B1C10" w:rsidRDefault="001F7B95" w:rsidP="001F7B95">
      <w:pPr>
        <w:pStyle w:val="ListParagraph"/>
        <w:numPr>
          <w:ilvl w:val="0"/>
          <w:numId w:val="25"/>
        </w:numPr>
      </w:pPr>
      <w:r w:rsidRPr="005B1C10">
        <w:t>Biznis pohľad</w:t>
      </w:r>
    </w:p>
    <w:p w14:paraId="5CA6BE5F" w14:textId="69C30522" w:rsidR="001F7B95" w:rsidRPr="005B1C10" w:rsidRDefault="001F7B95" w:rsidP="001F7B95">
      <w:pPr>
        <w:pStyle w:val="ListParagraph"/>
        <w:numPr>
          <w:ilvl w:val="0"/>
          <w:numId w:val="25"/>
        </w:numPr>
      </w:pPr>
      <w:r w:rsidRPr="005B1C10">
        <w:t>Procesný pohľad</w:t>
      </w:r>
    </w:p>
    <w:p w14:paraId="3E1FEC8F" w14:textId="14CDC246" w:rsidR="001F7B95" w:rsidRDefault="001F7B95" w:rsidP="001F7B95">
      <w:pPr>
        <w:pStyle w:val="ListParagraph"/>
        <w:numPr>
          <w:ilvl w:val="0"/>
          <w:numId w:val="25"/>
        </w:numPr>
      </w:pPr>
      <w:r w:rsidRPr="005B1C10">
        <w:t>Technický pohľad</w:t>
      </w:r>
    </w:p>
    <w:p w14:paraId="1196F6E5" w14:textId="77777777" w:rsidR="004D5062" w:rsidRPr="005B1C10" w:rsidRDefault="004D5062" w:rsidP="004D5062"/>
    <w:p w14:paraId="6071ED38" w14:textId="35D69666" w:rsidR="001F7B95" w:rsidRPr="005B1C10" w:rsidRDefault="003222CB" w:rsidP="003277EA">
      <w:pPr>
        <w:rPr>
          <w:highlight w:val="yellow"/>
        </w:rPr>
      </w:pPr>
      <w:r w:rsidRPr="005B1C10">
        <w:rPr>
          <w:noProof/>
          <w:lang w:val="en-GB" w:eastAsia="en-GB"/>
        </w:rPr>
        <w:drawing>
          <wp:inline wp14:anchorId="5270AB41" distT="0" distB="0" distL="0" distR="0" wp14:editId="005AC8D0">
            <wp:extent cx="5709500" cy="4561249"/>
            <wp:effectExtent l="0" t="0" r="5715"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87099" cy="4623242"/>
                    </a:xfrm>
                    <a:prstGeom prst="rect">
                      <a:avLst/>
                    </a:prstGeom>
                    <a:noFill/>
                    <a:ln>
                      <a:noFill/>
                    </a:ln>
                  </pic:spPr>
                </pic:pic>
              </a:graphicData>
            </a:graphic>
          </wp:inline>
        </w:drawing>
      </w:r>
    </w:p>
    <w:p w14:paraId="48A2058B" w14:textId="424AF826" w:rsidR="00536531" w:rsidRPr="005B1C10" w:rsidRDefault="00536531" w:rsidP="003277EA">
      <w:r w:rsidRPr="005B1C10">
        <w:lastRenderedPageBreak/>
        <w:t>Národný projekt Optimalizácia procesov vo verejnej správe, ktorý je súčasťou operačného programu Efektívna verejná správa realizuje aktivity, ktorých výstupom okrem iných, bude aj optimalizovaný procesný model a konceptuálny dátový model VS SR</w:t>
      </w:r>
      <w:r w:rsidR="00F06E92">
        <w:rPr>
          <w:rStyle w:val="FootnoteReference"/>
        </w:rPr>
        <w:footnoteReference w:id="3"/>
      </w:r>
      <w:r w:rsidRPr="005B1C10">
        <w:t>. Tieto výstupy budú slúžiť ako zadanie pre realizáciu dopytových IT projektov zameraných na zvyšovanie úžitkovej hodnoty služieb VS SR. Strategická priorita v tejto časti rozšíri obsahovú stránku o definíciu implementačného prístupu k tvorbe nových služieb orientovaných na klienta.</w:t>
      </w:r>
    </w:p>
    <w:p w14:paraId="4548C3B1" w14:textId="44B501C5" w:rsidR="00536531" w:rsidRPr="005B1C10" w:rsidRDefault="00536531" w:rsidP="003277EA">
      <w:r w:rsidRPr="005B1C10">
        <w:t>Pri budovaní  elektronických služieb štátu by mali byť využívané metodiky  tzv. user-centered dizajnu, tak aby sa zabezpečila zmysluplnosť a použiteľnosť služieb zo strany koncového používateľa – občana, podnikateľa a tretieho sektora. Na dodržanie user-centered prístupu je nutné rozšíriť resp. upraviť každú analytickú časť projektu o 4 fázy:</w:t>
      </w:r>
    </w:p>
    <w:p w14:paraId="7A614530" w14:textId="17A1C785" w:rsidR="0089611B" w:rsidRPr="005B1C10" w:rsidRDefault="00536531" w:rsidP="003673FF">
      <w:pPr>
        <w:pStyle w:val="ListParagraph"/>
        <w:numPr>
          <w:ilvl w:val="0"/>
          <w:numId w:val="27"/>
        </w:numPr>
      </w:pPr>
      <w:r w:rsidRPr="005B1C10">
        <w:t>Úvodná analýza a výskum zákazníckych skupín</w:t>
      </w:r>
    </w:p>
    <w:p w14:paraId="346FEC1E" w14:textId="035725C5" w:rsidR="00536531" w:rsidRPr="005B1C10" w:rsidRDefault="00536531" w:rsidP="003673FF">
      <w:pPr>
        <w:pStyle w:val="ListParagraph"/>
        <w:numPr>
          <w:ilvl w:val="0"/>
          <w:numId w:val="27"/>
        </w:numPr>
      </w:pPr>
      <w:r w:rsidRPr="005B1C10">
        <w:t>Návrh navigácie, prototypu a testovanie</w:t>
      </w:r>
    </w:p>
    <w:p w14:paraId="7DC39725" w14:textId="538A7507" w:rsidR="00536531" w:rsidRPr="005B1C10" w:rsidRDefault="00536531" w:rsidP="003673FF">
      <w:pPr>
        <w:pStyle w:val="ListParagraph"/>
        <w:numPr>
          <w:ilvl w:val="0"/>
          <w:numId w:val="27"/>
        </w:numPr>
      </w:pPr>
      <w:r w:rsidRPr="005B1C10">
        <w:t>Benchmarking používateľského rozhrania</w:t>
      </w:r>
    </w:p>
    <w:p w14:paraId="4150B0A3" w14:textId="09E1DBF3" w:rsidR="00536531" w:rsidRPr="005B1C10" w:rsidRDefault="00536531" w:rsidP="003673FF">
      <w:pPr>
        <w:pStyle w:val="ListParagraph"/>
        <w:numPr>
          <w:ilvl w:val="0"/>
          <w:numId w:val="27"/>
        </w:numPr>
      </w:pPr>
      <w:r w:rsidRPr="005B1C10">
        <w:t xml:space="preserve">Optimalizácia </w:t>
      </w:r>
      <w:r w:rsidR="002B07BE">
        <w:t>na základe analytických údajov o</w:t>
      </w:r>
      <w:r w:rsidRPr="005B1C10">
        <w:t xml:space="preserve"> správan</w:t>
      </w:r>
      <w:r w:rsidR="002B07BE">
        <w:t>í</w:t>
      </w:r>
      <w:r w:rsidRPr="005B1C10">
        <w:t xml:space="preserve"> používateľa.</w:t>
      </w:r>
    </w:p>
    <w:p w14:paraId="6643A165" w14:textId="77777777" w:rsidR="0089611B" w:rsidRPr="005B1C10" w:rsidRDefault="0089611B" w:rsidP="0089611B">
      <w:pPr>
        <w:spacing w:before="0" w:after="0" w:line="240" w:lineRule="auto"/>
        <w:jc w:val="left"/>
        <w:rPr>
          <w:rFonts w:ascii="gotham" w:eastAsia="Times New Roman" w:hAnsi="gotham"/>
          <w:color w:val="4A4A4A"/>
          <w:szCs w:val="24"/>
          <w:lang w:eastAsia="en-GB"/>
        </w:rPr>
      </w:pPr>
    </w:p>
    <w:p w14:paraId="4B93952E" w14:textId="77777777" w:rsidR="0089611B" w:rsidRPr="005B1C10" w:rsidRDefault="0089611B" w:rsidP="00536531">
      <w:pPr>
        <w:pStyle w:val="Heading3"/>
        <w:rPr>
          <w:rFonts w:eastAsia="Times New Roman"/>
          <w:lang w:eastAsia="en-GB"/>
        </w:rPr>
      </w:pPr>
      <w:bookmarkStart w:id="26" w:name="_Toc495438492"/>
      <w:r w:rsidRPr="005B1C10">
        <w:rPr>
          <w:rFonts w:eastAsia="Times New Roman"/>
          <w:lang w:eastAsia="en-GB"/>
        </w:rPr>
        <w:t>Úvodná analýza a výskum zákazníckych skupín</w:t>
      </w:r>
      <w:bookmarkEnd w:id="26"/>
    </w:p>
    <w:p w14:paraId="77CED85B" w14:textId="77777777" w:rsidR="0089611B" w:rsidRPr="0002663B" w:rsidRDefault="0089611B" w:rsidP="0002663B">
      <w:pPr>
        <w:rPr>
          <w:szCs w:val="24"/>
          <w:lang w:eastAsia="en-GB"/>
        </w:rPr>
      </w:pPr>
      <w:r w:rsidRPr="0002663B">
        <w:rPr>
          <w:szCs w:val="24"/>
          <w:lang w:eastAsia="en-GB"/>
        </w:rPr>
        <w:t>V prípravnej fáze projektu, kedy je vykonávaná biznis analýza a technická analýza je nutné analýzy doplniť výskum správania koncových používateľov, ktorý overí navrhnuté biznis koncepty, doplní očakávania občanov v doméne danej elektronickej služby a zanalyzuje ich </w:t>
      </w:r>
      <w:r w:rsidRPr="0002663B">
        <w:rPr>
          <w:color w:val="000000"/>
          <w:szCs w:val="24"/>
          <w:lang w:eastAsia="en-GB"/>
        </w:rPr>
        <w:t>motivácie, problémy, znalosti a potreby</w:t>
      </w:r>
      <w:r w:rsidRPr="0002663B">
        <w:rPr>
          <w:szCs w:val="24"/>
          <w:lang w:eastAsia="en-GB"/>
        </w:rPr>
        <w:t>. Aktivita by mala byť realizovaná ako kvalitatívny výskum s účasťou všetkých relevantných cieľových skupín. Výstupmi takejto aktivity môžu byť: definícia persón, definícia zákazníckych ciest; a musia byť: požiadavky zákazníkov na prínos systému, popis požiadaviek na používateľské rozhranie a argumentácia ako používateľské rozhranie adresuje zdokumentované potreby koncových používateľov.</w:t>
      </w:r>
    </w:p>
    <w:p w14:paraId="5318763A" w14:textId="77777777" w:rsidR="0089611B" w:rsidRPr="00204DF9" w:rsidRDefault="0089611B" w:rsidP="00204DF9">
      <w:pPr>
        <w:pStyle w:val="Heading3"/>
        <w:rPr>
          <w:rFonts w:eastAsia="Times New Roman"/>
          <w:lang w:eastAsia="en-GB"/>
        </w:rPr>
      </w:pPr>
      <w:bookmarkStart w:id="27" w:name="_Toc495438493"/>
      <w:r w:rsidRPr="00204DF9">
        <w:rPr>
          <w:rFonts w:eastAsia="Times New Roman"/>
          <w:lang w:eastAsia="en-GB"/>
        </w:rPr>
        <w:t>Návrh navigácie prototypu a testovanie</w:t>
      </w:r>
      <w:bookmarkEnd w:id="27"/>
    </w:p>
    <w:p w14:paraId="6C7C6DA1" w14:textId="77777777" w:rsidR="0089611B" w:rsidRPr="005B1C10" w:rsidRDefault="0089611B" w:rsidP="00204DF9">
      <w:pPr>
        <w:rPr>
          <w:lang w:eastAsia="en-GB"/>
        </w:rPr>
      </w:pPr>
      <w:r w:rsidRPr="005B1C10">
        <w:rPr>
          <w:lang w:eastAsia="en-GB"/>
        </w:rPr>
        <w:t xml:space="preserve">Realizované používateľské rozhranie musí byť tvorené v aktívnej kooperácii s koncovými používateľmi, aby projekt zabezpečil jeho úplnú použiteľnosť. Používatelia musia byť zapojení do tvorby informačnej architektúry a štruktúry navigácie. Tá by mala byť testovaná kvantitatívne so zapojením všetkých účastných cieľových skupín. Informačná architektúra </w:t>
      </w:r>
      <w:r w:rsidRPr="005B1C10">
        <w:rPr>
          <w:lang w:eastAsia="en-GB"/>
        </w:rPr>
        <w:lastRenderedPageBreak/>
        <w:t>musí zohľadňovať slovník, ktorý je definovaný v Jednotnom dizajn manuáli elektronických služieb.</w:t>
      </w:r>
    </w:p>
    <w:p w14:paraId="53220000" w14:textId="77777777" w:rsidR="0089611B" w:rsidRPr="005B1C10" w:rsidRDefault="0089611B" w:rsidP="00204DF9">
      <w:pPr>
        <w:rPr>
          <w:lang w:eastAsia="en-GB"/>
        </w:rPr>
      </w:pPr>
      <w:r w:rsidRPr="005B1C10">
        <w:rPr>
          <w:lang w:eastAsia="en-GB"/>
        </w:rPr>
        <w:t>Prototyp elektronickej služby musí byť testovaný aspoň 3x počas jeho prípravy so zástupcami všetkých relevantných cieľových skupín metódou formatívneho testovania použiteľnosti, ideálne však na týždňovej báze. Zistenia z testovania musia byť zapracované do prototypu. Grafický dizajn a front-end programový kód elektronickej služby musí zohľadňovať Jednotný dizajn manuál elektronických služieb.</w:t>
      </w:r>
    </w:p>
    <w:p w14:paraId="5A66ECDF" w14:textId="77777777" w:rsidR="0089611B" w:rsidRPr="005B1C10" w:rsidRDefault="0089611B" w:rsidP="0089611B">
      <w:pPr>
        <w:spacing w:before="0" w:after="0" w:line="240" w:lineRule="auto"/>
        <w:jc w:val="left"/>
        <w:rPr>
          <w:rFonts w:ascii="gotham" w:eastAsia="Times New Roman" w:hAnsi="gotham"/>
          <w:color w:val="4A4A4A"/>
          <w:szCs w:val="24"/>
          <w:lang w:eastAsia="en-GB"/>
        </w:rPr>
      </w:pPr>
    </w:p>
    <w:p w14:paraId="3999FDEE" w14:textId="77777777" w:rsidR="0089611B" w:rsidRPr="00B36A94" w:rsidRDefault="0089611B" w:rsidP="00B36A94">
      <w:pPr>
        <w:pStyle w:val="Heading3"/>
        <w:rPr>
          <w:rFonts w:eastAsia="Times New Roman"/>
          <w:lang w:eastAsia="en-GB"/>
        </w:rPr>
      </w:pPr>
      <w:bookmarkStart w:id="28" w:name="_Toc495438494"/>
      <w:r w:rsidRPr="00B36A94">
        <w:rPr>
          <w:rFonts w:eastAsia="Times New Roman"/>
          <w:lang w:eastAsia="en-GB"/>
        </w:rPr>
        <w:t>Benchmarking používateľského rozhrania</w:t>
      </w:r>
      <w:bookmarkEnd w:id="28"/>
    </w:p>
    <w:p w14:paraId="63AF61E9" w14:textId="77777777" w:rsidR="0089611B" w:rsidRPr="005B1C10" w:rsidRDefault="0089611B" w:rsidP="00B36A94">
      <w:pPr>
        <w:rPr>
          <w:lang w:eastAsia="en-GB"/>
        </w:rPr>
      </w:pPr>
      <w:r w:rsidRPr="005B1C10">
        <w:rPr>
          <w:lang w:eastAsia="en-GB"/>
        </w:rPr>
        <w:t>Pred uvedením systému do plnej prevádzky musí byť systém otestovaný sumatívnym testovaním použiteľnosti s účasťou všetkých relevantných skupín. Počas testovania budú zdokumentované metriky použiteľnosti (čas úlohy, chybovosť úlohy, efektivita úlohy, SUS skóre) pre kľúčové prípady použitia. Zároveň bude vykonané testovanie prístupnosti systému zohľadňujúce aspoň WCAG 2.0 AA štandard.</w:t>
      </w:r>
    </w:p>
    <w:p w14:paraId="0A3A0E84" w14:textId="77777777" w:rsidR="0089611B" w:rsidRPr="005B1C10" w:rsidRDefault="0089611B" w:rsidP="0089611B">
      <w:pPr>
        <w:spacing w:before="0" w:after="0" w:line="240" w:lineRule="auto"/>
        <w:jc w:val="left"/>
        <w:rPr>
          <w:rFonts w:ascii="gotham" w:eastAsia="Times New Roman" w:hAnsi="gotham"/>
          <w:color w:val="4A4A4A"/>
          <w:szCs w:val="24"/>
          <w:lang w:eastAsia="en-GB"/>
        </w:rPr>
      </w:pPr>
    </w:p>
    <w:p w14:paraId="704B99AB" w14:textId="6B24B3F1" w:rsidR="0089611B" w:rsidRPr="00B36A94" w:rsidRDefault="00B36A94" w:rsidP="00B36A94">
      <w:pPr>
        <w:pStyle w:val="Heading3"/>
        <w:rPr>
          <w:rFonts w:eastAsia="Times New Roman"/>
          <w:lang w:eastAsia="en-GB"/>
        </w:rPr>
      </w:pPr>
      <w:bookmarkStart w:id="29" w:name="_Toc495438495"/>
      <w:r w:rsidRPr="00B36A94">
        <w:rPr>
          <w:rFonts w:eastAsia="Times New Roman"/>
          <w:lang w:eastAsia="en-GB"/>
        </w:rPr>
        <w:t>Optimalizácia na základe analytických údajov o správaní používateľa</w:t>
      </w:r>
      <w:bookmarkEnd w:id="29"/>
    </w:p>
    <w:p w14:paraId="1F532C69" w14:textId="77777777" w:rsidR="0089611B" w:rsidRPr="005B1C10" w:rsidRDefault="0089611B" w:rsidP="00B36A94">
      <w:pPr>
        <w:rPr>
          <w:lang w:eastAsia="en-GB"/>
        </w:rPr>
      </w:pPr>
      <w:r w:rsidRPr="005B1C10">
        <w:rPr>
          <w:lang w:eastAsia="en-GB"/>
        </w:rPr>
        <w:t>Po nasadení systému do ostrej prevádzky bude systém iteratívne zlepšovaný na základe meraní z analytických nástrojov. Tieto by mali merať pri najmenšom chybovosť vykonávania úloh, čas úlohy, efektivitu úlohy a pomer transakcií vykonaných v používateľskom rozhraní (online) k počtu transakcií vykonaných pôvodným spôsobom (offline).</w:t>
      </w:r>
    </w:p>
    <w:p w14:paraId="54DB7237" w14:textId="77777777" w:rsidR="0089611B" w:rsidRPr="005B1C10" w:rsidRDefault="0089611B" w:rsidP="0089611B">
      <w:pPr>
        <w:spacing w:before="0" w:after="0" w:line="240" w:lineRule="auto"/>
        <w:jc w:val="left"/>
        <w:rPr>
          <w:rFonts w:ascii="gotham" w:eastAsia="Times New Roman" w:hAnsi="gotham"/>
          <w:color w:val="4A4A4A"/>
          <w:szCs w:val="24"/>
          <w:lang w:eastAsia="en-GB"/>
        </w:rPr>
      </w:pPr>
    </w:p>
    <w:p w14:paraId="01B9790F" w14:textId="723DE380" w:rsidR="0089611B" w:rsidRPr="00C73291" w:rsidRDefault="00B36A94" w:rsidP="00C73291">
      <w:pPr>
        <w:rPr>
          <w:lang w:eastAsia="en-GB"/>
        </w:rPr>
      </w:pPr>
      <w:r w:rsidRPr="00C73291">
        <w:rPr>
          <w:lang w:eastAsia="en-GB"/>
        </w:rPr>
        <w:t>Zoznam a</w:t>
      </w:r>
      <w:r w:rsidRPr="00C73291">
        <w:rPr>
          <w:rFonts w:hint="eastAsia"/>
          <w:lang w:eastAsia="en-GB"/>
        </w:rPr>
        <w:t> </w:t>
      </w:r>
      <w:r w:rsidR="00240E89">
        <w:rPr>
          <w:lang w:eastAsia="en-GB"/>
        </w:rPr>
        <w:t>obsah</w:t>
      </w:r>
      <w:r w:rsidRPr="00C73291">
        <w:rPr>
          <w:lang w:eastAsia="en-GB"/>
        </w:rPr>
        <w:t xml:space="preserve"> výstupov z</w:t>
      </w:r>
      <w:r w:rsidRPr="00C73291">
        <w:rPr>
          <w:rFonts w:hint="eastAsia"/>
          <w:lang w:eastAsia="en-GB"/>
        </w:rPr>
        <w:t> </w:t>
      </w:r>
      <w:r w:rsidRPr="00C73291">
        <w:rPr>
          <w:lang w:eastAsia="en-GB"/>
        </w:rPr>
        <w:t>jednotlivých aktivít sú dostupné v</w:t>
      </w:r>
      <w:r w:rsidRPr="00C73291">
        <w:rPr>
          <w:rFonts w:hint="eastAsia"/>
          <w:lang w:eastAsia="en-GB"/>
        </w:rPr>
        <w:t> </w:t>
      </w:r>
      <w:r w:rsidRPr="00AC60FA">
        <w:rPr>
          <w:lang w:eastAsia="en-GB"/>
        </w:rPr>
        <w:t>kapitole 7.</w:t>
      </w:r>
    </w:p>
    <w:p w14:paraId="7A18280C" w14:textId="77777777" w:rsidR="00B36A94" w:rsidRPr="005B1C10" w:rsidRDefault="00B36A94" w:rsidP="0089611B">
      <w:pPr>
        <w:spacing w:before="0" w:after="0" w:line="240" w:lineRule="auto"/>
        <w:jc w:val="left"/>
        <w:rPr>
          <w:rFonts w:ascii="gotham" w:eastAsia="Times New Roman" w:hAnsi="gotham"/>
          <w:color w:val="4A4A4A"/>
          <w:szCs w:val="24"/>
          <w:lang w:eastAsia="en-GB"/>
        </w:rPr>
      </w:pPr>
    </w:p>
    <w:p w14:paraId="7A0CA2F8" w14:textId="77777777" w:rsidR="00A9717D" w:rsidRDefault="001A6CAA">
      <w:pPr>
        <w:spacing w:before="0" w:after="0" w:line="240" w:lineRule="auto"/>
        <w:jc w:val="left"/>
        <w:rPr>
          <w:b/>
        </w:rPr>
        <w:sectPr w:rsidR="00A9717D" w:rsidSect="008D6B7A">
          <w:headerReference w:type="default" r:id="rId13"/>
          <w:footerReference w:type="even" r:id="rId14"/>
          <w:footerReference w:type="default" r:id="rId15"/>
          <w:footerReference w:type="first" r:id="rId16"/>
          <w:pgSz w:w="11900" w:h="16840"/>
          <w:pgMar w:top="1417" w:right="1417" w:bottom="1417" w:left="1417" w:header="708" w:footer="708" w:gutter="0"/>
          <w:pgNumType w:start="0"/>
          <w:cols w:space="708"/>
          <w:titlePg/>
          <w:docGrid w:linePitch="360"/>
        </w:sectPr>
      </w:pPr>
      <w:r>
        <w:rPr>
          <w:b/>
        </w:rPr>
        <w:br w:type="page"/>
      </w:r>
    </w:p>
    <w:p w14:paraId="14001F6E" w14:textId="5368BAA1" w:rsidR="00B5714C" w:rsidRPr="005B1C10" w:rsidRDefault="00B5714C" w:rsidP="00B5714C">
      <w:pPr>
        <w:pStyle w:val="Heading2"/>
      </w:pPr>
      <w:bookmarkStart w:id="30" w:name="_Toc495438496"/>
      <w:r w:rsidRPr="005B1C10">
        <w:lastRenderedPageBreak/>
        <w:t xml:space="preserve">Vyhľadávanie a navigácia </w:t>
      </w:r>
      <w:r w:rsidR="00176DB7">
        <w:t xml:space="preserve">pre </w:t>
      </w:r>
      <w:r w:rsidRPr="005B1C10">
        <w:t>koncových používateľov služieb VS SR</w:t>
      </w:r>
      <w:bookmarkEnd w:id="30"/>
    </w:p>
    <w:p w14:paraId="1865C9EC" w14:textId="521664B8" w:rsidR="00B5714C" w:rsidRDefault="00176DB7" w:rsidP="003277EA">
      <w:r>
        <w:t xml:space="preserve">Strategický prístup pre koncept vyhľadávania a navigácie je primárne zameraný na samoobslužné vybavenie služieb v digitálnych kanáloch. Z tohto dôvodu koncept pokrýva primárne vyhľadávanie a navigáciu pre kanál Web. </w:t>
      </w:r>
    </w:p>
    <w:p w14:paraId="6B897FE4" w14:textId="05FB6EB5" w:rsidR="0058248D" w:rsidRDefault="00BD18E0" w:rsidP="00BD18E0">
      <w:pPr>
        <w:jc w:val="center"/>
      </w:pPr>
      <w:r>
        <w:rPr>
          <w:noProof/>
          <w:lang w:val="en-GB" w:eastAsia="en-GB"/>
        </w:rPr>
        <w:drawing>
          <wp:inline wp14:anchorId="38252E56" distT="0" distB="0" distL="0" distR="0" wp14:editId="6B535203">
            <wp:extent cx="8238071" cy="414592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293913" cy="4174024"/>
                    </a:xfrm>
                    <a:prstGeom prst="rect">
                      <a:avLst/>
                    </a:prstGeom>
                    <a:noFill/>
                    <a:ln>
                      <a:noFill/>
                    </a:ln>
                  </pic:spPr>
                </pic:pic>
              </a:graphicData>
            </a:graphic>
          </wp:inline>
        </w:drawing>
      </w:r>
    </w:p>
    <w:p w14:paraId="4022C7E0" w14:textId="77777777" w:rsidR="001262B9" w:rsidRDefault="001262B9" w:rsidP="003277EA"/>
    <w:p w14:paraId="496B8B80" w14:textId="77777777" w:rsidR="00A9717D" w:rsidRDefault="00A9717D" w:rsidP="003277EA">
      <w:pPr>
        <w:sectPr w:rsidR="00A9717D" w:rsidSect="00E206A7">
          <w:pgSz w:w="16840" w:h="11900" w:orient="landscape"/>
          <w:pgMar w:top="1417" w:right="1417" w:bottom="1417" w:left="1417" w:header="708" w:footer="708" w:gutter="0"/>
          <w:cols w:space="708"/>
          <w:titlePg/>
          <w:docGrid w:linePitch="360"/>
        </w:sectPr>
      </w:pPr>
    </w:p>
    <w:p w14:paraId="30D40C72" w14:textId="77777777" w:rsidR="00931884" w:rsidRDefault="00F94EC2" w:rsidP="003277EA">
      <w:r>
        <w:lastRenderedPageBreak/>
        <w:t>Vysokoúrovňový p</w:t>
      </w:r>
      <w:r w:rsidR="001423F0">
        <w:t>opis</w:t>
      </w:r>
      <w:r w:rsidR="00931884">
        <w:t>:</w:t>
      </w:r>
    </w:p>
    <w:p w14:paraId="115ABED5" w14:textId="3B1B51E1" w:rsidR="001262B9" w:rsidRDefault="003D51F4" w:rsidP="00931884">
      <w:pPr>
        <w:pStyle w:val="ListParagraph"/>
        <w:numPr>
          <w:ilvl w:val="0"/>
          <w:numId w:val="31"/>
        </w:numPr>
      </w:pPr>
      <w:r>
        <w:t>Používateľ</w:t>
      </w:r>
      <w:r w:rsidR="000D2791">
        <w:t xml:space="preserve"> pristupuje na informačný obsah služieb:</w:t>
      </w:r>
    </w:p>
    <w:p w14:paraId="4A15A302" w14:textId="18CEFAEA" w:rsidR="000D2791" w:rsidRDefault="000D2791" w:rsidP="000D2791">
      <w:pPr>
        <w:pStyle w:val="ListParagraph"/>
        <w:numPr>
          <w:ilvl w:val="1"/>
          <w:numId w:val="31"/>
        </w:numPr>
      </w:pPr>
      <w:r>
        <w:t>Priamou návštevou portálu slovensko.sk a vyberá služby z dvoj-úrovňovej kategorizácie služieb</w:t>
      </w:r>
    </w:p>
    <w:p w14:paraId="61C2D194" w14:textId="2BB71A7B" w:rsidR="000D2791" w:rsidRDefault="000D2791" w:rsidP="000D2791">
      <w:pPr>
        <w:pStyle w:val="ListParagraph"/>
        <w:numPr>
          <w:ilvl w:val="1"/>
          <w:numId w:val="31"/>
        </w:numPr>
      </w:pPr>
      <w:r>
        <w:t>Priamou návštevou portálu slovensko.sk a využíva vyhľadávanie na portáli</w:t>
      </w:r>
    </w:p>
    <w:p w14:paraId="3BDD168E" w14:textId="520A6337" w:rsidR="000D2791" w:rsidRDefault="000D2791" w:rsidP="000D2791">
      <w:pPr>
        <w:pStyle w:val="ListParagraph"/>
        <w:numPr>
          <w:ilvl w:val="1"/>
          <w:numId w:val="31"/>
        </w:numPr>
      </w:pPr>
      <w:r>
        <w:t>Využitím vyhľadávača tretej strany (napr. google)</w:t>
      </w:r>
    </w:p>
    <w:p w14:paraId="4AB66FD4" w14:textId="738D1C02" w:rsidR="000D2791" w:rsidRDefault="000D2791" w:rsidP="000D2791">
      <w:pPr>
        <w:pStyle w:val="ListParagraph"/>
        <w:numPr>
          <w:ilvl w:val="1"/>
          <w:numId w:val="31"/>
        </w:numPr>
      </w:pPr>
      <w:r>
        <w:t>Priamou návštevou špecializovaného portálu</w:t>
      </w:r>
    </w:p>
    <w:p w14:paraId="07786035" w14:textId="6DB17ECB" w:rsidR="000D2791" w:rsidRDefault="00B26052" w:rsidP="000D2791">
      <w:pPr>
        <w:pStyle w:val="ListParagraph"/>
        <w:numPr>
          <w:ilvl w:val="0"/>
          <w:numId w:val="31"/>
        </w:numPr>
      </w:pPr>
      <w:r>
        <w:t>Služby sú rozdelené do štyroch primárnych kategórií</w:t>
      </w:r>
      <w:r w:rsidR="004955F9">
        <w:t>:</w:t>
      </w:r>
    </w:p>
    <w:p w14:paraId="71F561B0" w14:textId="0007F871" w:rsidR="004955F9" w:rsidRDefault="004955F9" w:rsidP="004955F9">
      <w:pPr>
        <w:pStyle w:val="ListParagraph"/>
        <w:numPr>
          <w:ilvl w:val="1"/>
          <w:numId w:val="31"/>
        </w:numPr>
      </w:pPr>
      <w:r>
        <w:t>Pôvodné služby implementované v predchádzajúcom období informatizácie spoločnosti</w:t>
      </w:r>
    </w:p>
    <w:p w14:paraId="4CD2C40B" w14:textId="6BCC7831" w:rsidR="004955F9" w:rsidRDefault="004955F9" w:rsidP="004955F9">
      <w:pPr>
        <w:pStyle w:val="ListParagraph"/>
        <w:numPr>
          <w:ilvl w:val="1"/>
          <w:numId w:val="31"/>
        </w:numPr>
      </w:pPr>
      <w:r>
        <w:t>Atomické služby budované využitím nového vizuálneho a interkačného modelu spoločne s použitím štandardu multikanálového FE</w:t>
      </w:r>
    </w:p>
    <w:p w14:paraId="1E2BD3D5" w14:textId="32CB2A80" w:rsidR="004955F9" w:rsidRDefault="00A014E8" w:rsidP="004955F9">
      <w:pPr>
        <w:pStyle w:val="ListParagraph"/>
        <w:numPr>
          <w:ilvl w:val="1"/>
          <w:numId w:val="31"/>
        </w:numPr>
      </w:pPr>
      <w:r>
        <w:t>Služby riešenia životných situácií zreťazené návodom (informačný obsah poskytuje návod a postupnosť krokov, pričom „orchestráciu“ vykonáva koncový používateľ)</w:t>
      </w:r>
    </w:p>
    <w:p w14:paraId="0F927153" w14:textId="14C90F45" w:rsidR="00A540E0" w:rsidRDefault="00A540E0" w:rsidP="004955F9">
      <w:pPr>
        <w:pStyle w:val="ListParagraph"/>
        <w:numPr>
          <w:ilvl w:val="1"/>
          <w:numId w:val="31"/>
        </w:numPr>
      </w:pPr>
      <w:r>
        <w:t>Komplexné služby riešenia životných situácií (služby realizované dátovou integráciou alebo procesnou integráciou, pričom „orchestráciu“ vykonáva VS SR)</w:t>
      </w:r>
    </w:p>
    <w:p w14:paraId="005B88EF" w14:textId="34BB0876" w:rsidR="00A540E0" w:rsidRDefault="00A03427" w:rsidP="00A540E0">
      <w:pPr>
        <w:pStyle w:val="ListParagraph"/>
        <w:numPr>
          <w:ilvl w:val="0"/>
          <w:numId w:val="31"/>
        </w:numPr>
      </w:pPr>
      <w:r>
        <w:t>Podľa typov služieb sú následne realizované kroky vytvorenia podania, jeho autorizácie a presmerovania na pokračovanie ďalšej služby alebo ukončenie interakcie klienta v portfóliu s informovaním o stave podania.</w:t>
      </w:r>
      <w:r w:rsidR="000471BD">
        <w:t xml:space="preserve"> Stav podania v portfóliu klienta (časť dashboard) bude získavaná:</w:t>
      </w:r>
    </w:p>
    <w:p w14:paraId="25C0E165" w14:textId="79906657" w:rsidR="000471BD" w:rsidRDefault="000471BD" w:rsidP="000471BD">
      <w:pPr>
        <w:pStyle w:val="ListParagraph"/>
        <w:numPr>
          <w:ilvl w:val="1"/>
          <w:numId w:val="31"/>
        </w:numPr>
      </w:pPr>
      <w:r>
        <w:t>Pre pôvodné služby, atomické služby a služby zreťazené návodom - propagáciou udalostí o zmene stavu podania z agendových ISVS do dedikovaného spoločného modulu FE pre konsolidovaný stav podaní</w:t>
      </w:r>
    </w:p>
    <w:p w14:paraId="37EFF917" w14:textId="1A878C92" w:rsidR="000471BD" w:rsidRDefault="000471BD" w:rsidP="000471BD">
      <w:pPr>
        <w:pStyle w:val="ListParagraph"/>
        <w:numPr>
          <w:ilvl w:val="1"/>
          <w:numId w:val="31"/>
        </w:numPr>
      </w:pPr>
      <w:r>
        <w:t xml:space="preserve"> Pre komplexné služby riešenia ŽS – dopytovaním sa </w:t>
      </w:r>
      <w:r w:rsidRPr="000471BD">
        <w:t>centrálnej orchestračnej platformy</w:t>
      </w:r>
      <w:r>
        <w:t xml:space="preserve"> o stave rozpracovaného nadrezortného procesu </w:t>
      </w:r>
    </w:p>
    <w:p w14:paraId="1CEA0E00" w14:textId="2B9DE48A" w:rsidR="00A03427" w:rsidRDefault="00A03427" w:rsidP="00A540E0">
      <w:pPr>
        <w:pStyle w:val="ListParagraph"/>
        <w:numPr>
          <w:ilvl w:val="0"/>
          <w:numId w:val="31"/>
        </w:numPr>
      </w:pPr>
      <w:r>
        <w:t>Súčasťou odoslania podania bude aj poskytnutie spätnej väzby k vytvoreniu služieb a informácia o ďalších krokoch spojených s vybavením služby</w:t>
      </w:r>
      <w:r w:rsidR="004C6CBF">
        <w:t>, ak je relevantné.</w:t>
      </w:r>
    </w:p>
    <w:p w14:paraId="433BBC48" w14:textId="76BFC0E2" w:rsidR="007A55C2" w:rsidRDefault="007A55C2">
      <w:pPr>
        <w:spacing w:before="0" w:after="0" w:line="240" w:lineRule="auto"/>
        <w:jc w:val="left"/>
      </w:pPr>
      <w:r>
        <w:br w:type="page"/>
      </w:r>
    </w:p>
    <w:p w14:paraId="52D1F0C9" w14:textId="4545C85C" w:rsidR="003277EA" w:rsidRPr="005B1C10" w:rsidRDefault="003277EA" w:rsidP="00F008AF">
      <w:pPr>
        <w:pStyle w:val="Heading2"/>
      </w:pPr>
      <w:bookmarkStart w:id="31" w:name="_Toc495438497"/>
      <w:r w:rsidRPr="005B1C10">
        <w:lastRenderedPageBreak/>
        <w:t>Koncept interakcie</w:t>
      </w:r>
      <w:r w:rsidR="00E6039C" w:rsidRPr="005B1C10">
        <w:t xml:space="preserve"> </w:t>
      </w:r>
      <w:r w:rsidRPr="005B1C10">
        <w:t>asi</w:t>
      </w:r>
      <w:r w:rsidR="0071462A" w:rsidRPr="005B1C10">
        <w:t>s</w:t>
      </w:r>
      <w:r w:rsidRPr="005B1C10">
        <w:t>tovane elektronicky</w:t>
      </w:r>
      <w:r w:rsidR="0071462A" w:rsidRPr="005B1C10">
        <w:t xml:space="preserve"> </w:t>
      </w:r>
      <w:r w:rsidR="00831DDC" w:rsidRPr="005B1C10">
        <w:t>v prostredí decentralizovaného</w:t>
      </w:r>
      <w:r w:rsidR="0071462A" w:rsidRPr="005B1C10">
        <w:t xml:space="preserve"> webového prístupu</w:t>
      </w:r>
      <w:bookmarkEnd w:id="31"/>
      <w:r w:rsidR="0071462A" w:rsidRPr="005B1C10">
        <w:t xml:space="preserve"> </w:t>
      </w:r>
    </w:p>
    <w:p w14:paraId="52B95D38" w14:textId="23A52C5E" w:rsidR="00B4003A" w:rsidRDefault="00BA41A1" w:rsidP="00B4003A">
      <w:r w:rsidRPr="00CC26BA">
        <w:rPr>
          <w:lang w:val="en-US"/>
        </w:rPr>
        <w:t>Prim</w:t>
      </w:r>
      <w:r w:rsidRPr="00CC26BA">
        <w:t>árnym cieľ</w:t>
      </w:r>
      <w:r w:rsidR="00CC26BA" w:rsidRPr="00CC26BA">
        <w:t>om zavedenia asistovaného prístupu na elektronické služby VS SR bolo efektívne využitie už vybudovaných elektronických služieb a zároveň umožnenie prístupu na tieto služby práve segmentom obyvateľstva, ktoré nevedia využiť tieto služby v samoobslužných kanáloch, či už z dôvodu nižších digitálnych zručnosti, alebo z dôvodu preferencie voľby osobnej návštevy pracoviska VS SR</w:t>
      </w:r>
      <w:r w:rsidR="00CC26BA">
        <w:t>. V kanály asistovane elektronicky je možné</w:t>
      </w:r>
      <w:r w:rsidR="00CC26BA" w:rsidRPr="00CC26BA">
        <w:t xml:space="preserve"> elektronické služby využiť aj bez vlastníctva eID karty resp. iných autentifikačných prostriedkov</w:t>
      </w:r>
      <w:r w:rsidR="00CC26BA">
        <w:t xml:space="preserve"> </w:t>
      </w:r>
      <w:r w:rsidR="00BB77A8">
        <w:t>používaných pri</w:t>
      </w:r>
      <w:r w:rsidR="00CC26BA">
        <w:t xml:space="preserve"> </w:t>
      </w:r>
      <w:r w:rsidR="00BB77A8">
        <w:t>prístupe na</w:t>
      </w:r>
      <w:r w:rsidR="00CC26BA">
        <w:t xml:space="preserve"> elektronické služby</w:t>
      </w:r>
      <w:r w:rsidR="00BB77A8">
        <w:t>.</w:t>
      </w:r>
    </w:p>
    <w:p w14:paraId="7326CFA3" w14:textId="706C814F" w:rsidR="00BB77A8" w:rsidRDefault="007B4DE7" w:rsidP="00B4003A">
      <w:r>
        <w:t>Dodatočné požiadavky kladené na asistovaný elektronický prístup:</w:t>
      </w:r>
    </w:p>
    <w:p w14:paraId="46618B58" w14:textId="77777777" w:rsidR="007B4DE7" w:rsidRDefault="002E3789" w:rsidP="002E3789">
      <w:pPr>
        <w:pStyle w:val="ListParagraph"/>
        <w:numPr>
          <w:ilvl w:val="0"/>
          <w:numId w:val="32"/>
        </w:numPr>
      </w:pPr>
      <w:r w:rsidRPr="005B1C10">
        <w:t>Integrovaná funkcionalita zaručených konverzii</w:t>
      </w:r>
    </w:p>
    <w:p w14:paraId="684C8BBC" w14:textId="77777777" w:rsidR="007B4DE7" w:rsidRDefault="002E3789" w:rsidP="002E3789">
      <w:pPr>
        <w:pStyle w:val="ListParagraph"/>
        <w:numPr>
          <w:ilvl w:val="0"/>
          <w:numId w:val="32"/>
        </w:numPr>
      </w:pPr>
      <w:r w:rsidRPr="005B1C10">
        <w:t>Integrovaný skener</w:t>
      </w:r>
    </w:p>
    <w:p w14:paraId="275C947C" w14:textId="77777777" w:rsidR="007B4DE7" w:rsidRDefault="002E3789" w:rsidP="002E3789">
      <w:pPr>
        <w:pStyle w:val="ListParagraph"/>
        <w:numPr>
          <w:ilvl w:val="0"/>
          <w:numId w:val="32"/>
        </w:numPr>
      </w:pPr>
      <w:r w:rsidRPr="005B1C10">
        <w:t>Časť obrazovky (vypĺňaný formulár služby), ktorú vidí pracovník zobrazovať na duálnom displeji klientovi</w:t>
      </w:r>
    </w:p>
    <w:p w14:paraId="5258DBE9" w14:textId="77777777" w:rsidR="007B4DE7" w:rsidRDefault="002E3789" w:rsidP="002E3789">
      <w:pPr>
        <w:pStyle w:val="ListParagraph"/>
        <w:numPr>
          <w:ilvl w:val="0"/>
          <w:numId w:val="32"/>
        </w:numPr>
      </w:pPr>
      <w:r w:rsidRPr="005B1C10">
        <w:t>Tlač  autorizačných protokolov, platobného avíza a  potvrdenia o odoslaní podania</w:t>
      </w:r>
    </w:p>
    <w:p w14:paraId="50E904C8" w14:textId="77777777" w:rsidR="007B4DE7" w:rsidRDefault="002E3789" w:rsidP="002E3789">
      <w:pPr>
        <w:pStyle w:val="ListParagraph"/>
        <w:numPr>
          <w:ilvl w:val="0"/>
          <w:numId w:val="32"/>
        </w:numPr>
      </w:pPr>
      <w:r w:rsidRPr="005B1C10">
        <w:t>Podpisovanie podania mandátnym certifikátom pracovníka a následne elektronickou pečaťou systému</w:t>
      </w:r>
    </w:p>
    <w:p w14:paraId="0A987C25" w14:textId="77777777" w:rsidR="007B4DE7" w:rsidRDefault="002E3789" w:rsidP="002E3789">
      <w:pPr>
        <w:pStyle w:val="ListParagraph"/>
        <w:numPr>
          <w:ilvl w:val="0"/>
          <w:numId w:val="32"/>
        </w:numPr>
      </w:pPr>
      <w:r w:rsidRPr="005B1C10">
        <w:t>Auditovanie</w:t>
      </w:r>
    </w:p>
    <w:p w14:paraId="3C5AF5DE" w14:textId="5D461083" w:rsidR="007B4DE7" w:rsidRDefault="00036010" w:rsidP="00036010">
      <w:pPr>
        <w:pStyle w:val="ListParagraph"/>
        <w:numPr>
          <w:ilvl w:val="0"/>
          <w:numId w:val="32"/>
        </w:numPr>
      </w:pPr>
      <w:r>
        <w:t xml:space="preserve">Špecifický výpočet poplatku: </w:t>
      </w:r>
      <w:r w:rsidR="002E3789" w:rsidRPr="005B1C10">
        <w:t xml:space="preserve">poplatok </w:t>
      </w:r>
      <w:r>
        <w:t>sa skladá zo</w:t>
      </w:r>
      <w:r w:rsidR="002E3789" w:rsidRPr="005B1C10">
        <w:t xml:space="preserve"> správn</w:t>
      </w:r>
      <w:r>
        <w:t>eho</w:t>
      </w:r>
      <w:r w:rsidR="002E3789" w:rsidRPr="005B1C10">
        <w:t xml:space="preserve"> poplat</w:t>
      </w:r>
      <w:r>
        <w:t>ku</w:t>
      </w:r>
      <w:r w:rsidR="002E3789" w:rsidRPr="005B1C10">
        <w:t xml:space="preserve"> za službu</w:t>
      </w:r>
      <w:r>
        <w:t>,</w:t>
      </w:r>
      <w:r w:rsidR="002E3789" w:rsidRPr="005B1C10">
        <w:t xml:space="preserve"> asistenčn</w:t>
      </w:r>
      <w:r>
        <w:t>ého</w:t>
      </w:r>
      <w:r w:rsidR="002E3789" w:rsidRPr="005B1C10">
        <w:t xml:space="preserve"> poplat</w:t>
      </w:r>
      <w:r>
        <w:t>ku a poplatku</w:t>
      </w:r>
      <w:r w:rsidR="002E3789" w:rsidRPr="005B1C10">
        <w:t xml:space="preserve"> za doplnkové služby</w:t>
      </w:r>
    </w:p>
    <w:p w14:paraId="60DB9923" w14:textId="77777777" w:rsidR="009A1ED6" w:rsidRDefault="002E3789" w:rsidP="00BD4F34">
      <w:pPr>
        <w:pStyle w:val="ListParagraph"/>
        <w:numPr>
          <w:ilvl w:val="0"/>
          <w:numId w:val="32"/>
        </w:numPr>
      </w:pPr>
      <w:r w:rsidRPr="005B1C10">
        <w:t>Výpočet a úhrada poplatku pred odoslaním podania</w:t>
      </w:r>
    </w:p>
    <w:p w14:paraId="08042A68" w14:textId="638EB68B" w:rsidR="007B4DE7" w:rsidRDefault="007B4DE7" w:rsidP="00BD4F34">
      <w:pPr>
        <w:pStyle w:val="ListParagraph"/>
        <w:numPr>
          <w:ilvl w:val="0"/>
          <w:numId w:val="32"/>
        </w:numPr>
      </w:pPr>
      <w:r>
        <w:t>Prístupové miesto poskytuje</w:t>
      </w:r>
      <w:r w:rsidR="002E3789" w:rsidRPr="005B1C10">
        <w:t xml:space="preserve"> potvrdenie o úhrade (prevádza záväzok občana na seba)</w:t>
      </w:r>
      <w:r>
        <w:t xml:space="preserve"> poskytovateľovi služby</w:t>
      </w:r>
    </w:p>
    <w:p w14:paraId="3554E4CE" w14:textId="462CBA2B" w:rsidR="007B4DE7" w:rsidRDefault="007B4DE7" w:rsidP="002E3789">
      <w:pPr>
        <w:pStyle w:val="ListParagraph"/>
        <w:numPr>
          <w:ilvl w:val="0"/>
          <w:numId w:val="32"/>
        </w:numPr>
      </w:pPr>
      <w:r>
        <w:t>Nutnosť s</w:t>
      </w:r>
      <w:r w:rsidR="002E3789" w:rsidRPr="005B1C10">
        <w:t>umárne</w:t>
      </w:r>
      <w:r>
        <w:t>ho</w:t>
      </w:r>
      <w:r w:rsidR="002E3789" w:rsidRPr="005B1C10">
        <w:t xml:space="preserve"> pre</w:t>
      </w:r>
      <w:r>
        <w:t>ú</w:t>
      </w:r>
      <w:r w:rsidR="002E3789" w:rsidRPr="005B1C10">
        <w:t>čtovani</w:t>
      </w:r>
      <w:r>
        <w:t>a</w:t>
      </w:r>
      <w:r w:rsidR="002E3789" w:rsidRPr="005B1C10">
        <w:t xml:space="preserve"> poplatkov relevantným </w:t>
      </w:r>
      <w:r>
        <w:t>povinným osobám</w:t>
      </w:r>
      <w:r w:rsidR="002E3789" w:rsidRPr="005B1C10">
        <w:t xml:space="preserve"> na týždennej báze</w:t>
      </w:r>
    </w:p>
    <w:p w14:paraId="4739A1FF" w14:textId="1313E261" w:rsidR="002E3789" w:rsidRPr="005B1C10" w:rsidRDefault="007612EC" w:rsidP="002E3789">
      <w:pPr>
        <w:pStyle w:val="ListParagraph"/>
        <w:numPr>
          <w:ilvl w:val="0"/>
          <w:numId w:val="32"/>
        </w:numPr>
      </w:pPr>
      <w:r>
        <w:t xml:space="preserve">Dostupnosť </w:t>
      </w:r>
      <w:r w:rsidR="00CB1F52">
        <w:t>Open</w:t>
      </w:r>
      <w:r>
        <w:t>API</w:t>
      </w:r>
      <w:r w:rsidR="00CB1F52">
        <w:t>s</w:t>
      </w:r>
      <w:r>
        <w:t>, ktoré umožnia integráciu funkcionalít prístupového miesta do Informačných systémov</w:t>
      </w:r>
      <w:r w:rsidR="002E3789" w:rsidRPr="005B1C10">
        <w:t xml:space="preserve"> tret</w:t>
      </w:r>
      <w:r>
        <w:t>ích</w:t>
      </w:r>
      <w:r w:rsidR="002E3789" w:rsidRPr="005B1C10">
        <w:t xml:space="preserve"> str</w:t>
      </w:r>
      <w:r>
        <w:t>án</w:t>
      </w:r>
    </w:p>
    <w:p w14:paraId="7A9174AB" w14:textId="77777777" w:rsidR="00881813" w:rsidRPr="00E31690" w:rsidRDefault="00967EC6" w:rsidP="00A50774">
      <w:pPr>
        <w:rPr>
          <w:lang w:val="en-US"/>
        </w:rPr>
      </w:pPr>
      <w:r>
        <w:t>Hlavným pilierom pre vytvorenie asistovaného prístupu na elektronické služby VS SR je dostupnosť a forma implementácie procesu vytvorenia podania v kanály web. V súčasnom decentralizovanom a neštandardizovanom prostredí, poskytovatelia služieb implementujú procesy tvorby podania heterogénne a ich multikanálové prepoužívanie nie je možné.</w:t>
      </w:r>
      <w:r w:rsidR="00881813">
        <w:t xml:space="preserve"> </w:t>
      </w:r>
    </w:p>
    <w:p w14:paraId="41731010" w14:textId="6C60A10D" w:rsidR="00635ABA" w:rsidRDefault="00881813" w:rsidP="00A50774">
      <w:r>
        <w:lastRenderedPageBreak/>
        <w:t>Pre určenie konceptu, ktorý naplní požiadavky na asistovaný elektronický prístup a zároveň bude zohľadňovať decentralizované procesy tvorby podaní na Ústrednom portály VS a špecializovaných portáloch poskytovateľov služieb</w:t>
      </w:r>
      <w:r w:rsidR="006B4A24">
        <w:t>,</w:t>
      </w:r>
      <w:r>
        <w:t xml:space="preserve"> bude nutné vykonať porovnanie možných alternatív a definovať stratégiu pre rozvoj prístupových miest v kanáli asistovane elektronicky. Súčasťou tohto konceptu bude aj technický štandard pre tvorbu multikanálových FE</w:t>
      </w:r>
      <w:r w:rsidR="006B4A24">
        <w:t>, ktoré štandardizujú procesy</w:t>
      </w:r>
      <w:r>
        <w:t xml:space="preserve"> tvorb</w:t>
      </w:r>
      <w:r w:rsidR="006B4A24">
        <w:t>y</w:t>
      </w:r>
      <w:r>
        <w:t xml:space="preserve"> podaní</w:t>
      </w:r>
      <w:r w:rsidR="006B4A24">
        <w:t xml:space="preserve"> a zároveň umožnia ich integrovateľnosť do iných prístupových miest</w:t>
      </w:r>
      <w:r>
        <w:t>.</w:t>
      </w:r>
    </w:p>
    <w:p w14:paraId="4CD31E8E" w14:textId="4F29C4A3" w:rsidR="007A55C2" w:rsidRDefault="007A55C2">
      <w:pPr>
        <w:spacing w:before="0" w:after="0" w:line="240" w:lineRule="auto"/>
        <w:jc w:val="left"/>
      </w:pPr>
      <w:r>
        <w:br w:type="page"/>
      </w:r>
    </w:p>
    <w:p w14:paraId="7F385F8A" w14:textId="7C1225A1" w:rsidR="00F17D26" w:rsidRPr="005B1C10" w:rsidRDefault="00D9632B" w:rsidP="00F008AF">
      <w:pPr>
        <w:pStyle w:val="Heading2"/>
      </w:pPr>
      <w:bookmarkStart w:id="32" w:name="_Toc495438498"/>
      <w:r w:rsidRPr="005B1C10">
        <w:lastRenderedPageBreak/>
        <w:t>Možnosti r</w:t>
      </w:r>
      <w:r w:rsidR="00A50774" w:rsidRPr="005B1C10">
        <w:t>ealizáci</w:t>
      </w:r>
      <w:r w:rsidRPr="005B1C10">
        <w:t>e</w:t>
      </w:r>
      <w:r w:rsidR="00A50774" w:rsidRPr="005B1C10">
        <w:t xml:space="preserve"> platieb</w:t>
      </w:r>
      <w:r w:rsidRPr="005B1C10">
        <w:t xml:space="preserve"> za služby VS SR</w:t>
      </w:r>
      <w:bookmarkEnd w:id="32"/>
    </w:p>
    <w:p w14:paraId="5E24C698" w14:textId="4C66656E" w:rsidR="005E421C" w:rsidRDefault="005E421C" w:rsidP="00B83181">
      <w:r>
        <w:t xml:space="preserve">Strategická priorita </w:t>
      </w:r>
      <w:r w:rsidR="005D69AC">
        <w:t>je v oblasti platieb</w:t>
      </w:r>
      <w:r w:rsidR="003B4D2D">
        <w:t xml:space="preserve"> zameraná na realizáciu platieb</w:t>
      </w:r>
      <w:r w:rsidR="005D69AC">
        <w:t xml:space="preserve"> </w:t>
      </w:r>
      <w:r w:rsidR="003B4D2D">
        <w:t>správnych poplatkov,</w:t>
      </w:r>
      <w:r w:rsidR="003B4D2D" w:rsidRPr="003B4D2D">
        <w:t xml:space="preserve"> súdnych poplatkov, ako aj iné platby, ktoré sú podľa osobitných predpisov alebo na ich základe vykonávané </w:t>
      </w:r>
      <w:r w:rsidR="003B4D2D">
        <w:t xml:space="preserve">v prospech orgánu verejnej moci v </w:t>
      </w:r>
      <w:r w:rsidR="005D69AC">
        <w:t>digitálnych kanáloch. Z tohto dôvodu nasledovné časti kapitoly budú popisovať koncepty pre realizáciou platieb v „online“ prostredí</w:t>
      </w:r>
      <w:r w:rsidR="003B4D2D">
        <w:t xml:space="preserve"> </w:t>
      </w:r>
      <w:r w:rsidR="00A33859">
        <w:t xml:space="preserve">v </w:t>
      </w:r>
      <w:r w:rsidR="00B9126E">
        <w:t>procese</w:t>
      </w:r>
      <w:r w:rsidR="003B4D2D">
        <w:t xml:space="preserve"> obsluhy klienta</w:t>
      </w:r>
      <w:r w:rsidR="005D69AC">
        <w:t xml:space="preserve"> a to použitím platobných kariet a použitím priamej integrácie na iniciáciu platieb z bankových účtov klientov (OpenAPI bánk v zmysle PSD2). </w:t>
      </w:r>
      <w:r w:rsidR="003B4D2D">
        <w:t>Ostatné časti celkového spracovania platieb bud</w:t>
      </w:r>
      <w:r w:rsidR="004A1883">
        <w:t>ú</w:t>
      </w:r>
      <w:r w:rsidR="003B4D2D">
        <w:t xml:space="preserve"> súčasťou samostatnej pracovnej skupiny zameranej na platby. Strategická prior</w:t>
      </w:r>
      <w:r w:rsidR="00EC508B">
        <w:t>i</w:t>
      </w:r>
      <w:r w:rsidR="003B4D2D">
        <w:t>t</w:t>
      </w:r>
      <w:r w:rsidR="00EC508B">
        <w:t>a</w:t>
      </w:r>
      <w:r w:rsidR="003B4D2D">
        <w:t xml:space="preserve"> definuje požiadavky, ktoré je nutné zohľadniť v celkovom koncepte.</w:t>
      </w:r>
    </w:p>
    <w:p w14:paraId="649D5C3A" w14:textId="4C4A3A67" w:rsidR="00EE6971" w:rsidRPr="005B1C10" w:rsidRDefault="00EE6971" w:rsidP="00BD4F34">
      <w:pPr>
        <w:pStyle w:val="Heading3"/>
      </w:pPr>
      <w:bookmarkStart w:id="33" w:name="_Toc495438499"/>
      <w:r>
        <w:t>Platby kartou</w:t>
      </w:r>
      <w:bookmarkEnd w:id="33"/>
      <w:r>
        <w:t xml:space="preserve"> </w:t>
      </w:r>
    </w:p>
    <w:p w14:paraId="4BB56587" w14:textId="0904B6C0" w:rsidR="00BD4F34" w:rsidRPr="00BD4F34" w:rsidRDefault="00BD4F34" w:rsidP="00EE6971">
      <w:pPr>
        <w:pStyle w:val="BodyTextIndent3"/>
        <w:ind w:firstLine="0"/>
        <w:rPr>
          <w:b/>
          <w:sz w:val="24"/>
          <w:szCs w:val="24"/>
          <w:lang w:val="sk-SK"/>
        </w:rPr>
      </w:pPr>
      <w:r w:rsidRPr="00BD4F34">
        <w:rPr>
          <w:b/>
          <w:sz w:val="24"/>
          <w:szCs w:val="24"/>
          <w:lang w:val="sk-SK"/>
        </w:rPr>
        <w:t>Prechodné riešenie:</w:t>
      </w:r>
    </w:p>
    <w:p w14:paraId="03E8035A" w14:textId="1441112B" w:rsidR="00EE6971" w:rsidRPr="000912A9" w:rsidRDefault="00EE6971" w:rsidP="000912A9">
      <w:r w:rsidRPr="000912A9">
        <w:t xml:space="preserve">V rámci rozvojových aktivít </w:t>
      </w:r>
      <w:r w:rsidR="00E53E11">
        <w:t xml:space="preserve">Úradu vlády </w:t>
      </w:r>
      <w:r w:rsidRPr="000912A9">
        <w:t xml:space="preserve"> aktuálne implementuje riešenie pre podporu platieb kartou nad súčasnou architektúrou ÚPVS a riešenia eKolok. </w:t>
      </w:r>
    </w:p>
    <w:p w14:paraId="76D544D8" w14:textId="77777777" w:rsidR="00EE6971" w:rsidRPr="005B1C10" w:rsidRDefault="00EE6971" w:rsidP="00EE6971">
      <w:pPr>
        <w:pStyle w:val="BodyTextIndent3"/>
        <w:ind w:firstLine="0"/>
        <w:jc w:val="center"/>
        <w:rPr>
          <w:sz w:val="24"/>
          <w:szCs w:val="24"/>
          <w:lang w:val="sk-SK"/>
        </w:rPr>
      </w:pPr>
      <w:r w:rsidRPr="005B1C10">
        <w:rPr>
          <w:noProof/>
          <w:sz w:val="24"/>
          <w:szCs w:val="24"/>
          <w:lang w:val="en-GB" w:eastAsia="en-GB"/>
        </w:rPr>
        <w:drawing>
          <wp:inline distT="0" distB="0" distL="0" distR="0" wp14:anchorId="1BB3B8BC" wp14:editId="236A3030">
            <wp:extent cx="4823725" cy="3932472"/>
            <wp:effectExtent l="0" t="0" r="2540" b="5080"/>
            <wp:docPr id="3" name="Picture 3" descr="proces.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8" descr="proces.png"/>
                    <pic:cNvPicPr>
                      <a:picLocks noGrp="1" noChangeAspect="1" noChangeArrowheads="1"/>
                    </pic:cNvPicPr>
                  </pic:nvPicPr>
                  <pic:blipFill rotWithShape="1">
                    <a:blip r:embed="rId18">
                      <a:extLst>
                        <a:ext uri="{28A0092B-C50C-407E-A947-70E740481C1C}">
                          <a14:useLocalDpi xmlns:a14="http://schemas.microsoft.com/office/drawing/2010/main" val="0"/>
                        </a:ext>
                      </a:extLst>
                    </a:blip>
                    <a:srcRect l="-437" t="1893" r="779" b="1076"/>
                    <a:stretch/>
                  </pic:blipFill>
                  <pic:spPr bwMode="auto">
                    <a:xfrm>
                      <a:off x="0" y="0"/>
                      <a:ext cx="4873628" cy="3973155"/>
                    </a:xfrm>
                    <a:prstGeom prst="rect">
                      <a:avLst/>
                    </a:prstGeom>
                    <a:noFill/>
                    <a:ln>
                      <a:noFill/>
                    </a:ln>
                    <a:extLst>
                      <a:ext uri="{53640926-AAD7-44D8-BBD7-CCE9431645EC}">
                        <a14:shadowObscured xmlns:a14="http://schemas.microsoft.com/office/drawing/2010/main"/>
                      </a:ext>
                    </a:extLst>
                  </pic:spPr>
                </pic:pic>
              </a:graphicData>
            </a:graphic>
          </wp:inline>
        </w:drawing>
      </w:r>
    </w:p>
    <w:p w14:paraId="67509735" w14:textId="77777777" w:rsidR="000912A9" w:rsidRDefault="000912A9" w:rsidP="00EE6971">
      <w:pPr>
        <w:pStyle w:val="BodyTextIndent3"/>
        <w:ind w:firstLine="0"/>
        <w:jc w:val="left"/>
        <w:rPr>
          <w:sz w:val="24"/>
          <w:szCs w:val="24"/>
          <w:lang w:val="sk-SK"/>
        </w:rPr>
      </w:pPr>
    </w:p>
    <w:p w14:paraId="6EBF18AA" w14:textId="77777777" w:rsidR="00EE6971" w:rsidRPr="005B1C10" w:rsidRDefault="00EE6971" w:rsidP="00EE6971">
      <w:pPr>
        <w:pStyle w:val="BodyTextIndent3"/>
        <w:ind w:firstLine="0"/>
        <w:jc w:val="left"/>
        <w:rPr>
          <w:sz w:val="24"/>
          <w:szCs w:val="24"/>
          <w:lang w:val="sk-SK"/>
        </w:rPr>
      </w:pPr>
      <w:r w:rsidRPr="005B1C10">
        <w:rPr>
          <w:sz w:val="24"/>
          <w:szCs w:val="24"/>
          <w:lang w:val="sk-SK"/>
        </w:rPr>
        <w:t>Popis krokov pre platbu kartou:</w:t>
      </w:r>
    </w:p>
    <w:p w14:paraId="342217E3" w14:textId="77777777" w:rsidR="00EE6971" w:rsidRPr="000912A9" w:rsidRDefault="00EE6971" w:rsidP="000912A9">
      <w:pPr>
        <w:pStyle w:val="ListParagraph"/>
        <w:numPr>
          <w:ilvl w:val="0"/>
          <w:numId w:val="32"/>
        </w:numPr>
      </w:pPr>
      <w:r w:rsidRPr="000912A9">
        <w:t xml:space="preserve">Krok 1: Prihlásenie poplatníka s eID a vyžiadanie spoplatnenej služby. </w:t>
      </w:r>
    </w:p>
    <w:p w14:paraId="1AFB291F" w14:textId="77777777" w:rsidR="00EE6971" w:rsidRPr="000912A9" w:rsidRDefault="00EE6971" w:rsidP="000912A9">
      <w:pPr>
        <w:pStyle w:val="ListParagraph"/>
        <w:numPr>
          <w:ilvl w:val="0"/>
          <w:numId w:val="32"/>
        </w:numPr>
      </w:pPr>
      <w:r w:rsidRPr="000912A9">
        <w:t>Krok 2a: Vytvorenie príkazu na úhradu (PnÚ).</w:t>
      </w:r>
    </w:p>
    <w:p w14:paraId="306552F2" w14:textId="77777777" w:rsidR="00EE6971" w:rsidRPr="000912A9" w:rsidRDefault="00EE6971" w:rsidP="000912A9">
      <w:pPr>
        <w:pStyle w:val="ListParagraph"/>
        <w:numPr>
          <w:ilvl w:val="0"/>
          <w:numId w:val="32"/>
        </w:numPr>
      </w:pPr>
      <w:r w:rsidRPr="000912A9">
        <w:lastRenderedPageBreak/>
        <w:t>Krok 2b: Zaslanie PnÚ s platobnými údajmi do elektronickej schránky.</w:t>
      </w:r>
    </w:p>
    <w:p w14:paraId="3A2BC8BC" w14:textId="77777777" w:rsidR="00EE6971" w:rsidRPr="000912A9" w:rsidRDefault="00EE6971" w:rsidP="000912A9">
      <w:pPr>
        <w:pStyle w:val="ListParagraph"/>
        <w:numPr>
          <w:ilvl w:val="0"/>
          <w:numId w:val="32"/>
        </w:numPr>
      </w:pPr>
      <w:r w:rsidRPr="000912A9">
        <w:t>Krok 3: Poplatník klikne na tlačítko "Zaplať" za účelom úhrady PnÚ platobnou kartou a je presmerovaný na virtuálny kiosk s platobnými inštrukciami PnÚ.</w:t>
      </w:r>
    </w:p>
    <w:p w14:paraId="3CC09E54" w14:textId="77777777" w:rsidR="00EE6971" w:rsidRPr="000912A9" w:rsidRDefault="00EE6971" w:rsidP="000912A9">
      <w:pPr>
        <w:pStyle w:val="ListParagraph"/>
        <w:numPr>
          <w:ilvl w:val="0"/>
          <w:numId w:val="32"/>
        </w:numPr>
      </w:pPr>
      <w:r w:rsidRPr="000912A9">
        <w:t xml:space="preserve">Krok 4a: Prihlásenie/registrácia poplatníka na virtuálnom kiosku alebo platba bez prihlásenia podľa výberu poplatníka. </w:t>
      </w:r>
    </w:p>
    <w:p w14:paraId="4486C1AD" w14:textId="77777777" w:rsidR="00EE6971" w:rsidRPr="000912A9" w:rsidRDefault="00EE6971" w:rsidP="000912A9">
      <w:pPr>
        <w:pStyle w:val="ListParagraph"/>
        <w:numPr>
          <w:ilvl w:val="0"/>
          <w:numId w:val="32"/>
        </w:numPr>
      </w:pPr>
      <w:r w:rsidRPr="000912A9">
        <w:t xml:space="preserve">Krok 4b: Overenie PnÚ v IS PEP. (napr. či existuje a či už nie je zaplatený) </w:t>
      </w:r>
    </w:p>
    <w:p w14:paraId="00C0D66E" w14:textId="77777777" w:rsidR="00EE6971" w:rsidRPr="000912A9" w:rsidRDefault="00EE6971" w:rsidP="000912A9">
      <w:pPr>
        <w:pStyle w:val="ListParagraph"/>
        <w:numPr>
          <w:ilvl w:val="0"/>
          <w:numId w:val="32"/>
        </w:numPr>
      </w:pPr>
      <w:r w:rsidRPr="000912A9">
        <w:t>Krok 5a: Poplatník zadá informácie z platobnej karty na virtuálnom kiosku.</w:t>
      </w:r>
    </w:p>
    <w:p w14:paraId="00EEDF81" w14:textId="77777777" w:rsidR="00EE6971" w:rsidRPr="000912A9" w:rsidRDefault="00EE6971" w:rsidP="000912A9">
      <w:pPr>
        <w:pStyle w:val="ListParagraph"/>
        <w:numPr>
          <w:ilvl w:val="0"/>
          <w:numId w:val="32"/>
        </w:numPr>
      </w:pPr>
      <w:r w:rsidRPr="000912A9">
        <w:t xml:space="preserve">Krok 5b: Potvrdenie transakcie kartovým operátorom. </w:t>
      </w:r>
    </w:p>
    <w:p w14:paraId="67010B6A" w14:textId="77777777" w:rsidR="00EE6971" w:rsidRPr="000912A9" w:rsidRDefault="00EE6971" w:rsidP="000912A9">
      <w:pPr>
        <w:pStyle w:val="ListParagraph"/>
        <w:numPr>
          <w:ilvl w:val="0"/>
          <w:numId w:val="32"/>
        </w:numPr>
      </w:pPr>
      <w:r w:rsidRPr="000912A9">
        <w:t xml:space="preserve">Krok 5c: Zaevidovanie úhrady PnÚ eKolkom v IS PEP a zobrazenie úspešnej úhrady PnÚ na virtuálnom kiosku. </w:t>
      </w:r>
    </w:p>
    <w:p w14:paraId="2E1FC5A6" w14:textId="77777777" w:rsidR="00EE6971" w:rsidRPr="000912A9" w:rsidRDefault="00EE6971" w:rsidP="000912A9">
      <w:pPr>
        <w:pStyle w:val="ListParagraph"/>
        <w:numPr>
          <w:ilvl w:val="0"/>
          <w:numId w:val="32"/>
        </w:numPr>
      </w:pPr>
      <w:r w:rsidRPr="000912A9">
        <w:t xml:space="preserve">Krok 5d: Zaslanie informácie o úhrade PnÚ do elektronickej schránky. </w:t>
      </w:r>
    </w:p>
    <w:p w14:paraId="682D12EF" w14:textId="77777777" w:rsidR="000912A9" w:rsidRPr="000912A9" w:rsidRDefault="00EE6971" w:rsidP="000912A9">
      <w:pPr>
        <w:pStyle w:val="ListParagraph"/>
        <w:numPr>
          <w:ilvl w:val="0"/>
          <w:numId w:val="32"/>
        </w:numPr>
      </w:pPr>
      <w:r w:rsidRPr="000912A9">
        <w:t>Krok 6a: Zobrazenie o úspešnej úhrade PnÚ na virtuálnom kiosku a odhlásenie poplatníka z virtálneho kiosku.</w:t>
      </w:r>
    </w:p>
    <w:p w14:paraId="1FED1077" w14:textId="243C3A49" w:rsidR="00EE6971" w:rsidRPr="000912A9" w:rsidRDefault="00EE6971" w:rsidP="000912A9">
      <w:pPr>
        <w:pStyle w:val="ListParagraph"/>
        <w:numPr>
          <w:ilvl w:val="0"/>
          <w:numId w:val="32"/>
        </w:numPr>
      </w:pPr>
      <w:r w:rsidRPr="000912A9">
        <w:t>Krok 6b: Presmerovanie na slovensko.sk alebo portálové riešenie ISVS a zobrazenie informácie, že platba bola úspešná a povinná osoba automaticky spustí poskytnutie služby.</w:t>
      </w:r>
    </w:p>
    <w:p w14:paraId="14E39AE6" w14:textId="13414696" w:rsidR="00BD4F34" w:rsidRPr="000912A9" w:rsidRDefault="00BD4F34" w:rsidP="00B83181">
      <w:pPr>
        <w:rPr>
          <w:b/>
        </w:rPr>
      </w:pPr>
      <w:r w:rsidRPr="000912A9">
        <w:rPr>
          <w:b/>
        </w:rPr>
        <w:t>Cieľové riešenie</w:t>
      </w:r>
      <w:r w:rsidR="000912A9" w:rsidRPr="000912A9">
        <w:rPr>
          <w:b/>
        </w:rPr>
        <w:t>:</w:t>
      </w:r>
    </w:p>
    <w:p w14:paraId="1F3C53BF" w14:textId="161E5095" w:rsidR="00961A24" w:rsidRDefault="00961A24" w:rsidP="00B83181">
      <w:r>
        <w:t xml:space="preserve">Nakoľko prechodné riešenie obsahuje niekoľko prechodov cez heterogenné portály, používateľský zážitok prechodného riešenia je limitovaný. Koncový </w:t>
      </w:r>
      <w:r w:rsidR="00EC5286">
        <w:t>používatelia</w:t>
      </w:r>
      <w:r>
        <w:t>, kto</w:t>
      </w:r>
      <w:r w:rsidR="00EC5286">
        <w:t>rí</w:t>
      </w:r>
      <w:r>
        <w:t xml:space="preserve"> štandardne </w:t>
      </w:r>
      <w:r w:rsidR="00EC5286">
        <w:t>využívajú</w:t>
      </w:r>
      <w:r>
        <w:t xml:space="preserve"> komerčné služby sú zvyknutí na priame presmerovanie na </w:t>
      </w:r>
      <w:r w:rsidR="00EC5286">
        <w:t>platobné</w:t>
      </w:r>
      <w:r>
        <w:t xml:space="preserve"> iTerminály, prípadne majú možnosť uloženia údajov platobnej karty v osobnej zóne</w:t>
      </w:r>
      <w:r w:rsidR="00EC5286">
        <w:t xml:space="preserve"> a platby realizujú bez potreby opakovaného zadávania údajov karty</w:t>
      </w:r>
      <w:r>
        <w:t xml:space="preserve"> (nutnosť PCI-DSS).</w:t>
      </w:r>
      <w:r w:rsidR="00EC5286">
        <w:t xml:space="preserve"> Cieľové riešenie musí spĺňať minimálny počet prechodov portálmi a priamo presmerovať na platobné iTerminály. Ak je nutnosť doplnenia dodatočnej biznis logiku pre prípravu údajov na realizáciu platby kartou, táto biznis logika musí byť integrovaná do jednotného používateľského rozhrania.</w:t>
      </w:r>
    </w:p>
    <w:p w14:paraId="5F10D71E" w14:textId="5D25740A" w:rsidR="003277EA" w:rsidRPr="000912A9" w:rsidRDefault="0023614A" w:rsidP="000912A9">
      <w:pPr>
        <w:pStyle w:val="Heading3"/>
      </w:pPr>
      <w:bookmarkStart w:id="34" w:name="_Toc495438500"/>
      <w:r>
        <w:t>Realizácia platieb využitím Open</w:t>
      </w:r>
      <w:r w:rsidR="00DF64E3" w:rsidRPr="000912A9">
        <w:t xml:space="preserve">API </w:t>
      </w:r>
      <w:r>
        <w:t>bankového sektora</w:t>
      </w:r>
      <w:bookmarkEnd w:id="34"/>
    </w:p>
    <w:p w14:paraId="69A787E4" w14:textId="77777777" w:rsidR="00214569" w:rsidRDefault="00251374" w:rsidP="00251374">
      <w:r w:rsidRPr="005B1C10">
        <w:t>Nová smernica Európskeho parlamentu a rady pre oblasť platobného styku (Payment Service Directive 2*)</w:t>
      </w:r>
      <w:r w:rsidR="009E2A7B" w:rsidRPr="005B1C10">
        <w:t xml:space="preserve">, ktorá má byť transponovaná do lokálnej </w:t>
      </w:r>
      <w:r w:rsidR="00810E40" w:rsidRPr="005B1C10">
        <w:t>legislatívy</w:t>
      </w:r>
      <w:r w:rsidR="00214569">
        <w:t xml:space="preserve"> SR</w:t>
      </w:r>
      <w:r w:rsidR="009E2A7B" w:rsidRPr="005B1C10">
        <w:t>.</w:t>
      </w:r>
      <w:r w:rsidR="00810E40">
        <w:t xml:space="preserve"> </w:t>
      </w:r>
    </w:p>
    <w:p w14:paraId="7EE057EC" w14:textId="77777777" w:rsidR="00214569" w:rsidRPr="005B1C10" w:rsidRDefault="00214569" w:rsidP="00214569">
      <w:r w:rsidRPr="005B1C10">
        <w:t xml:space="preserve">V oblasti internetových platieb, PSD2 definuje nové typy entít pre tretie strany: </w:t>
      </w:r>
    </w:p>
    <w:p w14:paraId="7F99E946" w14:textId="77777777" w:rsidR="00214569" w:rsidRPr="005B1C10" w:rsidRDefault="00214569" w:rsidP="00214569">
      <w:pPr>
        <w:pStyle w:val="ListParagraph"/>
        <w:numPr>
          <w:ilvl w:val="0"/>
          <w:numId w:val="35"/>
        </w:numPr>
      </w:pPr>
      <w:r w:rsidRPr="005B1C10">
        <w:lastRenderedPageBreak/>
        <w:t>Poskytovatelia služieb iniciovania platby (payment initiation service providers (PISPs))</w:t>
      </w:r>
    </w:p>
    <w:p w14:paraId="4E971C0A" w14:textId="77777777" w:rsidR="00214569" w:rsidRPr="005B1C10" w:rsidRDefault="00214569" w:rsidP="00214569">
      <w:pPr>
        <w:pStyle w:val="ListParagraph"/>
        <w:numPr>
          <w:ilvl w:val="0"/>
          <w:numId w:val="35"/>
        </w:numPr>
      </w:pPr>
      <w:r w:rsidRPr="005B1C10">
        <w:t xml:space="preserve">Poskytovatelia služieb informácií o účtoch (account information service providers (AISPs)) </w:t>
      </w:r>
    </w:p>
    <w:p w14:paraId="53A902A0" w14:textId="5B151E34" w:rsidR="00251374" w:rsidRPr="005B1C10" w:rsidRDefault="00810E40" w:rsidP="00251374">
      <w:r>
        <w:t>Ďalej n</w:t>
      </w:r>
      <w:r w:rsidRPr="00810E40">
        <w:t>ariaďuje zabezpečenie komunikácie medzi Bankami a tretími stranami tzv. silnou klientskou autentifikáciou, pre podporu služieb poskytovania informácií o účtoch alebo služieb iniciovania platieb</w:t>
      </w:r>
      <w:r w:rsidR="000A10EF">
        <w:t xml:space="preserve"> a zároveň zavádza </w:t>
      </w:r>
      <w:r w:rsidR="000A10EF" w:rsidRPr="000A10EF">
        <w:t>SEPA Credit Transfer Instant Payment Scheme (okamžité platby).</w:t>
      </w:r>
    </w:p>
    <w:p w14:paraId="7B5CD90D" w14:textId="5231E149" w:rsidR="00251374" w:rsidRPr="005B1C10" w:rsidRDefault="007D3623" w:rsidP="00251374">
      <w:r>
        <w:t>Pre realizáciu platieb za služby VS SR je</w:t>
      </w:r>
      <w:r w:rsidR="007E10A2">
        <w:t xml:space="preserve"> relevantná</w:t>
      </w:r>
      <w:r>
        <w:t xml:space="preserve"> časť týkajúca sa služieb iniciácie platieb, kde by </w:t>
      </w:r>
      <w:r w:rsidR="007E10A2">
        <w:t>dedikovaná</w:t>
      </w:r>
      <w:r>
        <w:t xml:space="preserve"> štátna inštitúcia vystupovala ako tretia strana – PISPs (</w:t>
      </w:r>
      <w:r w:rsidRPr="007D3623">
        <w:t>Poskytovate</w:t>
      </w:r>
      <w:r>
        <w:t>ľ</w:t>
      </w:r>
      <w:r w:rsidRPr="007D3623">
        <w:t xml:space="preserve"> služieb iniciovania platby</w:t>
      </w:r>
      <w:r>
        <w:t>).</w:t>
      </w:r>
      <w:r w:rsidR="00380E6C">
        <w:t xml:space="preserve"> Táto inštitúcia by zrealizovala integráciu na vystavené služby jednotlivých bánk a vedela poskytovať služby realizácie platieb pre iné OVM, ktorý vystupujú v roli poskytovateľov koncových služieb.</w:t>
      </w:r>
    </w:p>
    <w:p w14:paraId="232C777C" w14:textId="77777777" w:rsidR="006C7A33" w:rsidRDefault="00380E6C" w:rsidP="006C7A33">
      <w:pPr>
        <w:keepNext/>
        <w:jc w:val="center"/>
      </w:pPr>
      <w:r w:rsidRPr="00380E6C">
        <w:rPr>
          <w:noProof/>
          <w:lang w:val="en-GB" w:eastAsia="en-GB"/>
        </w:rPr>
        <w:drawing>
          <wp:inline distT="0" distB="0" distL="0" distR="0" wp14:anchorId="69ABCF6C" wp14:editId="2CC39515">
            <wp:extent cx="4211400" cy="3460723"/>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duotone>
                        <a:schemeClr val="accent5">
                          <a:shade val="45000"/>
                          <a:satMod val="135000"/>
                        </a:schemeClr>
                        <a:prstClr val="white"/>
                      </a:duotone>
                    </a:blip>
                    <a:stretch>
                      <a:fillRect/>
                    </a:stretch>
                  </pic:blipFill>
                  <pic:spPr>
                    <a:xfrm>
                      <a:off x="0" y="0"/>
                      <a:ext cx="4261082" cy="3501549"/>
                    </a:xfrm>
                    <a:prstGeom prst="rect">
                      <a:avLst/>
                    </a:prstGeom>
                  </pic:spPr>
                </pic:pic>
              </a:graphicData>
            </a:graphic>
          </wp:inline>
        </w:drawing>
      </w:r>
    </w:p>
    <w:p w14:paraId="762166C3" w14:textId="6957F7CB" w:rsidR="00C062E9" w:rsidRPr="005B1C10" w:rsidRDefault="006C7A33" w:rsidP="006C7A33">
      <w:pPr>
        <w:pStyle w:val="Caption"/>
        <w:jc w:val="center"/>
      </w:pPr>
      <w:r>
        <w:t xml:space="preserve">Obrázok </w:t>
      </w:r>
      <w:r>
        <w:fldChar w:fldCharType="begin"/>
      </w:r>
      <w:r>
        <w:instrText xml:space="preserve"> SEQ Obrázok \* ARABIC </w:instrText>
      </w:r>
      <w:r>
        <w:fldChar w:fldCharType="separate"/>
      </w:r>
      <w:r>
        <w:rPr>
          <w:noProof/>
        </w:rPr>
        <w:t>1</w:t>
      </w:r>
      <w:r>
        <w:fldChar w:fldCharType="end"/>
      </w:r>
      <w:r>
        <w:t>:</w:t>
      </w:r>
      <w:r w:rsidRPr="006C7A33">
        <w:t xml:space="preserve"> Realizácia platby klienta použitím PISPs - Koncepčný pohľad PISPs</w:t>
      </w:r>
      <w:r>
        <w:rPr>
          <w:rStyle w:val="FootnoteReference"/>
        </w:rPr>
        <w:footnoteReference w:id="4"/>
      </w:r>
    </w:p>
    <w:p w14:paraId="7A704457" w14:textId="302F097D" w:rsidR="00C062E9" w:rsidRPr="005B1C10" w:rsidRDefault="009E2A7B" w:rsidP="00B83181">
      <w:r w:rsidRPr="005B1C10">
        <w:lastRenderedPageBreak/>
        <w:t>Návrh procesu aktivácie platieb cez bankový účet na ÚPVS:</w:t>
      </w:r>
    </w:p>
    <w:p w14:paraId="73683274" w14:textId="2195A667" w:rsidR="009E2A7B" w:rsidRPr="005B1C10" w:rsidRDefault="009E2A7B" w:rsidP="00CD1359">
      <w:pPr>
        <w:pStyle w:val="ListParagraph"/>
        <w:numPr>
          <w:ilvl w:val="0"/>
          <w:numId w:val="17"/>
        </w:numPr>
      </w:pPr>
      <w:r w:rsidRPr="005B1C10">
        <w:t>Klient sa nachádza vo svojom portfóliu na ÚPVS, kde v rámci konfiguračnej časti zaklikne nastavenie realizácie platieb za služby štátu zo svojho bankového účtu cez ÚPVS</w:t>
      </w:r>
    </w:p>
    <w:p w14:paraId="7F647AF5" w14:textId="55AED0CB" w:rsidR="009E2A7B" w:rsidRPr="005B1C10" w:rsidRDefault="009E2A7B" w:rsidP="00CD1359">
      <w:pPr>
        <w:pStyle w:val="ListParagraph"/>
        <w:numPr>
          <w:ilvl w:val="0"/>
          <w:numId w:val="17"/>
        </w:numPr>
      </w:pPr>
      <w:r w:rsidRPr="005B1C10">
        <w:t>Klient z menu vyberie banky (Tatra Banka, VÚB, ČSOB, SLSP, atď.), pre ktoré chce nastaviť oprávnenie realizácie platieb prostredníctvom ÚPVS (PISPs). Predpokladáme, že klient používa bankový autorizačný predmet (SMS, mToken, PKI), ktorý už má priradený účtu.</w:t>
      </w:r>
    </w:p>
    <w:p w14:paraId="4CCDFBB8" w14:textId="61483566" w:rsidR="009E2A7B" w:rsidRPr="005B1C10" w:rsidRDefault="009E2A7B" w:rsidP="00CD1359">
      <w:pPr>
        <w:pStyle w:val="ListParagraph"/>
        <w:numPr>
          <w:ilvl w:val="0"/>
          <w:numId w:val="17"/>
        </w:numPr>
      </w:pPr>
      <w:r w:rsidRPr="005B1C10">
        <w:t>Klient je presmerovaný na prihlasovaciu obrazovku banky, kde sa autentifikuje bankovými prostriedkami a zároveň autorizuje oprávnenie tretej strany (</w:t>
      </w:r>
      <w:r w:rsidR="00042E98">
        <w:t>PISPs)</w:t>
      </w:r>
      <w:r w:rsidRPr="005B1C10">
        <w:t xml:space="preserve">. </w:t>
      </w:r>
    </w:p>
    <w:p w14:paraId="153E9F48" w14:textId="2610E0E6" w:rsidR="009E2A7B" w:rsidRPr="005B1C10" w:rsidRDefault="009E2A7B" w:rsidP="00CD1359">
      <w:pPr>
        <w:pStyle w:val="ListParagraph"/>
        <w:numPr>
          <w:ilvl w:val="0"/>
          <w:numId w:val="17"/>
        </w:numPr>
      </w:pPr>
      <w:r w:rsidRPr="005B1C10">
        <w:t xml:space="preserve">Klient je po udelení oprávnenia presmerovaný naspať na portfólio klienta na ÚPVS, kde </w:t>
      </w:r>
      <w:r w:rsidR="00042E98">
        <w:t>je</w:t>
      </w:r>
      <w:r w:rsidRPr="005B1C10">
        <w:t xml:space="preserve"> aktivovaná možnosť realizáci</w:t>
      </w:r>
      <w:r w:rsidR="00042E98">
        <w:t>e</w:t>
      </w:r>
      <w:r w:rsidRPr="005B1C10">
        <w:t xml:space="preserve"> platieb z bankového účtu prostredníctvom ÚPVS.</w:t>
      </w:r>
    </w:p>
    <w:p w14:paraId="1E71540A" w14:textId="77777777" w:rsidR="009E2A7B" w:rsidRPr="005B1C10" w:rsidRDefault="009E2A7B" w:rsidP="00CD1359">
      <w:pPr>
        <w:pStyle w:val="ListParagraph"/>
        <w:numPr>
          <w:ilvl w:val="0"/>
          <w:numId w:val="17"/>
        </w:numPr>
      </w:pPr>
      <w:r w:rsidRPr="005B1C10">
        <w:t>Klient realizuje platby cez centrálny PISPs modul ÚPVS či už na centrálnom portály, alebo je na tento modul presmerovaný zo špecializovaných portálov.</w:t>
      </w:r>
    </w:p>
    <w:p w14:paraId="21D488A5" w14:textId="5119F1CD" w:rsidR="009E2A7B" w:rsidRPr="005B1C10" w:rsidRDefault="009E2A7B" w:rsidP="009E2A7B">
      <w:r w:rsidRPr="005B1C10">
        <w:t>Návrh procesu realizácie platby pri tvorbe podania na prístupovom mieste:</w:t>
      </w:r>
    </w:p>
    <w:p w14:paraId="5264847D" w14:textId="77777777" w:rsidR="009E2A7B" w:rsidRPr="005B1C10" w:rsidRDefault="009E2A7B" w:rsidP="00CD1359">
      <w:pPr>
        <w:pStyle w:val="ListParagraph"/>
        <w:numPr>
          <w:ilvl w:val="0"/>
          <w:numId w:val="18"/>
        </w:numPr>
      </w:pPr>
      <w:r w:rsidRPr="005B1C10">
        <w:t>Klient vyplní iba tie údaje podania, ktoré nie je možné predvyplniť automatizovane</w:t>
      </w:r>
    </w:p>
    <w:p w14:paraId="753BA20C" w14:textId="62B0EEED" w:rsidR="009E2A7B" w:rsidRPr="005B1C10" w:rsidRDefault="009E2A7B" w:rsidP="00CD1359">
      <w:pPr>
        <w:pStyle w:val="ListParagraph"/>
        <w:numPr>
          <w:ilvl w:val="0"/>
          <w:numId w:val="18"/>
        </w:numPr>
      </w:pPr>
      <w:r w:rsidRPr="005B1C10">
        <w:t>FE pre tvorbu podania</w:t>
      </w:r>
      <w:r w:rsidR="00F11155">
        <w:t xml:space="preserve"> zavolá službu výpočtu poplatku</w:t>
      </w:r>
      <w:r w:rsidR="00C76835">
        <w:t xml:space="preserve"> (ak je pre daný typ služby možné poskytnúť v procese tvorby podania)</w:t>
      </w:r>
    </w:p>
    <w:p w14:paraId="0BC4A31E" w14:textId="77777777" w:rsidR="009E2A7B" w:rsidRPr="005B1C10" w:rsidRDefault="009E2A7B" w:rsidP="00CD1359">
      <w:pPr>
        <w:pStyle w:val="ListParagraph"/>
        <w:numPr>
          <w:ilvl w:val="0"/>
          <w:numId w:val="18"/>
        </w:numPr>
      </w:pPr>
      <w:r w:rsidRPr="005B1C10">
        <w:t>Klient vyberie typ platby (napr. platobná karta, bankový účet)</w:t>
      </w:r>
    </w:p>
    <w:p w14:paraId="11B27A03" w14:textId="77777777" w:rsidR="009E2A7B" w:rsidRPr="005B1C10" w:rsidRDefault="009E2A7B" w:rsidP="00CD1359">
      <w:pPr>
        <w:pStyle w:val="ListParagraph"/>
        <w:numPr>
          <w:ilvl w:val="0"/>
          <w:numId w:val="18"/>
        </w:numPr>
      </w:pPr>
      <w:r w:rsidRPr="005B1C10">
        <w:t>FE získa potrebné údaje pre vytvorenie požiadavky na iniciovanie platby (protiúčet, atď.) a vykoná volanie platobnej inicializačnej služby</w:t>
      </w:r>
    </w:p>
    <w:p w14:paraId="06FF7CD7" w14:textId="77777777" w:rsidR="009E2A7B" w:rsidRPr="005B1C10" w:rsidRDefault="009E2A7B" w:rsidP="00CD1359">
      <w:pPr>
        <w:pStyle w:val="ListParagraph"/>
        <w:numPr>
          <w:ilvl w:val="0"/>
          <w:numId w:val="18"/>
        </w:numPr>
      </w:pPr>
      <w:r w:rsidRPr="005B1C10">
        <w:t>Banka potvrdí zaevidovanie požiadavky a vráti identifikátor platby. Banka vygeneruje autorizačný kód pre klienta na jeho bezpečnostný predmet.</w:t>
      </w:r>
    </w:p>
    <w:p w14:paraId="1264FCFB" w14:textId="77777777" w:rsidR="009E2A7B" w:rsidRPr="005B1C10" w:rsidRDefault="009E2A7B" w:rsidP="00CD1359">
      <w:pPr>
        <w:pStyle w:val="ListParagraph"/>
        <w:numPr>
          <w:ilvl w:val="0"/>
          <w:numId w:val="18"/>
        </w:numPr>
      </w:pPr>
      <w:r w:rsidRPr="005B1C10">
        <w:t>Klient zadá autorizačný kód platby (GUI ÚPVS vs. Autorizačná brána banky)</w:t>
      </w:r>
    </w:p>
    <w:p w14:paraId="4749D77D" w14:textId="77777777" w:rsidR="009E2A7B" w:rsidRPr="005B1C10" w:rsidRDefault="009E2A7B" w:rsidP="00CD1359">
      <w:pPr>
        <w:pStyle w:val="ListParagraph"/>
        <w:numPr>
          <w:ilvl w:val="0"/>
          <w:numId w:val="18"/>
        </w:numPr>
      </w:pPr>
      <w:r w:rsidRPr="005B1C10">
        <w:t>FE zavolá službu pre zadanie autorizačného kódu pre danú platbu (iba ak GUI ÚPVS)</w:t>
      </w:r>
    </w:p>
    <w:p w14:paraId="76DCB9FD" w14:textId="77777777" w:rsidR="009E2A7B" w:rsidRPr="005B1C10" w:rsidRDefault="009E2A7B" w:rsidP="00CD1359">
      <w:pPr>
        <w:pStyle w:val="ListParagraph"/>
        <w:numPr>
          <w:ilvl w:val="0"/>
          <w:numId w:val="18"/>
        </w:numPr>
      </w:pPr>
      <w:r w:rsidRPr="005B1C10">
        <w:t>FE získa zaručenú informáciu o úhrade, buď:</w:t>
      </w:r>
    </w:p>
    <w:p w14:paraId="0CD8081D" w14:textId="77777777" w:rsidR="009E2A7B" w:rsidRPr="005B1C10" w:rsidRDefault="009E2A7B" w:rsidP="00405B74">
      <w:pPr>
        <w:pStyle w:val="ListParagraph"/>
        <w:numPr>
          <w:ilvl w:val="1"/>
          <w:numId w:val="18"/>
        </w:numPr>
      </w:pPr>
      <w:r w:rsidRPr="005B1C10">
        <w:t>Synchrónnou odpoveďou z autorizačnej služby banky</w:t>
      </w:r>
    </w:p>
    <w:p w14:paraId="56BBF4E9" w14:textId="77777777" w:rsidR="009E2A7B" w:rsidRPr="005B1C10" w:rsidRDefault="009E2A7B" w:rsidP="00405B74">
      <w:pPr>
        <w:pStyle w:val="ListParagraph"/>
        <w:numPr>
          <w:ilvl w:val="1"/>
          <w:numId w:val="18"/>
        </w:numPr>
      </w:pPr>
      <w:r w:rsidRPr="005B1C10">
        <w:t>Pulling-om na službu získania stavu platby</w:t>
      </w:r>
    </w:p>
    <w:p w14:paraId="4AF5C1D5" w14:textId="03AF6737" w:rsidR="009E2A7B" w:rsidRPr="005B1C10" w:rsidRDefault="009E2A7B" w:rsidP="00CD1359">
      <w:pPr>
        <w:pStyle w:val="ListParagraph"/>
        <w:numPr>
          <w:ilvl w:val="0"/>
          <w:numId w:val="18"/>
        </w:numPr>
      </w:pPr>
      <w:r w:rsidRPr="005B1C10">
        <w:t>Po získaní zaručenej informácie o úhrade FE posiela podanie s potvrdením o zaplatení na API poskytovateľa služby</w:t>
      </w:r>
    </w:p>
    <w:p w14:paraId="3FFAC766" w14:textId="77777777" w:rsidR="00C062E9" w:rsidRPr="005B1C10" w:rsidRDefault="00C062E9" w:rsidP="00B83181"/>
    <w:p w14:paraId="0B4A7377" w14:textId="40BFF182" w:rsidR="00706807" w:rsidRPr="005B1C10" w:rsidRDefault="000244F9" w:rsidP="00B83181">
      <w:r>
        <w:lastRenderedPageBreak/>
        <w:t>Realizácia platieb za služby VS SR pomocou priamej integrácie na Open API bánk bude ďalší voliteľný mechanizmus, ktorý môžu klienti využívať paralelne s existujúcimi metódami.</w:t>
      </w:r>
      <w:r w:rsidR="00B83181" w:rsidRPr="005B1C10">
        <w:t xml:space="preserve"> </w:t>
      </w:r>
    </w:p>
    <w:p w14:paraId="3A628584" w14:textId="3D12D1EA" w:rsidR="0089434A" w:rsidRPr="005B1C10" w:rsidRDefault="0089434A" w:rsidP="00F008AF">
      <w:pPr>
        <w:pStyle w:val="Heading2"/>
      </w:pPr>
      <w:bookmarkStart w:id="35" w:name="_Toc495438501"/>
      <w:r w:rsidRPr="005B1C10">
        <w:t>Prístup pre proaktívne služby, zber a vyhodnotenie spätnej väzby za služby VS SR</w:t>
      </w:r>
      <w:bookmarkEnd w:id="35"/>
    </w:p>
    <w:p w14:paraId="51B5D829" w14:textId="565D554D" w:rsidR="00BE4A64" w:rsidRDefault="00BE4A64" w:rsidP="00BE4A64">
      <w:pPr>
        <w:pStyle w:val="Heading3"/>
      </w:pPr>
      <w:bookmarkStart w:id="36" w:name="_Toc495438502"/>
      <w:r>
        <w:t>Proaktívnosť</w:t>
      </w:r>
      <w:bookmarkEnd w:id="36"/>
    </w:p>
    <w:p w14:paraId="6CDBFB66" w14:textId="77777777" w:rsidR="003A1F9B" w:rsidRDefault="000E771F" w:rsidP="002976AF">
      <w:r>
        <w:t xml:space="preserve">Možnosť proaktívneho oslovenia klienta zo strany VS SR za účelom naštartovania interakcie s VS SR je vyhodnocovaná pri tvorbe cieľového procesného modelu VS SR v rámci operačného programu Efektívna verejný správa. </w:t>
      </w:r>
    </w:p>
    <w:p w14:paraId="6B1762D1" w14:textId="3A7AFE7F" w:rsidR="000E771F" w:rsidRDefault="000E771F" w:rsidP="002976AF">
      <w:r>
        <w:t xml:space="preserve">Z pohľadu architektúry je nutné zadefinovať základne </w:t>
      </w:r>
      <w:r w:rsidR="008C2E72">
        <w:t>princípy tvorby proaktívny ponúk</w:t>
      </w:r>
      <w:r>
        <w:t>.</w:t>
      </w:r>
    </w:p>
    <w:p w14:paraId="3319C5E8" w14:textId="22E78474" w:rsidR="000E771F" w:rsidRDefault="000E771F" w:rsidP="000E771F">
      <w:pPr>
        <w:pStyle w:val="ListParagraph"/>
        <w:numPr>
          <w:ilvl w:val="0"/>
          <w:numId w:val="48"/>
        </w:numPr>
      </w:pPr>
      <w:r>
        <w:t>Identifikácia udalosti, ktorá vie naštartovať proaktívne oslovenie klienta je v gescii poskytovateľa danej služby</w:t>
      </w:r>
      <w:r w:rsidR="003A1F9B">
        <w:t xml:space="preserve"> a tým pádom vzniká v agendovom ISVS.</w:t>
      </w:r>
    </w:p>
    <w:p w14:paraId="37E2854C" w14:textId="27620B87" w:rsidR="003A1F9B" w:rsidRDefault="003A1F9B" w:rsidP="000E771F">
      <w:pPr>
        <w:pStyle w:val="ListParagraph"/>
        <w:numPr>
          <w:ilvl w:val="0"/>
          <w:numId w:val="48"/>
        </w:numPr>
      </w:pPr>
      <w:r>
        <w:t>Ak má byť táto informácia zobrazená aj v aplikáciách prístupových miest, táto informácia bude dostupná pre prístupové miesto cez centrálne Front-Office mikroslužby. (napr. zobrazenie v aplikáciách na klientskom centre, zobrazenie v portfóliu klienta).</w:t>
      </w:r>
    </w:p>
    <w:p w14:paraId="3E08B173" w14:textId="28FD8E38" w:rsidR="003A1F9B" w:rsidRDefault="003A1F9B" w:rsidP="000E771F">
      <w:pPr>
        <w:pStyle w:val="ListParagraph"/>
        <w:numPr>
          <w:ilvl w:val="0"/>
          <w:numId w:val="48"/>
        </w:numPr>
      </w:pPr>
      <w:r>
        <w:t>Informácie o proaktívnych ponukách</w:t>
      </w:r>
      <w:r w:rsidR="003C7BE3">
        <w:t xml:space="preserve"> z viacerých agend</w:t>
      </w:r>
      <w:r>
        <w:t xml:space="preserve"> budú konsolidované v</w:t>
      </w:r>
      <w:r w:rsidR="00BA4F31">
        <w:t> </w:t>
      </w:r>
      <w:r>
        <w:t>dedikovanom</w:t>
      </w:r>
      <w:r w:rsidR="00BA4F31">
        <w:t xml:space="preserve"> spoločnom</w:t>
      </w:r>
      <w:r>
        <w:t xml:space="preserve"> module</w:t>
      </w:r>
      <w:r w:rsidR="00BA4F31">
        <w:t xml:space="preserve"> FE</w:t>
      </w:r>
      <w:r>
        <w:t>, ktorý bude poskytovať aj vizualizáciu</w:t>
      </w:r>
      <w:r w:rsidR="003C7BE3">
        <w:t xml:space="preserve"> pre prístupové miesto (napr. upozornenie o blížiacom sa uplynutí lehôt)</w:t>
      </w:r>
    </w:p>
    <w:p w14:paraId="7B36DBDE" w14:textId="6C108A4F" w:rsidR="000E771F" w:rsidRDefault="003C7BE3" w:rsidP="002976AF">
      <w:pPr>
        <w:pStyle w:val="ListParagraph"/>
        <w:numPr>
          <w:ilvl w:val="0"/>
          <w:numId w:val="48"/>
        </w:numPr>
      </w:pPr>
      <w:r>
        <w:t>Integrácia využitím propagácie udalostí zabezpečí synchronizáciu proaktívnej ponuky medzi agendovým ISVS a</w:t>
      </w:r>
      <w:r>
        <w:t> modulom proaktívnych ponúk</w:t>
      </w:r>
      <w:r w:rsidR="008C2E72">
        <w:t>.</w:t>
      </w:r>
    </w:p>
    <w:p w14:paraId="1B822D4C" w14:textId="56DF4F18" w:rsidR="008C2E72" w:rsidRDefault="008C2E72" w:rsidP="002976AF">
      <w:pPr>
        <w:pStyle w:val="ListParagraph"/>
        <w:numPr>
          <w:ilvl w:val="0"/>
          <w:numId w:val="48"/>
        </w:numPr>
      </w:pPr>
      <w:r>
        <w:t>V prípade dostupnosti aj predpripraveného podania (vyplnené údaje) zo strany poskytovateľa služieb môžu byť tieto údaje poskytnuté ako dodatočná časť proaktívnej ponuky</w:t>
      </w:r>
      <w:r w:rsidR="00716704">
        <w:t xml:space="preserve"> alebo poskytnutá referencia na získanie týchto informácií </w:t>
      </w:r>
      <w:r w:rsidR="00D7734B">
        <w:t>z prístupového miesta.</w:t>
      </w:r>
    </w:p>
    <w:p w14:paraId="5A4EE94F" w14:textId="096CB439" w:rsidR="00157BFE" w:rsidRDefault="00157BFE" w:rsidP="002976AF">
      <w:r>
        <w:t xml:space="preserve">Proaktívny prístup a budovanie ponúk voči klientom je nutné realizovať selektívne pre služby, ktoré najviac odbúrajú administratívnu záťaž klientov a dbať na uniformitu informácií zobrazovaných resp. komunikovaných v jednotlivých kanáloch. V cieľovom stave je možné proaktívnu ponuku rozšíriť aj na úroveň predpripravených podaní, ktoré klient už iba autorizuje. </w:t>
      </w:r>
    </w:p>
    <w:p w14:paraId="205970AA" w14:textId="559E3FCA" w:rsidR="00157BFE" w:rsidRDefault="00BE4A64" w:rsidP="00BE4A64">
      <w:pPr>
        <w:pStyle w:val="Heading3"/>
      </w:pPr>
      <w:bookmarkStart w:id="37" w:name="_Toc495438503"/>
      <w:r>
        <w:lastRenderedPageBreak/>
        <w:t>Spätná väzba</w:t>
      </w:r>
      <w:bookmarkEnd w:id="37"/>
    </w:p>
    <w:p w14:paraId="33745344" w14:textId="74C0EE8D" w:rsidR="001037B1" w:rsidRDefault="00C523DD" w:rsidP="002976AF">
      <w:r>
        <w:t xml:space="preserve">V rámci generického strešného procesu </w:t>
      </w:r>
      <w:r w:rsidR="00AB7AB9">
        <w:t>poskytnutia služby</w:t>
      </w:r>
      <w:r w:rsidR="000E771F">
        <w:t xml:space="preserve"> </w:t>
      </w:r>
      <w:r w:rsidR="00BE4A64">
        <w:t>dochádza k poskytnutiu spätnej väzby po ukončení procesu tvorby podania a po úplnom vybavení služby klienta.</w:t>
      </w:r>
      <w:r w:rsidR="008A2151">
        <w:t xml:space="preserve"> Na meranie zákazníckej </w:t>
      </w:r>
      <w:r w:rsidR="00E21249">
        <w:t xml:space="preserve">spokojnosti by sa využíval koncept </w:t>
      </w:r>
      <w:r w:rsidR="0069755E">
        <w:t>N</w:t>
      </w:r>
      <w:r w:rsidR="00E21249">
        <w:t xml:space="preserve">et </w:t>
      </w:r>
      <w:r w:rsidR="0069755E">
        <w:t>P</w:t>
      </w:r>
      <w:r w:rsidR="00E21249">
        <w:t xml:space="preserve">romoter </w:t>
      </w:r>
      <w:r w:rsidR="0069755E">
        <w:t>S</w:t>
      </w:r>
      <w:r w:rsidR="00E21249">
        <w:t>core</w:t>
      </w:r>
      <w:r w:rsidR="00E21249">
        <w:rPr>
          <w:rStyle w:val="FootnoteReference"/>
        </w:rPr>
        <w:footnoteReference w:id="5"/>
      </w:r>
      <w:r w:rsidR="0069755E">
        <w:t>.</w:t>
      </w:r>
    </w:p>
    <w:p w14:paraId="17D0070B" w14:textId="20B2A7BE" w:rsidR="0069755E" w:rsidRDefault="0069755E" w:rsidP="002976AF">
      <w:r>
        <w:t>Net Promoter Score:</w:t>
      </w:r>
    </w:p>
    <w:p w14:paraId="761CAE65" w14:textId="77777777" w:rsidR="0069755E" w:rsidRDefault="0069755E" w:rsidP="0069755E">
      <w:pPr>
        <w:pStyle w:val="ListParagraph"/>
        <w:numPr>
          <w:ilvl w:val="0"/>
          <w:numId w:val="49"/>
        </w:numPr>
      </w:pPr>
      <w:r>
        <w:t>Metrika</w:t>
      </w:r>
      <w:r>
        <w:t xml:space="preserve"> </w:t>
      </w:r>
      <w:r>
        <w:t>zákazníckej vernosti</w:t>
      </w:r>
    </w:p>
    <w:p w14:paraId="3C00B643" w14:textId="77777777" w:rsidR="0069755E" w:rsidRDefault="0069755E" w:rsidP="0069755E">
      <w:pPr>
        <w:pStyle w:val="ListParagraph"/>
        <w:numPr>
          <w:ilvl w:val="0"/>
          <w:numId w:val="49"/>
        </w:numPr>
      </w:pPr>
      <w:r w:rsidRPr="0069755E">
        <w:t>Porovnateľné v čase a medzi  odbormi</w:t>
      </w:r>
    </w:p>
    <w:p w14:paraId="5A20FD84" w14:textId="025CF512" w:rsidR="0069755E" w:rsidRPr="0069755E" w:rsidRDefault="0069755E" w:rsidP="0069755E">
      <w:pPr>
        <w:pStyle w:val="ListParagraph"/>
        <w:numPr>
          <w:ilvl w:val="0"/>
          <w:numId w:val="49"/>
        </w:numPr>
      </w:pPr>
      <w:r w:rsidRPr="0069755E">
        <w:t>Jednoducho interpretovateľné skóre zákazníckej spokojnosti</w:t>
      </w:r>
    </w:p>
    <w:p w14:paraId="75C98AB2" w14:textId="77777777" w:rsidR="0069755E" w:rsidRDefault="0069755E" w:rsidP="0069755E">
      <w:pPr>
        <w:pStyle w:val="ListParagraph"/>
        <w:numPr>
          <w:ilvl w:val="0"/>
          <w:numId w:val="49"/>
        </w:numPr>
      </w:pPr>
      <w:r>
        <w:t>Jedna</w:t>
      </w:r>
      <w:r>
        <w:t xml:space="preserve"> </w:t>
      </w:r>
      <w:r>
        <w:t>otázk</w:t>
      </w:r>
      <w:r>
        <w:t>a</w:t>
      </w:r>
    </w:p>
    <w:p w14:paraId="22AADE2E" w14:textId="7DD45BDB" w:rsidR="0069755E" w:rsidRDefault="0069755E" w:rsidP="0069755E">
      <w:pPr>
        <w:pStyle w:val="ListParagraph"/>
        <w:numPr>
          <w:ilvl w:val="0"/>
          <w:numId w:val="49"/>
        </w:numPr>
      </w:pPr>
      <w:r w:rsidRPr="0069755E">
        <w:t>Indikátor rastového potenciálu spoločnosti alebo produktu</w:t>
      </w:r>
    </w:p>
    <w:p w14:paraId="0048F44D" w14:textId="750DE256" w:rsidR="00663B9D" w:rsidRDefault="00663B9D" w:rsidP="0069755E">
      <w:r>
        <w:t>Otázka by v prostredí VS SR pozostávala z nasledovnej formulácie:</w:t>
      </w:r>
    </w:p>
    <w:p w14:paraId="4E8F932C" w14:textId="209FFF49" w:rsidR="00663B9D" w:rsidRDefault="00AA2478" w:rsidP="00E347D7">
      <w:pPr>
        <w:jc w:val="center"/>
      </w:pPr>
      <w:r>
        <w:rPr>
          <w:noProof/>
          <w:lang w:val="en-GB" w:eastAsia="en-GB"/>
        </w:rPr>
        <w:drawing>
          <wp:inline wp14:anchorId="5BED801C" distT="0" distB="0" distL="0" distR="0" wp14:editId="2BE54CC0">
            <wp:extent cx="5214390" cy="161264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37304" cy="1619734"/>
                    </a:xfrm>
                    <a:prstGeom prst="rect">
                      <a:avLst/>
                    </a:prstGeom>
                    <a:noFill/>
                    <a:ln>
                      <a:noFill/>
                    </a:ln>
                  </pic:spPr>
                </pic:pic>
              </a:graphicData>
            </a:graphic>
          </wp:inline>
        </w:drawing>
      </w:r>
    </w:p>
    <w:p w14:paraId="0DF0B8C4" w14:textId="7C39A04F" w:rsidR="00527CD1" w:rsidRDefault="00AA2478" w:rsidP="0069755E">
      <w:r>
        <w:t>Na základe odpovedí sú respondenti rozdelený do troch kategórií</w:t>
      </w:r>
      <w:r w:rsidR="00527CD1">
        <w:t xml:space="preserve"> </w:t>
      </w:r>
      <w:r>
        <w:t>na z ktorých je následne vypočítaný NPS.</w:t>
      </w:r>
    </w:p>
    <w:p w14:paraId="334B9C45" w14:textId="5F81E2DB" w:rsidR="0069755E" w:rsidRDefault="0069755E" w:rsidP="00E347D7">
      <w:pPr>
        <w:jc w:val="center"/>
      </w:pPr>
      <w:r>
        <w:rPr>
          <w:noProof/>
          <w:lang w:val="en-GB" w:eastAsia="en-GB"/>
        </w:rPr>
        <w:drawing>
          <wp:inline wp14:anchorId="04967B34" distT="0" distB="0" distL="0" distR="0" wp14:editId="27C4DC0B">
            <wp:extent cx="4409517" cy="2222878"/>
            <wp:effectExtent l="0" t="0" r="10160" b="127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61961" cy="2249315"/>
                    </a:xfrm>
                    <a:prstGeom prst="rect">
                      <a:avLst/>
                    </a:prstGeom>
                    <a:noFill/>
                    <a:ln>
                      <a:noFill/>
                    </a:ln>
                  </pic:spPr>
                </pic:pic>
              </a:graphicData>
            </a:graphic>
          </wp:inline>
        </w:drawing>
      </w:r>
    </w:p>
    <w:p w14:paraId="4B3CC0E5" w14:textId="761D8463" w:rsidR="0069755E" w:rsidRDefault="00AA2478" w:rsidP="002976AF">
      <w:r>
        <w:lastRenderedPageBreak/>
        <w:t>Za účelom umožnenia zberu spätnej väzby po</w:t>
      </w:r>
      <w:r w:rsidR="0069755E">
        <w:t xml:space="preserve"> ukončení jednotlivých interakčných míľnikov (odoslanie podania alebo doručenie výstupu) v</w:t>
      </w:r>
      <w:r w:rsidR="00013BC8">
        <w:t> </w:t>
      </w:r>
      <w:r w:rsidR="0069755E">
        <w:t>prístupov</w:t>
      </w:r>
      <w:r w:rsidR="00013BC8">
        <w:t>ých miestach</w:t>
      </w:r>
      <w:r w:rsidR="0069755E">
        <w:t xml:space="preserve"> pre kanály Web, Asistovane Elektronicky, Osobne</w:t>
      </w:r>
      <w:r w:rsidR="00013BC8">
        <w:t xml:space="preserve"> je nutné vybudovať multikanálovo dostupné mikroslužby pre zaevidovanie odpovede a poskytnuti</w:t>
      </w:r>
      <w:r w:rsidR="00F84D69">
        <w:t>e</w:t>
      </w:r>
      <w:r w:rsidR="00013BC8">
        <w:t xml:space="preserve"> informácii</w:t>
      </w:r>
      <w:r w:rsidR="00F84D69">
        <w:t xml:space="preserve"> o hodnote NPS pre danú službu</w:t>
      </w:r>
      <w:r w:rsidR="00013BC8">
        <w:t xml:space="preserve"> pre ďalšie spracovanie. Taktiež vizuálna reprezentácia zberu týchto informácií bude súčasťou jednotného dizajn manuálu služieb.</w:t>
      </w:r>
    </w:p>
    <w:p w14:paraId="147DD887" w14:textId="68A4E579" w:rsidR="00013BC8" w:rsidRDefault="00013BC8">
      <w:pPr>
        <w:spacing w:before="0" w:after="0" w:line="240" w:lineRule="auto"/>
        <w:jc w:val="left"/>
        <w:rPr>
          <w:sz w:val="20"/>
        </w:rPr>
      </w:pPr>
      <w:r>
        <w:rPr>
          <w:sz w:val="20"/>
        </w:rPr>
        <w:br w:type="page"/>
      </w:r>
    </w:p>
    <w:p w14:paraId="48F3AB4A" w14:textId="46FF235A" w:rsidR="0068637F" w:rsidRPr="005B1C10" w:rsidRDefault="0068637F" w:rsidP="0068637F">
      <w:pPr>
        <w:pStyle w:val="Heading1"/>
      </w:pPr>
      <w:bookmarkStart w:id="38" w:name="_Toc495438504"/>
      <w:r w:rsidRPr="005B1C10">
        <w:lastRenderedPageBreak/>
        <w:t>Architektúra</w:t>
      </w:r>
      <w:bookmarkEnd w:id="38"/>
    </w:p>
    <w:p w14:paraId="44FC1BFF" w14:textId="16CAD97C" w:rsidR="0068637F" w:rsidRPr="005B1C10" w:rsidRDefault="0068637F" w:rsidP="0068637F">
      <w:pPr>
        <w:pStyle w:val="Heading2"/>
      </w:pPr>
      <w:bookmarkStart w:id="39" w:name="_Toc495438505"/>
      <w:r w:rsidRPr="005B1C10">
        <w:t>Princípy</w:t>
      </w:r>
      <w:bookmarkEnd w:id="39"/>
    </w:p>
    <w:p w14:paraId="4132038F" w14:textId="71326E7B" w:rsidR="0068637F" w:rsidRDefault="00254CCF" w:rsidP="0068637F">
      <w:r w:rsidRPr="00254CCF">
        <w:drawing>
          <wp:inline distT="0" distB="0" distL="0" distR="0" wp14:anchorId="36C54E55" wp14:editId="546E675C">
            <wp:extent cx="5756910" cy="3282950"/>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56910" cy="3282950"/>
                    </a:xfrm>
                    <a:prstGeom prst="rect">
                      <a:avLst/>
                    </a:prstGeom>
                  </pic:spPr>
                </pic:pic>
              </a:graphicData>
            </a:graphic>
          </wp:inline>
        </w:drawing>
      </w:r>
    </w:p>
    <w:p w14:paraId="0BAC277C" w14:textId="77777777" w:rsidR="00081395" w:rsidRPr="005B1C10" w:rsidRDefault="00081395" w:rsidP="0068637F"/>
    <w:tbl>
      <w:tblPr>
        <w:tblW w:w="8956"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Pr>
      <w:tblGrid>
        <w:gridCol w:w="2056"/>
        <w:gridCol w:w="6900"/>
      </w:tblGrid>
      <w:tr w:rsidR="00C679AD" w:rsidRPr="00B70560" w14:paraId="7AD78DF8" w14:textId="77777777" w:rsidTr="00B836E1">
        <w:trPr>
          <w:trHeight w:val="696"/>
          <w:tblHeader/>
        </w:trPr>
        <w:tc>
          <w:tcPr>
            <w:tcW w:w="2056" w:type="dxa"/>
            <w:shd w:val="clear" w:color="auto" w:fill="D9E2F3" w:themeFill="accent1" w:themeFillTint="33"/>
            <w:tcMar>
              <w:top w:w="15" w:type="dxa"/>
              <w:left w:w="108" w:type="dxa"/>
              <w:bottom w:w="0" w:type="dxa"/>
              <w:right w:w="108" w:type="dxa"/>
            </w:tcMar>
            <w:vAlign w:val="center"/>
            <w:hideMark/>
          </w:tcPr>
          <w:p w14:paraId="0B281DB9" w14:textId="77777777" w:rsidR="00C679AD" w:rsidRPr="00B70560" w:rsidRDefault="00C679AD" w:rsidP="00B836E1">
            <w:pPr>
              <w:pStyle w:val="Tableheader"/>
              <w:jc w:val="left"/>
              <w:rPr>
                <w:sz w:val="22"/>
              </w:rPr>
            </w:pPr>
            <w:r>
              <w:rPr>
                <w:sz w:val="22"/>
              </w:rPr>
              <w:t>Princíp</w:t>
            </w:r>
          </w:p>
        </w:tc>
        <w:tc>
          <w:tcPr>
            <w:tcW w:w="6900" w:type="dxa"/>
            <w:shd w:val="clear" w:color="auto" w:fill="D9E2F3" w:themeFill="accent1" w:themeFillTint="33"/>
            <w:tcMar>
              <w:top w:w="15" w:type="dxa"/>
              <w:left w:w="108" w:type="dxa"/>
              <w:bottom w:w="0" w:type="dxa"/>
              <w:right w:w="108" w:type="dxa"/>
            </w:tcMar>
            <w:vAlign w:val="center"/>
            <w:hideMark/>
          </w:tcPr>
          <w:p w14:paraId="1D08EF78" w14:textId="77777777" w:rsidR="00C679AD" w:rsidRPr="00B70560" w:rsidRDefault="00C679AD" w:rsidP="00B836E1">
            <w:pPr>
              <w:pStyle w:val="Tableheader"/>
              <w:jc w:val="left"/>
              <w:rPr>
                <w:sz w:val="22"/>
              </w:rPr>
            </w:pPr>
            <w:r w:rsidRPr="00B70560">
              <w:rPr>
                <w:sz w:val="22"/>
              </w:rPr>
              <w:t xml:space="preserve">Popis </w:t>
            </w:r>
          </w:p>
        </w:tc>
      </w:tr>
      <w:tr w:rsidR="00081395" w:rsidRPr="00B70560" w14:paraId="385F71F6" w14:textId="77777777" w:rsidTr="00B836E1">
        <w:trPr>
          <w:trHeight w:val="613"/>
        </w:trPr>
        <w:tc>
          <w:tcPr>
            <w:tcW w:w="2056" w:type="dxa"/>
            <w:shd w:val="clear" w:color="auto" w:fill="FFFFFF" w:themeFill="background1"/>
            <w:tcMar>
              <w:top w:w="15" w:type="dxa"/>
              <w:left w:w="108" w:type="dxa"/>
              <w:bottom w:w="0" w:type="dxa"/>
              <w:right w:w="108" w:type="dxa"/>
            </w:tcMar>
            <w:vAlign w:val="center"/>
          </w:tcPr>
          <w:p w14:paraId="2A1FE36B" w14:textId="3AF7527C" w:rsidR="00081395" w:rsidRPr="00BD6755" w:rsidRDefault="005B698B" w:rsidP="00B836E1">
            <w:pPr>
              <w:jc w:val="left"/>
              <w:rPr>
                <w:b/>
              </w:rPr>
            </w:pPr>
            <w:r w:rsidRPr="005B698B">
              <w:rPr>
                <w:b/>
              </w:rPr>
              <w:t>Jednoduchá navigácia</w:t>
            </w:r>
          </w:p>
        </w:tc>
        <w:tc>
          <w:tcPr>
            <w:tcW w:w="6900" w:type="dxa"/>
            <w:shd w:val="clear" w:color="auto" w:fill="FFFFFF" w:themeFill="background1"/>
            <w:tcMar>
              <w:top w:w="15" w:type="dxa"/>
              <w:left w:w="108" w:type="dxa"/>
              <w:bottom w:w="0" w:type="dxa"/>
              <w:right w:w="108" w:type="dxa"/>
            </w:tcMar>
            <w:vAlign w:val="center"/>
          </w:tcPr>
          <w:p w14:paraId="246456B7" w14:textId="1AD67185" w:rsidR="00081395" w:rsidRPr="00AE503E" w:rsidRDefault="005B698B" w:rsidP="00B836E1">
            <w:pPr>
              <w:rPr>
                <w:sz w:val="20"/>
                <w:szCs w:val="20"/>
              </w:rPr>
            </w:pPr>
            <w:r w:rsidRPr="005B698B">
              <w:rPr>
                <w:sz w:val="20"/>
                <w:szCs w:val="20"/>
              </w:rPr>
              <w:t>Používatelia jednoducho nájdu požadovanú službu, ktorú následne môžu jednoduchým spôsobom použiť.</w:t>
            </w:r>
          </w:p>
        </w:tc>
      </w:tr>
      <w:tr w:rsidR="00AD76D2" w:rsidRPr="00B70560" w14:paraId="321CAE32" w14:textId="77777777" w:rsidTr="00B836E1">
        <w:trPr>
          <w:trHeight w:val="613"/>
        </w:trPr>
        <w:tc>
          <w:tcPr>
            <w:tcW w:w="2056" w:type="dxa"/>
            <w:shd w:val="clear" w:color="auto" w:fill="FFFFFF" w:themeFill="background1"/>
            <w:tcMar>
              <w:top w:w="15" w:type="dxa"/>
              <w:left w:w="108" w:type="dxa"/>
              <w:bottom w:w="0" w:type="dxa"/>
              <w:right w:w="108" w:type="dxa"/>
            </w:tcMar>
            <w:vAlign w:val="center"/>
          </w:tcPr>
          <w:p w14:paraId="54320FA0" w14:textId="67D592F9" w:rsidR="00AD76D2" w:rsidRPr="005B698B" w:rsidRDefault="00AD76D2" w:rsidP="00B836E1">
            <w:pPr>
              <w:jc w:val="left"/>
              <w:rPr>
                <w:b/>
              </w:rPr>
            </w:pPr>
            <w:r w:rsidRPr="00AD76D2">
              <w:rPr>
                <w:b/>
              </w:rPr>
              <w:t>Služby ako situácie</w:t>
            </w:r>
          </w:p>
        </w:tc>
        <w:tc>
          <w:tcPr>
            <w:tcW w:w="6900" w:type="dxa"/>
            <w:shd w:val="clear" w:color="auto" w:fill="FFFFFF" w:themeFill="background1"/>
            <w:tcMar>
              <w:top w:w="15" w:type="dxa"/>
              <w:left w:w="108" w:type="dxa"/>
              <w:bottom w:w="0" w:type="dxa"/>
              <w:right w:w="108" w:type="dxa"/>
            </w:tcMar>
            <w:vAlign w:val="center"/>
          </w:tcPr>
          <w:p w14:paraId="1F8E5341" w14:textId="6F708270" w:rsidR="00AD76D2" w:rsidRPr="005B698B" w:rsidRDefault="00AD76D2" w:rsidP="00B836E1">
            <w:pPr>
              <w:rPr>
                <w:sz w:val="20"/>
                <w:szCs w:val="20"/>
              </w:rPr>
            </w:pPr>
            <w:r w:rsidRPr="00AD76D2">
              <w:rPr>
                <w:sz w:val="20"/>
                <w:szCs w:val="20"/>
              </w:rPr>
              <w:t>Používateľom sú ponúkané služby ako súčasť riešenia ich životných situácií (ďalej aj ako „ŽS“).</w:t>
            </w:r>
          </w:p>
        </w:tc>
      </w:tr>
      <w:tr w:rsidR="00AD76D2" w:rsidRPr="00B70560" w14:paraId="76891C7E" w14:textId="77777777" w:rsidTr="00B836E1">
        <w:trPr>
          <w:trHeight w:val="613"/>
        </w:trPr>
        <w:tc>
          <w:tcPr>
            <w:tcW w:w="2056" w:type="dxa"/>
            <w:shd w:val="clear" w:color="auto" w:fill="FFFFFF" w:themeFill="background1"/>
            <w:tcMar>
              <w:top w:w="15" w:type="dxa"/>
              <w:left w:w="108" w:type="dxa"/>
              <w:bottom w:w="0" w:type="dxa"/>
              <w:right w:w="108" w:type="dxa"/>
            </w:tcMar>
            <w:vAlign w:val="center"/>
          </w:tcPr>
          <w:p w14:paraId="070EF57B" w14:textId="408979DC" w:rsidR="00AD76D2" w:rsidRPr="00AD76D2" w:rsidRDefault="00AD76D2" w:rsidP="00B836E1">
            <w:pPr>
              <w:jc w:val="left"/>
              <w:rPr>
                <w:b/>
              </w:rPr>
            </w:pPr>
            <w:r w:rsidRPr="00AD76D2">
              <w:rPr>
                <w:b/>
              </w:rPr>
              <w:t>Transparentnosť</w:t>
            </w:r>
          </w:p>
        </w:tc>
        <w:tc>
          <w:tcPr>
            <w:tcW w:w="6900" w:type="dxa"/>
            <w:shd w:val="clear" w:color="auto" w:fill="FFFFFF" w:themeFill="background1"/>
            <w:tcMar>
              <w:top w:w="15" w:type="dxa"/>
              <w:left w:w="108" w:type="dxa"/>
              <w:bottom w:w="0" w:type="dxa"/>
              <w:right w:w="108" w:type="dxa"/>
            </w:tcMar>
            <w:vAlign w:val="center"/>
          </w:tcPr>
          <w:p w14:paraId="63EC2D0C" w14:textId="255DB0A6" w:rsidR="00AD76D2" w:rsidRPr="00AD76D2" w:rsidRDefault="00AD76D2" w:rsidP="00B836E1">
            <w:pPr>
              <w:rPr>
                <w:sz w:val="20"/>
                <w:szCs w:val="20"/>
              </w:rPr>
            </w:pPr>
            <w:r w:rsidRPr="00AD76D2">
              <w:rPr>
                <w:sz w:val="20"/>
                <w:szCs w:val="20"/>
              </w:rPr>
              <w:t>Používatelia majú prístup ku všetkým relevantným informáciám s výnimkou tých, ktorých sprístupňovanie je zo zákona obmedzené alebo zamietnuté. Pred, počas a po poskytnutí služby poskytovateľ informuje používateľa o postupe riešenia, použitých informáciách a výsledku.</w:t>
            </w:r>
          </w:p>
        </w:tc>
      </w:tr>
      <w:tr w:rsidR="00AD76D2" w:rsidRPr="00B70560" w14:paraId="3CAC7229" w14:textId="77777777" w:rsidTr="00B836E1">
        <w:trPr>
          <w:trHeight w:val="613"/>
        </w:trPr>
        <w:tc>
          <w:tcPr>
            <w:tcW w:w="2056" w:type="dxa"/>
            <w:shd w:val="clear" w:color="auto" w:fill="FFFFFF" w:themeFill="background1"/>
            <w:tcMar>
              <w:top w:w="15" w:type="dxa"/>
              <w:left w:w="108" w:type="dxa"/>
              <w:bottom w:w="0" w:type="dxa"/>
              <w:right w:w="108" w:type="dxa"/>
            </w:tcMar>
            <w:vAlign w:val="center"/>
          </w:tcPr>
          <w:p w14:paraId="4F7FACDA" w14:textId="418F0910" w:rsidR="00AD76D2" w:rsidRPr="00AD76D2" w:rsidRDefault="00AD76D2" w:rsidP="00B836E1">
            <w:pPr>
              <w:jc w:val="left"/>
              <w:rPr>
                <w:b/>
              </w:rPr>
            </w:pPr>
            <w:r w:rsidRPr="00AD76D2">
              <w:rPr>
                <w:b/>
              </w:rPr>
              <w:t>Spätná väzba</w:t>
            </w:r>
          </w:p>
        </w:tc>
        <w:tc>
          <w:tcPr>
            <w:tcW w:w="6900" w:type="dxa"/>
            <w:shd w:val="clear" w:color="auto" w:fill="FFFFFF" w:themeFill="background1"/>
            <w:tcMar>
              <w:top w:w="15" w:type="dxa"/>
              <w:left w:w="108" w:type="dxa"/>
              <w:bottom w:w="0" w:type="dxa"/>
              <w:right w:w="108" w:type="dxa"/>
            </w:tcMar>
            <w:vAlign w:val="center"/>
          </w:tcPr>
          <w:p w14:paraId="7016FB1D" w14:textId="4CCDE1DC" w:rsidR="00AD76D2" w:rsidRPr="00AD76D2" w:rsidRDefault="00AD76D2" w:rsidP="00B836E1">
            <w:pPr>
              <w:rPr>
                <w:sz w:val="20"/>
                <w:szCs w:val="20"/>
              </w:rPr>
            </w:pPr>
            <w:r w:rsidRPr="00AD76D2">
              <w:rPr>
                <w:sz w:val="20"/>
                <w:szCs w:val="20"/>
              </w:rPr>
              <w:t xml:space="preserve">Používatelia môžu poskytnúť spätnú väzbu o službe, nahlásiť chyby, navrhovať zlepšenia a podobne. Poskytovateľ služieb môže použiť tento vstup pre zlepšenie </w:t>
            </w:r>
            <w:r w:rsidRPr="00AD76D2">
              <w:rPr>
                <w:sz w:val="20"/>
                <w:szCs w:val="20"/>
              </w:rPr>
              <w:lastRenderedPageBreak/>
              <w:t>kvality služby. Týmto spôsobom majú používatelia možnosť konštruktívne presadzovať svoje záujmy.</w:t>
            </w:r>
          </w:p>
        </w:tc>
      </w:tr>
      <w:tr w:rsidR="00AD76D2" w:rsidRPr="00B70560" w14:paraId="0F8E8985" w14:textId="77777777" w:rsidTr="00B836E1">
        <w:trPr>
          <w:trHeight w:val="613"/>
        </w:trPr>
        <w:tc>
          <w:tcPr>
            <w:tcW w:w="2056" w:type="dxa"/>
            <w:shd w:val="clear" w:color="auto" w:fill="FFFFFF" w:themeFill="background1"/>
            <w:tcMar>
              <w:top w:w="15" w:type="dxa"/>
              <w:left w:w="108" w:type="dxa"/>
              <w:bottom w:w="0" w:type="dxa"/>
              <w:right w:w="108" w:type="dxa"/>
            </w:tcMar>
            <w:vAlign w:val="center"/>
          </w:tcPr>
          <w:p w14:paraId="194CF122" w14:textId="7930230E" w:rsidR="00AD76D2" w:rsidRPr="00AD76D2" w:rsidRDefault="00D56BD1" w:rsidP="00B836E1">
            <w:pPr>
              <w:jc w:val="left"/>
              <w:rPr>
                <w:b/>
              </w:rPr>
            </w:pPr>
            <w:r w:rsidRPr="00D56BD1">
              <w:rPr>
                <w:b/>
              </w:rPr>
              <w:lastRenderedPageBreak/>
              <w:t>Proaktivita</w:t>
            </w:r>
          </w:p>
        </w:tc>
        <w:tc>
          <w:tcPr>
            <w:tcW w:w="6900" w:type="dxa"/>
            <w:shd w:val="clear" w:color="auto" w:fill="FFFFFF" w:themeFill="background1"/>
            <w:tcMar>
              <w:top w:w="15" w:type="dxa"/>
              <w:left w:w="108" w:type="dxa"/>
              <w:bottom w:w="0" w:type="dxa"/>
              <w:right w:w="108" w:type="dxa"/>
            </w:tcMar>
            <w:vAlign w:val="center"/>
          </w:tcPr>
          <w:p w14:paraId="37CB5BD3" w14:textId="3B55536E" w:rsidR="00AD76D2" w:rsidRPr="00AD76D2" w:rsidRDefault="00D56BD1" w:rsidP="00B836E1">
            <w:pPr>
              <w:rPr>
                <w:sz w:val="20"/>
                <w:szCs w:val="20"/>
              </w:rPr>
            </w:pPr>
            <w:r w:rsidRPr="00D56BD1">
              <w:rPr>
                <w:sz w:val="20"/>
                <w:szCs w:val="20"/>
              </w:rPr>
              <w:t>Verejná správa ponúkne všade tam, kde je to možné, poskytovanie takých služieb, ktoré používateľ v danom okamihu potrebuje, pripadne ich bude vykonávať z vlastnej iniciatívy s možnosťou odmietnutia toho postupu zo strany používateľa.</w:t>
            </w:r>
          </w:p>
        </w:tc>
      </w:tr>
      <w:tr w:rsidR="00A34E99" w:rsidRPr="00B70560" w14:paraId="695862BC" w14:textId="77777777" w:rsidTr="00B836E1">
        <w:trPr>
          <w:trHeight w:val="613"/>
        </w:trPr>
        <w:tc>
          <w:tcPr>
            <w:tcW w:w="2056" w:type="dxa"/>
            <w:shd w:val="clear" w:color="auto" w:fill="FFFFFF" w:themeFill="background1"/>
            <w:tcMar>
              <w:top w:w="15" w:type="dxa"/>
              <w:left w:w="108" w:type="dxa"/>
              <w:bottom w:w="0" w:type="dxa"/>
              <w:right w:w="108" w:type="dxa"/>
            </w:tcMar>
            <w:vAlign w:val="center"/>
          </w:tcPr>
          <w:p w14:paraId="3DDC5461" w14:textId="0D2C2C29" w:rsidR="00A34E99" w:rsidRPr="00BD6755" w:rsidRDefault="00A34E99" w:rsidP="00B836E1">
            <w:pPr>
              <w:jc w:val="left"/>
              <w:rPr>
                <w:b/>
              </w:rPr>
            </w:pPr>
            <w:r w:rsidRPr="00E5685A">
              <w:rPr>
                <w:b/>
              </w:rPr>
              <w:t>Uniformita</w:t>
            </w:r>
          </w:p>
        </w:tc>
        <w:tc>
          <w:tcPr>
            <w:tcW w:w="6900" w:type="dxa"/>
            <w:shd w:val="clear" w:color="auto" w:fill="FFFFFF" w:themeFill="background1"/>
            <w:tcMar>
              <w:top w:w="15" w:type="dxa"/>
              <w:left w:w="108" w:type="dxa"/>
              <w:bottom w:w="0" w:type="dxa"/>
              <w:right w:w="108" w:type="dxa"/>
            </w:tcMar>
            <w:vAlign w:val="center"/>
          </w:tcPr>
          <w:p w14:paraId="489DD099" w14:textId="72A6C814" w:rsidR="00A34E99" w:rsidRPr="00AE503E" w:rsidRDefault="00A34E99" w:rsidP="00B836E1">
            <w:pPr>
              <w:rPr>
                <w:sz w:val="20"/>
                <w:szCs w:val="20"/>
              </w:rPr>
            </w:pPr>
            <w:r w:rsidRPr="00E5685A">
              <w:rPr>
                <w:sz w:val="20"/>
                <w:szCs w:val="20"/>
              </w:rPr>
              <w:t xml:space="preserve">Z </w:t>
            </w:r>
            <w:r>
              <w:rPr>
                <w:sz w:val="20"/>
                <w:szCs w:val="20"/>
              </w:rPr>
              <w:t>pohľadu</w:t>
            </w:r>
            <w:r w:rsidRPr="00E5685A">
              <w:rPr>
                <w:sz w:val="20"/>
                <w:szCs w:val="20"/>
              </w:rPr>
              <w:t xml:space="preserve"> </w:t>
            </w:r>
            <w:r>
              <w:rPr>
                <w:sz w:val="20"/>
                <w:szCs w:val="20"/>
              </w:rPr>
              <w:t>používateľa</w:t>
            </w:r>
            <w:r w:rsidRPr="00E5685A">
              <w:rPr>
                <w:sz w:val="20"/>
                <w:szCs w:val="20"/>
              </w:rPr>
              <w:t xml:space="preserve"> je obsluha </w:t>
            </w:r>
            <w:r>
              <w:rPr>
                <w:sz w:val="20"/>
                <w:szCs w:val="20"/>
              </w:rPr>
              <w:t>používateľa</w:t>
            </w:r>
            <w:r w:rsidRPr="00E5685A">
              <w:rPr>
                <w:sz w:val="20"/>
                <w:szCs w:val="20"/>
              </w:rPr>
              <w:t xml:space="preserve"> cez akýkoľvek kanál jednotn</w:t>
            </w:r>
            <w:r>
              <w:rPr>
                <w:sz w:val="20"/>
                <w:szCs w:val="20"/>
              </w:rPr>
              <w:t>á</w:t>
            </w:r>
            <w:r w:rsidRPr="00E5685A">
              <w:rPr>
                <w:sz w:val="20"/>
                <w:szCs w:val="20"/>
              </w:rPr>
              <w:t xml:space="preserve"> a</w:t>
            </w:r>
            <w:r>
              <w:rPr>
                <w:sz w:val="20"/>
                <w:szCs w:val="20"/>
              </w:rPr>
              <w:t> </w:t>
            </w:r>
            <w:r w:rsidRPr="00E5685A">
              <w:rPr>
                <w:sz w:val="20"/>
                <w:szCs w:val="20"/>
              </w:rPr>
              <w:t>používa štandardn</w:t>
            </w:r>
            <w:r>
              <w:rPr>
                <w:sz w:val="20"/>
                <w:szCs w:val="20"/>
              </w:rPr>
              <w:t>é</w:t>
            </w:r>
            <w:r w:rsidRPr="00E5685A">
              <w:rPr>
                <w:sz w:val="20"/>
                <w:szCs w:val="20"/>
              </w:rPr>
              <w:t xml:space="preserve"> postupy a</w:t>
            </w:r>
            <w:r>
              <w:rPr>
                <w:sz w:val="20"/>
                <w:szCs w:val="20"/>
              </w:rPr>
              <w:t> </w:t>
            </w:r>
            <w:r w:rsidRPr="00E5685A">
              <w:rPr>
                <w:sz w:val="20"/>
                <w:szCs w:val="20"/>
              </w:rPr>
              <w:t>riešenia.</w:t>
            </w:r>
          </w:p>
        </w:tc>
      </w:tr>
      <w:tr w:rsidR="00A34E99" w:rsidRPr="00B70560" w14:paraId="709D5956" w14:textId="77777777" w:rsidTr="00B836E1">
        <w:trPr>
          <w:trHeight w:val="613"/>
        </w:trPr>
        <w:tc>
          <w:tcPr>
            <w:tcW w:w="2056" w:type="dxa"/>
            <w:shd w:val="clear" w:color="auto" w:fill="FFFFFF" w:themeFill="background1"/>
            <w:tcMar>
              <w:top w:w="15" w:type="dxa"/>
              <w:left w:w="108" w:type="dxa"/>
              <w:bottom w:w="0" w:type="dxa"/>
              <w:right w:w="108" w:type="dxa"/>
            </w:tcMar>
            <w:vAlign w:val="center"/>
          </w:tcPr>
          <w:p w14:paraId="3A6E6DAD" w14:textId="77777777" w:rsidR="00A34E99" w:rsidRPr="00BD6755" w:rsidRDefault="00A34E99" w:rsidP="00B836E1">
            <w:pPr>
              <w:jc w:val="left"/>
              <w:rPr>
                <w:sz w:val="20"/>
                <w:szCs w:val="20"/>
              </w:rPr>
            </w:pPr>
            <w:r w:rsidRPr="00BD6755">
              <w:rPr>
                <w:b/>
              </w:rPr>
              <w:t>Orientácia na služby</w:t>
            </w:r>
          </w:p>
        </w:tc>
        <w:tc>
          <w:tcPr>
            <w:tcW w:w="6900" w:type="dxa"/>
            <w:shd w:val="clear" w:color="auto" w:fill="FFFFFF" w:themeFill="background1"/>
            <w:tcMar>
              <w:top w:w="15" w:type="dxa"/>
              <w:left w:w="108" w:type="dxa"/>
              <w:bottom w:w="0" w:type="dxa"/>
              <w:right w:w="108" w:type="dxa"/>
            </w:tcMar>
            <w:vAlign w:val="center"/>
          </w:tcPr>
          <w:p w14:paraId="39724A68" w14:textId="77777777" w:rsidR="00A34E99" w:rsidRPr="00B70560" w:rsidRDefault="00A34E99" w:rsidP="00B836E1">
            <w:pPr>
              <w:rPr>
                <w:sz w:val="20"/>
                <w:szCs w:val="20"/>
              </w:rPr>
            </w:pPr>
            <w:r w:rsidRPr="00AE503E">
              <w:rPr>
                <w:sz w:val="20"/>
                <w:szCs w:val="20"/>
              </w:rPr>
              <w:t xml:space="preserve">Architektúra verejnej správy je založená na definícii služieb, ktoré odrážajú procesy reálneho sveta. To znamená, </w:t>
            </w:r>
            <w:r>
              <w:rPr>
                <w:sz w:val="20"/>
                <w:szCs w:val="20"/>
              </w:rPr>
              <w:t>že</w:t>
            </w:r>
            <w:r w:rsidRPr="00AE503E">
              <w:rPr>
                <w:sz w:val="20"/>
                <w:szCs w:val="20"/>
              </w:rPr>
              <w:t xml:space="preserve"> akákoľvek vrstva architektúry verejnej správy (vrstva procesov, IS, technológií) komunikuje s</w:t>
            </w:r>
            <w:r>
              <w:rPr>
                <w:sz w:val="20"/>
                <w:szCs w:val="20"/>
              </w:rPr>
              <w:t> </w:t>
            </w:r>
            <w:r w:rsidRPr="00AE503E">
              <w:rPr>
                <w:sz w:val="20"/>
                <w:szCs w:val="20"/>
              </w:rPr>
              <w:t>okolitým svetom prostredníctvom</w:t>
            </w:r>
            <w:r>
              <w:rPr>
                <w:sz w:val="20"/>
                <w:szCs w:val="20"/>
              </w:rPr>
              <w:t xml:space="preserve"> služieb</w:t>
            </w:r>
            <w:r w:rsidRPr="00AE503E">
              <w:rPr>
                <w:sz w:val="20"/>
                <w:szCs w:val="20"/>
              </w:rPr>
              <w:t>, ktoré sú konzumované prostredníctvom rôznych kanálov (rozhraní). Zámerom je podporiť digitálnu transformáciu verejnej správy, ktor</w:t>
            </w:r>
            <w:r>
              <w:rPr>
                <w:sz w:val="20"/>
                <w:szCs w:val="20"/>
              </w:rPr>
              <w:t>á bude poskytovať</w:t>
            </w:r>
            <w:r w:rsidRPr="00AE503E">
              <w:rPr>
                <w:sz w:val="20"/>
                <w:szCs w:val="20"/>
              </w:rPr>
              <w:t xml:space="preserve"> </w:t>
            </w:r>
            <w:r>
              <w:rPr>
                <w:sz w:val="20"/>
                <w:szCs w:val="20"/>
              </w:rPr>
              <w:t>používateľský</w:t>
            </w:r>
            <w:r w:rsidRPr="00AE503E">
              <w:rPr>
                <w:sz w:val="20"/>
                <w:szCs w:val="20"/>
              </w:rPr>
              <w:t xml:space="preserve"> prívetivé elektronické služby ako štandard, a</w:t>
            </w:r>
            <w:r>
              <w:rPr>
                <w:sz w:val="20"/>
                <w:szCs w:val="20"/>
              </w:rPr>
              <w:t> </w:t>
            </w:r>
            <w:r w:rsidRPr="00AE503E">
              <w:rPr>
                <w:sz w:val="20"/>
                <w:szCs w:val="20"/>
              </w:rPr>
              <w:t xml:space="preserve">to aj pre cezhraničné vybavovanie </w:t>
            </w:r>
            <w:r>
              <w:rPr>
                <w:sz w:val="20"/>
                <w:szCs w:val="20"/>
              </w:rPr>
              <w:t>životných situácií</w:t>
            </w:r>
            <w:r w:rsidRPr="00AE503E">
              <w:rPr>
                <w:sz w:val="20"/>
                <w:szCs w:val="20"/>
              </w:rPr>
              <w:t>.</w:t>
            </w:r>
          </w:p>
        </w:tc>
      </w:tr>
      <w:tr w:rsidR="00A34E99" w:rsidRPr="00B70560" w14:paraId="7EC83075" w14:textId="77777777" w:rsidTr="00B836E1">
        <w:trPr>
          <w:trHeight w:val="613"/>
        </w:trPr>
        <w:tc>
          <w:tcPr>
            <w:tcW w:w="2056" w:type="dxa"/>
            <w:shd w:val="clear" w:color="auto" w:fill="FFFFFF" w:themeFill="background1"/>
            <w:tcMar>
              <w:top w:w="15" w:type="dxa"/>
              <w:left w:w="108" w:type="dxa"/>
              <w:bottom w:w="0" w:type="dxa"/>
              <w:right w:w="108" w:type="dxa"/>
            </w:tcMar>
            <w:vAlign w:val="center"/>
          </w:tcPr>
          <w:p w14:paraId="5F79251D" w14:textId="77777777" w:rsidR="00A34E99" w:rsidRPr="00BD6755" w:rsidRDefault="00A34E99" w:rsidP="00B836E1">
            <w:pPr>
              <w:jc w:val="left"/>
              <w:rPr>
                <w:b/>
              </w:rPr>
            </w:pPr>
            <w:r w:rsidRPr="00B201A9">
              <w:rPr>
                <w:b/>
              </w:rPr>
              <w:t>Orientácia na klienta</w:t>
            </w:r>
          </w:p>
        </w:tc>
        <w:tc>
          <w:tcPr>
            <w:tcW w:w="6900" w:type="dxa"/>
            <w:shd w:val="clear" w:color="auto" w:fill="FFFFFF" w:themeFill="background1"/>
            <w:tcMar>
              <w:top w:w="15" w:type="dxa"/>
              <w:left w:w="108" w:type="dxa"/>
              <w:bottom w:w="0" w:type="dxa"/>
              <w:right w:w="108" w:type="dxa"/>
            </w:tcMar>
            <w:vAlign w:val="center"/>
          </w:tcPr>
          <w:p w14:paraId="4591A087" w14:textId="77777777" w:rsidR="00A34E99" w:rsidRPr="00AE503E" w:rsidRDefault="00A34E99" w:rsidP="00B836E1">
            <w:pPr>
              <w:rPr>
                <w:sz w:val="20"/>
                <w:szCs w:val="20"/>
              </w:rPr>
            </w:pPr>
            <w:r>
              <w:rPr>
                <w:sz w:val="20"/>
                <w:szCs w:val="20"/>
              </w:rPr>
              <w:t>Verejná</w:t>
            </w:r>
            <w:r w:rsidRPr="00B201A9">
              <w:rPr>
                <w:sz w:val="20"/>
                <w:szCs w:val="20"/>
              </w:rPr>
              <w:t xml:space="preserve"> správa aktívne pracuje so skupinami klientov s</w:t>
            </w:r>
            <w:r>
              <w:rPr>
                <w:sz w:val="20"/>
                <w:szCs w:val="20"/>
              </w:rPr>
              <w:t> </w:t>
            </w:r>
            <w:r w:rsidRPr="00B201A9">
              <w:rPr>
                <w:sz w:val="20"/>
                <w:szCs w:val="20"/>
              </w:rPr>
              <w:t xml:space="preserve">cieľom </w:t>
            </w:r>
            <w:r>
              <w:rPr>
                <w:sz w:val="20"/>
                <w:szCs w:val="20"/>
              </w:rPr>
              <w:t>vytvoriť</w:t>
            </w:r>
            <w:r w:rsidRPr="00B201A9">
              <w:rPr>
                <w:sz w:val="20"/>
                <w:szCs w:val="20"/>
              </w:rPr>
              <w:t xml:space="preserve"> tak</w:t>
            </w:r>
            <w:r>
              <w:rPr>
                <w:sz w:val="20"/>
                <w:szCs w:val="20"/>
              </w:rPr>
              <w:t>é</w:t>
            </w:r>
            <w:r w:rsidRPr="00B201A9">
              <w:rPr>
                <w:sz w:val="20"/>
                <w:szCs w:val="20"/>
              </w:rPr>
              <w:t xml:space="preserve"> slu</w:t>
            </w:r>
            <w:r>
              <w:rPr>
                <w:sz w:val="20"/>
                <w:szCs w:val="20"/>
              </w:rPr>
              <w:t>ž</w:t>
            </w:r>
            <w:r w:rsidRPr="00B201A9">
              <w:rPr>
                <w:sz w:val="20"/>
                <w:szCs w:val="20"/>
              </w:rPr>
              <w:t>by, ktor</w:t>
            </w:r>
            <w:r>
              <w:rPr>
                <w:sz w:val="20"/>
                <w:szCs w:val="20"/>
              </w:rPr>
              <w:t>é</w:t>
            </w:r>
            <w:r w:rsidRPr="00B201A9">
              <w:rPr>
                <w:sz w:val="20"/>
                <w:szCs w:val="20"/>
              </w:rPr>
              <w:t xml:space="preserve"> s</w:t>
            </w:r>
            <w:r>
              <w:rPr>
                <w:sz w:val="20"/>
                <w:szCs w:val="20"/>
              </w:rPr>
              <w:t>ú</w:t>
            </w:r>
            <w:r w:rsidRPr="00B201A9">
              <w:rPr>
                <w:sz w:val="20"/>
                <w:szCs w:val="20"/>
              </w:rPr>
              <w:t xml:space="preserve"> klientmi </w:t>
            </w:r>
            <w:r>
              <w:rPr>
                <w:sz w:val="20"/>
                <w:szCs w:val="20"/>
              </w:rPr>
              <w:t>vyžadované</w:t>
            </w:r>
            <w:r w:rsidRPr="00B201A9">
              <w:rPr>
                <w:sz w:val="20"/>
                <w:szCs w:val="20"/>
              </w:rPr>
              <w:t xml:space="preserve"> alebo preferované, a</w:t>
            </w:r>
            <w:r>
              <w:rPr>
                <w:sz w:val="20"/>
                <w:szCs w:val="20"/>
              </w:rPr>
              <w:t> sú</w:t>
            </w:r>
            <w:r w:rsidRPr="00B201A9">
              <w:rPr>
                <w:sz w:val="20"/>
                <w:szCs w:val="20"/>
              </w:rPr>
              <w:t xml:space="preserve"> pre klienta jednoducho použiteľn</w:t>
            </w:r>
            <w:r>
              <w:rPr>
                <w:sz w:val="20"/>
                <w:szCs w:val="20"/>
              </w:rPr>
              <w:t>é</w:t>
            </w:r>
            <w:r w:rsidRPr="00B201A9">
              <w:rPr>
                <w:sz w:val="20"/>
                <w:szCs w:val="20"/>
              </w:rPr>
              <w:t xml:space="preserve">. </w:t>
            </w:r>
            <w:r>
              <w:rPr>
                <w:sz w:val="20"/>
                <w:szCs w:val="20"/>
              </w:rPr>
              <w:t>Verejná</w:t>
            </w:r>
            <w:r w:rsidRPr="00B201A9">
              <w:rPr>
                <w:sz w:val="20"/>
                <w:szCs w:val="20"/>
              </w:rPr>
              <w:t xml:space="preserve"> </w:t>
            </w:r>
            <w:r>
              <w:rPr>
                <w:sz w:val="20"/>
                <w:szCs w:val="20"/>
              </w:rPr>
              <w:t>správa</w:t>
            </w:r>
            <w:r w:rsidRPr="00B201A9">
              <w:rPr>
                <w:sz w:val="20"/>
                <w:szCs w:val="20"/>
              </w:rPr>
              <w:t xml:space="preserve"> vzdel</w:t>
            </w:r>
            <w:r>
              <w:rPr>
                <w:sz w:val="20"/>
                <w:szCs w:val="20"/>
              </w:rPr>
              <w:t>á</w:t>
            </w:r>
            <w:r w:rsidRPr="00B201A9">
              <w:rPr>
                <w:sz w:val="20"/>
                <w:szCs w:val="20"/>
              </w:rPr>
              <w:t>va klientov svojich služieb o</w:t>
            </w:r>
            <w:r>
              <w:rPr>
                <w:sz w:val="20"/>
                <w:szCs w:val="20"/>
              </w:rPr>
              <w:t> </w:t>
            </w:r>
            <w:r w:rsidRPr="00B201A9">
              <w:rPr>
                <w:sz w:val="20"/>
                <w:szCs w:val="20"/>
              </w:rPr>
              <w:t>tom, ak</w:t>
            </w:r>
            <w:r>
              <w:rPr>
                <w:sz w:val="20"/>
                <w:szCs w:val="20"/>
              </w:rPr>
              <w:t>é</w:t>
            </w:r>
            <w:r w:rsidRPr="00B201A9">
              <w:rPr>
                <w:sz w:val="20"/>
                <w:szCs w:val="20"/>
              </w:rPr>
              <w:t xml:space="preserve"> služby </w:t>
            </w:r>
            <w:r>
              <w:rPr>
                <w:sz w:val="20"/>
                <w:szCs w:val="20"/>
              </w:rPr>
              <w:t>sú</w:t>
            </w:r>
            <w:r w:rsidRPr="00B201A9">
              <w:rPr>
                <w:sz w:val="20"/>
                <w:szCs w:val="20"/>
              </w:rPr>
              <w:t xml:space="preserve"> vytvoren</w:t>
            </w:r>
            <w:r>
              <w:rPr>
                <w:sz w:val="20"/>
                <w:szCs w:val="20"/>
              </w:rPr>
              <w:t>é</w:t>
            </w:r>
            <w:r w:rsidRPr="00B201A9">
              <w:rPr>
                <w:sz w:val="20"/>
                <w:szCs w:val="20"/>
              </w:rPr>
              <w:t xml:space="preserve">, ako sa </w:t>
            </w:r>
            <w:r>
              <w:rPr>
                <w:sz w:val="20"/>
                <w:szCs w:val="20"/>
              </w:rPr>
              <w:t>používajú</w:t>
            </w:r>
            <w:r w:rsidRPr="00B201A9">
              <w:rPr>
                <w:sz w:val="20"/>
                <w:szCs w:val="20"/>
              </w:rPr>
              <w:t xml:space="preserve">. Za klientov </w:t>
            </w:r>
            <w:r>
              <w:rPr>
                <w:sz w:val="20"/>
                <w:szCs w:val="20"/>
              </w:rPr>
              <w:t>sú</w:t>
            </w:r>
            <w:r w:rsidRPr="00B201A9">
              <w:rPr>
                <w:sz w:val="20"/>
                <w:szCs w:val="20"/>
              </w:rPr>
              <w:t xml:space="preserve"> </w:t>
            </w:r>
            <w:r>
              <w:rPr>
                <w:sz w:val="20"/>
                <w:szCs w:val="20"/>
              </w:rPr>
              <w:t>považovaní občania</w:t>
            </w:r>
            <w:r w:rsidRPr="00B201A9">
              <w:rPr>
                <w:sz w:val="20"/>
                <w:szCs w:val="20"/>
              </w:rPr>
              <w:t>, podnikatelia ale i</w:t>
            </w:r>
            <w:r>
              <w:rPr>
                <w:sz w:val="20"/>
                <w:szCs w:val="20"/>
              </w:rPr>
              <w:t> úradníci</w:t>
            </w:r>
            <w:r w:rsidRPr="00B201A9">
              <w:rPr>
                <w:sz w:val="20"/>
                <w:szCs w:val="20"/>
              </w:rPr>
              <w:t>, ktor</w:t>
            </w:r>
            <w:r>
              <w:rPr>
                <w:sz w:val="20"/>
                <w:szCs w:val="20"/>
              </w:rPr>
              <w:t>í</w:t>
            </w:r>
            <w:r w:rsidRPr="00B201A9">
              <w:rPr>
                <w:sz w:val="20"/>
                <w:szCs w:val="20"/>
              </w:rPr>
              <w:t xml:space="preserve"> sa službá</w:t>
            </w:r>
            <w:r>
              <w:rPr>
                <w:sz w:val="20"/>
                <w:szCs w:val="20"/>
              </w:rPr>
              <w:t>m</w:t>
            </w:r>
            <w:r w:rsidRPr="00B201A9">
              <w:rPr>
                <w:sz w:val="20"/>
                <w:szCs w:val="20"/>
              </w:rPr>
              <w:t xml:space="preserve"> venuj</w:t>
            </w:r>
            <w:r>
              <w:rPr>
                <w:sz w:val="20"/>
                <w:szCs w:val="20"/>
              </w:rPr>
              <w:t>ú</w:t>
            </w:r>
            <w:r w:rsidRPr="00B201A9">
              <w:rPr>
                <w:sz w:val="20"/>
                <w:szCs w:val="20"/>
              </w:rPr>
              <w:t>.</w:t>
            </w:r>
          </w:p>
        </w:tc>
      </w:tr>
      <w:tr w:rsidR="009E0872" w:rsidRPr="00B70560" w14:paraId="424E5EE8" w14:textId="77777777" w:rsidTr="00B836E1">
        <w:trPr>
          <w:trHeight w:val="613"/>
        </w:trPr>
        <w:tc>
          <w:tcPr>
            <w:tcW w:w="2056" w:type="dxa"/>
            <w:shd w:val="clear" w:color="auto" w:fill="FFFFFF" w:themeFill="background1"/>
            <w:tcMar>
              <w:top w:w="15" w:type="dxa"/>
              <w:left w:w="108" w:type="dxa"/>
              <w:bottom w:w="0" w:type="dxa"/>
              <w:right w:w="108" w:type="dxa"/>
            </w:tcMar>
            <w:vAlign w:val="center"/>
          </w:tcPr>
          <w:p w14:paraId="6A8323C2" w14:textId="616D07E6" w:rsidR="009E0872" w:rsidRPr="00B201A9" w:rsidRDefault="00254CCF" w:rsidP="00B836E1">
            <w:pPr>
              <w:jc w:val="left"/>
              <w:rPr>
                <w:b/>
              </w:rPr>
            </w:pPr>
            <w:r w:rsidRPr="00254CCF">
              <w:rPr>
                <w:b/>
              </w:rPr>
              <w:t>Spoločné používanie aplikácií</w:t>
            </w:r>
          </w:p>
        </w:tc>
        <w:tc>
          <w:tcPr>
            <w:tcW w:w="6900" w:type="dxa"/>
            <w:shd w:val="clear" w:color="auto" w:fill="FFFFFF" w:themeFill="background1"/>
            <w:tcMar>
              <w:top w:w="15" w:type="dxa"/>
              <w:left w:w="108" w:type="dxa"/>
              <w:bottom w:w="0" w:type="dxa"/>
              <w:right w:w="108" w:type="dxa"/>
            </w:tcMar>
            <w:vAlign w:val="center"/>
          </w:tcPr>
          <w:p w14:paraId="43FFAAF5" w14:textId="2481293F" w:rsidR="009E0872" w:rsidRDefault="00254CCF" w:rsidP="00B836E1">
            <w:pPr>
              <w:rPr>
                <w:sz w:val="20"/>
                <w:szCs w:val="20"/>
              </w:rPr>
            </w:pPr>
            <w:r w:rsidRPr="00254CCF">
              <w:rPr>
                <w:sz w:val="20"/>
                <w:szCs w:val="20"/>
              </w:rPr>
              <w:t>Aplikácie, ktoré sú jednotne používané v rámci celej verejnej správy sú preferované pred používaním obdobných aplikácií alebo pred vývojom duplicitných aplikácií.</w:t>
            </w:r>
          </w:p>
        </w:tc>
      </w:tr>
      <w:tr w:rsidR="009E0872" w:rsidRPr="00B70560" w14:paraId="73D55AE8" w14:textId="77777777" w:rsidTr="00B836E1">
        <w:trPr>
          <w:trHeight w:val="613"/>
        </w:trPr>
        <w:tc>
          <w:tcPr>
            <w:tcW w:w="2056" w:type="dxa"/>
            <w:shd w:val="clear" w:color="auto" w:fill="FFFFFF" w:themeFill="background1"/>
            <w:tcMar>
              <w:top w:w="15" w:type="dxa"/>
              <w:left w:w="108" w:type="dxa"/>
              <w:bottom w:w="0" w:type="dxa"/>
              <w:right w:w="108" w:type="dxa"/>
            </w:tcMar>
            <w:vAlign w:val="center"/>
          </w:tcPr>
          <w:p w14:paraId="4D740A77" w14:textId="23E3626F" w:rsidR="009E0872" w:rsidRPr="00B201A9" w:rsidRDefault="00254CCF" w:rsidP="00B836E1">
            <w:pPr>
              <w:jc w:val="left"/>
              <w:rPr>
                <w:b/>
              </w:rPr>
            </w:pPr>
            <w:r w:rsidRPr="00254CCF">
              <w:rPr>
                <w:b/>
              </w:rPr>
              <w:t>Jednoduché používanie aplikácií</w:t>
            </w:r>
          </w:p>
        </w:tc>
        <w:tc>
          <w:tcPr>
            <w:tcW w:w="6900" w:type="dxa"/>
            <w:shd w:val="clear" w:color="auto" w:fill="FFFFFF" w:themeFill="background1"/>
            <w:tcMar>
              <w:top w:w="15" w:type="dxa"/>
              <w:left w:w="108" w:type="dxa"/>
              <w:bottom w:w="0" w:type="dxa"/>
              <w:right w:w="108" w:type="dxa"/>
            </w:tcMar>
            <w:vAlign w:val="center"/>
          </w:tcPr>
          <w:p w14:paraId="77C24B72" w14:textId="66CBE91E" w:rsidR="009E0872" w:rsidRDefault="00254CCF" w:rsidP="00B836E1">
            <w:pPr>
              <w:rPr>
                <w:sz w:val="20"/>
                <w:szCs w:val="20"/>
              </w:rPr>
            </w:pPr>
            <w:r w:rsidRPr="00254CCF">
              <w:rPr>
                <w:sz w:val="20"/>
                <w:szCs w:val="20"/>
              </w:rPr>
              <w:t>Aplikácie verejnej správy sú jednoduché na použitie pre koncového používateľa, či už z technického alebo obsahového hľadiska. Použitá technológia je pre používateľa používateľsky prívetivá, takže sa môže sústrediť na úlohy, ktoré pomocou aplikácií rieši.</w:t>
            </w:r>
          </w:p>
        </w:tc>
      </w:tr>
      <w:tr w:rsidR="009E0872" w:rsidRPr="00B70560" w14:paraId="30DE6F11" w14:textId="77777777" w:rsidTr="00B836E1">
        <w:trPr>
          <w:trHeight w:val="613"/>
        </w:trPr>
        <w:tc>
          <w:tcPr>
            <w:tcW w:w="2056" w:type="dxa"/>
            <w:shd w:val="clear" w:color="auto" w:fill="FFFFFF" w:themeFill="background1"/>
            <w:tcMar>
              <w:top w:w="15" w:type="dxa"/>
              <w:left w:w="108" w:type="dxa"/>
              <w:bottom w:w="0" w:type="dxa"/>
              <w:right w:w="108" w:type="dxa"/>
            </w:tcMar>
            <w:vAlign w:val="center"/>
          </w:tcPr>
          <w:p w14:paraId="6D00ED7A" w14:textId="17B8B91D" w:rsidR="009E0872" w:rsidRPr="00B201A9" w:rsidRDefault="00254CCF" w:rsidP="00B836E1">
            <w:pPr>
              <w:jc w:val="left"/>
              <w:rPr>
                <w:b/>
              </w:rPr>
            </w:pPr>
            <w:r w:rsidRPr="00254CCF">
              <w:rPr>
                <w:b/>
              </w:rPr>
              <w:t>Modulárnosť</w:t>
            </w:r>
          </w:p>
        </w:tc>
        <w:tc>
          <w:tcPr>
            <w:tcW w:w="6900" w:type="dxa"/>
            <w:shd w:val="clear" w:color="auto" w:fill="FFFFFF" w:themeFill="background1"/>
            <w:tcMar>
              <w:top w:w="15" w:type="dxa"/>
              <w:left w:w="108" w:type="dxa"/>
              <w:bottom w:w="0" w:type="dxa"/>
              <w:right w:w="108" w:type="dxa"/>
            </w:tcMar>
            <w:vAlign w:val="center"/>
          </w:tcPr>
          <w:p w14:paraId="57A35AC7" w14:textId="07C59C74" w:rsidR="009E0872" w:rsidRDefault="00254CCF" w:rsidP="00B836E1">
            <w:pPr>
              <w:rPr>
                <w:sz w:val="20"/>
                <w:szCs w:val="20"/>
              </w:rPr>
            </w:pPr>
            <w:r w:rsidRPr="00254CCF">
              <w:rPr>
                <w:sz w:val="20"/>
                <w:szCs w:val="20"/>
              </w:rPr>
              <w:t>Aplikácie IKT sú členené na menšie samostatné časti, ktoré sú prepojené dobre definovanými rozhraniami s cieľom zvýšiť flexibilitu riešení</w:t>
            </w:r>
          </w:p>
        </w:tc>
      </w:tr>
      <w:tr w:rsidR="00A34E99" w:rsidRPr="00B70560" w14:paraId="58BA268A" w14:textId="77777777" w:rsidTr="00B836E1">
        <w:trPr>
          <w:trHeight w:val="612"/>
        </w:trPr>
        <w:tc>
          <w:tcPr>
            <w:tcW w:w="2056" w:type="dxa"/>
            <w:shd w:val="clear" w:color="auto" w:fill="FFFFFF" w:themeFill="background1"/>
            <w:tcMar>
              <w:top w:w="15" w:type="dxa"/>
              <w:left w:w="108" w:type="dxa"/>
              <w:bottom w:w="0" w:type="dxa"/>
              <w:right w:w="108" w:type="dxa"/>
            </w:tcMar>
            <w:vAlign w:val="center"/>
          </w:tcPr>
          <w:p w14:paraId="407F5B41" w14:textId="77777777" w:rsidR="00A34E99" w:rsidRPr="00820E80" w:rsidRDefault="00A34E99" w:rsidP="00B836E1">
            <w:pPr>
              <w:jc w:val="left"/>
              <w:rPr>
                <w:b/>
              </w:rPr>
            </w:pPr>
            <w:r w:rsidRPr="00C854AC">
              <w:rPr>
                <w:b/>
              </w:rPr>
              <w:lastRenderedPageBreak/>
              <w:t>Vládny cloud prednostne</w:t>
            </w:r>
          </w:p>
        </w:tc>
        <w:tc>
          <w:tcPr>
            <w:tcW w:w="6900" w:type="dxa"/>
            <w:shd w:val="clear" w:color="auto" w:fill="FFFFFF" w:themeFill="background1"/>
            <w:tcMar>
              <w:top w:w="15" w:type="dxa"/>
              <w:left w:w="108" w:type="dxa"/>
              <w:bottom w:w="0" w:type="dxa"/>
              <w:right w:w="108" w:type="dxa"/>
            </w:tcMar>
            <w:vAlign w:val="center"/>
          </w:tcPr>
          <w:p w14:paraId="70DC912C" w14:textId="77777777" w:rsidR="00A34E99" w:rsidRPr="00820E80" w:rsidRDefault="00A34E99" w:rsidP="00B836E1">
            <w:pPr>
              <w:rPr>
                <w:sz w:val="20"/>
                <w:szCs w:val="20"/>
              </w:rPr>
            </w:pPr>
            <w:r w:rsidRPr="00C854AC">
              <w:rPr>
                <w:sz w:val="20"/>
                <w:szCs w:val="20"/>
              </w:rPr>
              <w:t>Informačn</w:t>
            </w:r>
            <w:r>
              <w:rPr>
                <w:sz w:val="20"/>
                <w:szCs w:val="20"/>
              </w:rPr>
              <w:t>é</w:t>
            </w:r>
            <w:r w:rsidRPr="00C854AC">
              <w:rPr>
                <w:sz w:val="20"/>
                <w:szCs w:val="20"/>
              </w:rPr>
              <w:t xml:space="preserve"> syst</w:t>
            </w:r>
            <w:r>
              <w:rPr>
                <w:sz w:val="20"/>
                <w:szCs w:val="20"/>
              </w:rPr>
              <w:t>é</w:t>
            </w:r>
            <w:r w:rsidRPr="00C854AC">
              <w:rPr>
                <w:sz w:val="20"/>
                <w:szCs w:val="20"/>
              </w:rPr>
              <w:t>my a</w:t>
            </w:r>
            <w:r>
              <w:rPr>
                <w:sz w:val="20"/>
                <w:szCs w:val="20"/>
              </w:rPr>
              <w:t> </w:t>
            </w:r>
            <w:r w:rsidRPr="00C854AC">
              <w:rPr>
                <w:sz w:val="20"/>
                <w:szCs w:val="20"/>
              </w:rPr>
              <w:t>technol</w:t>
            </w:r>
            <w:r>
              <w:rPr>
                <w:sz w:val="20"/>
                <w:szCs w:val="20"/>
              </w:rPr>
              <w:t>ó</w:t>
            </w:r>
            <w:r w:rsidRPr="00C854AC">
              <w:rPr>
                <w:sz w:val="20"/>
                <w:szCs w:val="20"/>
              </w:rPr>
              <w:t>gie, ktor</w:t>
            </w:r>
            <w:r>
              <w:rPr>
                <w:sz w:val="20"/>
                <w:szCs w:val="20"/>
              </w:rPr>
              <w:t>é</w:t>
            </w:r>
            <w:r w:rsidRPr="00C854AC">
              <w:rPr>
                <w:sz w:val="20"/>
                <w:szCs w:val="20"/>
              </w:rPr>
              <w:t xml:space="preserve"> s</w:t>
            </w:r>
            <w:r>
              <w:rPr>
                <w:sz w:val="20"/>
                <w:szCs w:val="20"/>
              </w:rPr>
              <w:t>ú</w:t>
            </w:r>
            <w:r w:rsidRPr="00C854AC">
              <w:rPr>
                <w:sz w:val="20"/>
                <w:szCs w:val="20"/>
              </w:rPr>
              <w:t xml:space="preserve"> v</w:t>
            </w:r>
            <w:r>
              <w:rPr>
                <w:sz w:val="20"/>
                <w:szCs w:val="20"/>
              </w:rPr>
              <w:t> </w:t>
            </w:r>
            <w:r w:rsidRPr="00C854AC">
              <w:rPr>
                <w:sz w:val="20"/>
                <w:szCs w:val="20"/>
              </w:rPr>
              <w:t>r</w:t>
            </w:r>
            <w:r>
              <w:rPr>
                <w:sz w:val="20"/>
                <w:szCs w:val="20"/>
              </w:rPr>
              <w:t>á</w:t>
            </w:r>
            <w:r w:rsidRPr="00C854AC">
              <w:rPr>
                <w:sz w:val="20"/>
                <w:szCs w:val="20"/>
              </w:rPr>
              <w:t>mci verejnej spr</w:t>
            </w:r>
            <w:r>
              <w:rPr>
                <w:sz w:val="20"/>
                <w:szCs w:val="20"/>
              </w:rPr>
              <w:t>á</w:t>
            </w:r>
            <w:r w:rsidRPr="00C854AC">
              <w:rPr>
                <w:sz w:val="20"/>
                <w:szCs w:val="20"/>
              </w:rPr>
              <w:t>vy rozv</w:t>
            </w:r>
            <w:r>
              <w:rPr>
                <w:sz w:val="20"/>
                <w:szCs w:val="20"/>
              </w:rPr>
              <w:t>í</w:t>
            </w:r>
            <w:r w:rsidRPr="00C854AC">
              <w:rPr>
                <w:sz w:val="20"/>
                <w:szCs w:val="20"/>
              </w:rPr>
              <w:t>jané alebo modifikované, musia byť posúden</w:t>
            </w:r>
            <w:r>
              <w:rPr>
                <w:sz w:val="20"/>
                <w:szCs w:val="20"/>
              </w:rPr>
              <w:t>é</w:t>
            </w:r>
            <w:r w:rsidRPr="00C854AC">
              <w:rPr>
                <w:sz w:val="20"/>
                <w:szCs w:val="20"/>
              </w:rPr>
              <w:t xml:space="preserve"> v</w:t>
            </w:r>
            <w:r>
              <w:rPr>
                <w:sz w:val="20"/>
                <w:szCs w:val="20"/>
              </w:rPr>
              <w:t> </w:t>
            </w:r>
            <w:r w:rsidRPr="00C854AC">
              <w:rPr>
                <w:sz w:val="20"/>
                <w:szCs w:val="20"/>
              </w:rPr>
              <w:t>kooper</w:t>
            </w:r>
            <w:r>
              <w:rPr>
                <w:sz w:val="20"/>
                <w:szCs w:val="20"/>
              </w:rPr>
              <w:t>á</w:t>
            </w:r>
            <w:r w:rsidRPr="00C854AC">
              <w:rPr>
                <w:sz w:val="20"/>
                <w:szCs w:val="20"/>
              </w:rPr>
              <w:t>cii s</w:t>
            </w:r>
            <w:r>
              <w:rPr>
                <w:sz w:val="20"/>
                <w:szCs w:val="20"/>
              </w:rPr>
              <w:t> </w:t>
            </w:r>
            <w:r w:rsidRPr="00C854AC">
              <w:rPr>
                <w:sz w:val="20"/>
                <w:szCs w:val="20"/>
              </w:rPr>
              <w:t>poskytovate</w:t>
            </w:r>
            <w:r>
              <w:rPr>
                <w:sz w:val="20"/>
                <w:szCs w:val="20"/>
              </w:rPr>
              <w:t>ľ</w:t>
            </w:r>
            <w:r w:rsidRPr="00C854AC">
              <w:rPr>
                <w:sz w:val="20"/>
                <w:szCs w:val="20"/>
              </w:rPr>
              <w:t>mi cloudov</w:t>
            </w:r>
            <w:r>
              <w:rPr>
                <w:sz w:val="20"/>
                <w:szCs w:val="20"/>
              </w:rPr>
              <w:t>ý</w:t>
            </w:r>
            <w:r w:rsidRPr="00C854AC">
              <w:rPr>
                <w:sz w:val="20"/>
                <w:szCs w:val="20"/>
              </w:rPr>
              <w:t>ch slu</w:t>
            </w:r>
            <w:r>
              <w:rPr>
                <w:sz w:val="20"/>
                <w:szCs w:val="20"/>
              </w:rPr>
              <w:t>ž</w:t>
            </w:r>
            <w:r w:rsidRPr="00C854AC">
              <w:rPr>
                <w:sz w:val="20"/>
                <w:szCs w:val="20"/>
              </w:rPr>
              <w:t>ieb v</w:t>
            </w:r>
            <w:r>
              <w:rPr>
                <w:sz w:val="20"/>
                <w:szCs w:val="20"/>
              </w:rPr>
              <w:t> </w:t>
            </w:r>
            <w:r w:rsidRPr="00C854AC">
              <w:rPr>
                <w:sz w:val="20"/>
                <w:szCs w:val="20"/>
              </w:rPr>
              <w:t>zmysle ich nasadenia do vládneho cloudu.</w:t>
            </w:r>
          </w:p>
        </w:tc>
      </w:tr>
    </w:tbl>
    <w:p w14:paraId="7F062756" w14:textId="77777777" w:rsidR="0068637F" w:rsidRPr="005B1C10" w:rsidRDefault="0068637F" w:rsidP="0068637F"/>
    <w:p w14:paraId="36BF64B5" w14:textId="3EE3612C" w:rsidR="0068637F" w:rsidRDefault="0068637F" w:rsidP="0068637F">
      <w:pPr>
        <w:pStyle w:val="Heading2"/>
      </w:pPr>
      <w:bookmarkStart w:id="40" w:name="_Toc495438506"/>
      <w:r w:rsidRPr="005B1C10">
        <w:t>Biznis vrstva</w:t>
      </w:r>
      <w:bookmarkEnd w:id="40"/>
    </w:p>
    <w:p w14:paraId="15B48E4C" w14:textId="0BFE197A" w:rsidR="00EB387D" w:rsidRPr="00EB387D" w:rsidRDefault="00EB387D" w:rsidP="00EB387D">
      <w:r>
        <w:t>Biznis architektúra pokrývajúca hlavné procesy pri poskytovaní služieb občanom a podnikateľom.</w:t>
      </w:r>
    </w:p>
    <w:p w14:paraId="74C529D9" w14:textId="345658AC" w:rsidR="00D3597F" w:rsidRPr="009B5E20" w:rsidRDefault="00DB2EDA" w:rsidP="009B5E20">
      <w:pPr>
        <w:jc w:val="center"/>
      </w:pPr>
      <w:r>
        <w:rPr>
          <w:noProof/>
          <w:lang w:val="en-GB" w:eastAsia="en-GB"/>
        </w:rPr>
        <w:drawing>
          <wp:inline wp14:anchorId="77D4FE5F" distT="0" distB="0" distL="0" distR="0" wp14:editId="70D96E4F">
            <wp:extent cx="5820438" cy="3170837"/>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26008" cy="3173871"/>
                    </a:xfrm>
                    <a:prstGeom prst="rect">
                      <a:avLst/>
                    </a:prstGeom>
                    <a:noFill/>
                    <a:ln>
                      <a:noFill/>
                    </a:ln>
                  </pic:spPr>
                </pic:pic>
              </a:graphicData>
            </a:graphic>
          </wp:inline>
        </w:drawing>
      </w:r>
    </w:p>
    <w:tbl>
      <w:tblPr>
        <w:tblW w:w="5000" w:type="pct"/>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Pr>
      <w:tblGrid>
        <w:gridCol w:w="1327"/>
        <w:gridCol w:w="1522"/>
        <w:gridCol w:w="6207"/>
      </w:tblGrid>
      <w:tr w:rsidR="00C37853" w:rsidRPr="005B1C10" w14:paraId="252E8EA9" w14:textId="3F84541D" w:rsidTr="000B2397">
        <w:trPr>
          <w:trHeight w:val="696"/>
          <w:tblHeader/>
        </w:trPr>
        <w:tc>
          <w:tcPr>
            <w:tcW w:w="733" w:type="pct"/>
            <w:shd w:val="clear" w:color="auto" w:fill="D9E2F3" w:themeFill="accent1" w:themeFillTint="33"/>
          </w:tcPr>
          <w:p w14:paraId="04D8222C" w14:textId="310C95B7" w:rsidR="00C37853" w:rsidRDefault="00C37853" w:rsidP="009D2E6C">
            <w:pPr>
              <w:pStyle w:val="Tableheader"/>
              <w:jc w:val="left"/>
              <w:rPr>
                <w:sz w:val="22"/>
              </w:rPr>
            </w:pPr>
            <w:r>
              <w:rPr>
                <w:sz w:val="22"/>
              </w:rPr>
              <w:t>Nadradený biznis proces</w:t>
            </w:r>
          </w:p>
        </w:tc>
        <w:tc>
          <w:tcPr>
            <w:tcW w:w="840" w:type="pct"/>
            <w:shd w:val="clear" w:color="auto" w:fill="D9E2F3" w:themeFill="accent1" w:themeFillTint="33"/>
            <w:tcMar>
              <w:top w:w="15" w:type="dxa"/>
              <w:left w:w="108" w:type="dxa"/>
              <w:bottom w:w="0" w:type="dxa"/>
              <w:right w:w="108" w:type="dxa"/>
            </w:tcMar>
            <w:vAlign w:val="center"/>
            <w:hideMark/>
          </w:tcPr>
          <w:p w14:paraId="24D3B90F" w14:textId="3FF71472" w:rsidR="00C37853" w:rsidRPr="005B1C10" w:rsidRDefault="00C37853" w:rsidP="009D2E6C">
            <w:pPr>
              <w:pStyle w:val="Tableheader"/>
              <w:jc w:val="left"/>
              <w:rPr>
                <w:sz w:val="22"/>
              </w:rPr>
            </w:pPr>
            <w:r>
              <w:rPr>
                <w:sz w:val="22"/>
              </w:rPr>
              <w:t>Biznis proces</w:t>
            </w:r>
          </w:p>
        </w:tc>
        <w:tc>
          <w:tcPr>
            <w:tcW w:w="3426" w:type="pct"/>
            <w:shd w:val="clear" w:color="auto" w:fill="D9E2F3" w:themeFill="accent1" w:themeFillTint="33"/>
            <w:tcMar>
              <w:top w:w="15" w:type="dxa"/>
              <w:left w:w="108" w:type="dxa"/>
              <w:bottom w:w="0" w:type="dxa"/>
              <w:right w:w="108" w:type="dxa"/>
            </w:tcMar>
            <w:vAlign w:val="center"/>
            <w:hideMark/>
          </w:tcPr>
          <w:p w14:paraId="6897DE0D" w14:textId="4111903B" w:rsidR="00C37853" w:rsidRPr="005B1C10" w:rsidRDefault="00C37853" w:rsidP="009D2E6C">
            <w:pPr>
              <w:pStyle w:val="Tableheader"/>
              <w:jc w:val="left"/>
              <w:rPr>
                <w:sz w:val="22"/>
              </w:rPr>
            </w:pPr>
            <w:r w:rsidRPr="005B1C10">
              <w:rPr>
                <w:sz w:val="22"/>
              </w:rPr>
              <w:t xml:space="preserve">Popis </w:t>
            </w:r>
          </w:p>
        </w:tc>
      </w:tr>
      <w:tr w:rsidR="00E31690" w:rsidRPr="005B1C10" w14:paraId="1451BF5D" w14:textId="77777777" w:rsidTr="000B2397">
        <w:trPr>
          <w:trHeight w:val="613"/>
        </w:trPr>
        <w:tc>
          <w:tcPr>
            <w:tcW w:w="733" w:type="pct"/>
            <w:shd w:val="clear" w:color="auto" w:fill="FFFFFF" w:themeFill="background1"/>
            <w:vAlign w:val="center"/>
          </w:tcPr>
          <w:p w14:paraId="3CD21A17" w14:textId="1F271A0B" w:rsidR="00E31690" w:rsidRDefault="00E31690" w:rsidP="00D500D9">
            <w:pPr>
              <w:rPr>
                <w:sz w:val="22"/>
              </w:rPr>
            </w:pPr>
            <w:r w:rsidRPr="006760A7">
              <w:rPr>
                <w:sz w:val="20"/>
                <w:szCs w:val="20"/>
              </w:rPr>
              <w:t>Podanie</w:t>
            </w:r>
          </w:p>
        </w:tc>
        <w:tc>
          <w:tcPr>
            <w:tcW w:w="840" w:type="pct"/>
            <w:shd w:val="clear" w:color="auto" w:fill="FFFFFF" w:themeFill="background1"/>
            <w:tcMar>
              <w:top w:w="15" w:type="dxa"/>
              <w:left w:w="108" w:type="dxa"/>
              <w:bottom w:w="0" w:type="dxa"/>
              <w:right w:w="108" w:type="dxa"/>
            </w:tcMar>
          </w:tcPr>
          <w:p w14:paraId="633FB520" w14:textId="3A1EE7DF" w:rsidR="00E31690" w:rsidRDefault="00E31690" w:rsidP="00D500D9">
            <w:pPr>
              <w:rPr>
                <w:sz w:val="22"/>
              </w:rPr>
            </w:pPr>
            <w:r w:rsidRPr="006760A7">
              <w:rPr>
                <w:sz w:val="20"/>
                <w:szCs w:val="20"/>
              </w:rPr>
              <w:t>Vyhľadávanie a navigácia</w:t>
            </w:r>
          </w:p>
        </w:tc>
        <w:tc>
          <w:tcPr>
            <w:tcW w:w="3426" w:type="pct"/>
            <w:shd w:val="clear" w:color="auto" w:fill="FFFFFF" w:themeFill="background1"/>
            <w:tcMar>
              <w:top w:w="15" w:type="dxa"/>
              <w:left w:w="108" w:type="dxa"/>
              <w:bottom w:w="0" w:type="dxa"/>
              <w:right w:w="108" w:type="dxa"/>
            </w:tcMar>
            <w:vAlign w:val="center"/>
          </w:tcPr>
          <w:p w14:paraId="1E14857D" w14:textId="4EB2219D" w:rsidR="00E31690" w:rsidRPr="00BD6755" w:rsidRDefault="00E31690" w:rsidP="006A636A">
            <w:pPr>
              <w:rPr>
                <w:sz w:val="22"/>
              </w:rPr>
            </w:pPr>
            <w:r>
              <w:rPr>
                <w:sz w:val="20"/>
                <w:szCs w:val="20"/>
              </w:rPr>
              <w:t>Umožňuje n</w:t>
            </w:r>
            <w:r w:rsidRPr="006760A7">
              <w:rPr>
                <w:sz w:val="20"/>
                <w:szCs w:val="20"/>
              </w:rPr>
              <w:t>avigáci</w:t>
            </w:r>
            <w:r>
              <w:rPr>
                <w:sz w:val="20"/>
                <w:szCs w:val="20"/>
              </w:rPr>
              <w:t>u</w:t>
            </w:r>
            <w:r w:rsidRPr="006760A7">
              <w:rPr>
                <w:sz w:val="20"/>
                <w:szCs w:val="20"/>
              </w:rPr>
              <w:t xml:space="preserve"> </w:t>
            </w:r>
            <w:r>
              <w:rPr>
                <w:sz w:val="20"/>
                <w:szCs w:val="20"/>
              </w:rPr>
              <w:t>FO / PO</w:t>
            </w:r>
            <w:r w:rsidRPr="006760A7">
              <w:rPr>
                <w:sz w:val="20"/>
                <w:szCs w:val="20"/>
              </w:rPr>
              <w:t xml:space="preserve"> cez procesnú mapu životnej situácie a</w:t>
            </w:r>
            <w:r>
              <w:rPr>
                <w:sz w:val="20"/>
                <w:szCs w:val="20"/>
              </w:rPr>
              <w:t xml:space="preserve"> fulltextového </w:t>
            </w:r>
            <w:r w:rsidRPr="006760A7">
              <w:rPr>
                <w:sz w:val="20"/>
                <w:szCs w:val="20"/>
              </w:rPr>
              <w:t>vyhľadávania, ktoré pomáhajú vytvoriť a doplniť všetky nevyhnutné podklady pre vybavenie konkrétnej elektronickej služby</w:t>
            </w:r>
            <w:r>
              <w:rPr>
                <w:sz w:val="20"/>
                <w:szCs w:val="20"/>
              </w:rPr>
              <w:t xml:space="preserve"> v rámci životnej situácie</w:t>
            </w:r>
            <w:r w:rsidRPr="006760A7">
              <w:rPr>
                <w:sz w:val="20"/>
                <w:szCs w:val="20"/>
              </w:rPr>
              <w:t>.</w:t>
            </w:r>
          </w:p>
        </w:tc>
      </w:tr>
      <w:tr w:rsidR="00E31690" w:rsidRPr="005B1C10" w14:paraId="6CB008E6" w14:textId="77777777" w:rsidTr="000B2397">
        <w:trPr>
          <w:trHeight w:val="613"/>
        </w:trPr>
        <w:tc>
          <w:tcPr>
            <w:tcW w:w="733" w:type="pct"/>
            <w:shd w:val="clear" w:color="auto" w:fill="FFFFFF" w:themeFill="background1"/>
            <w:vAlign w:val="center"/>
          </w:tcPr>
          <w:p w14:paraId="7DEE3D90"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tcPr>
          <w:p w14:paraId="37BCB19A" w14:textId="38523EF0" w:rsidR="00E31690" w:rsidRPr="006760A7" w:rsidRDefault="00E31690" w:rsidP="00D500D9">
            <w:pPr>
              <w:rPr>
                <w:sz w:val="20"/>
                <w:szCs w:val="20"/>
              </w:rPr>
            </w:pPr>
            <w:r w:rsidRPr="006760A7">
              <w:rPr>
                <w:sz w:val="20"/>
                <w:szCs w:val="20"/>
              </w:rPr>
              <w:t>Autentifikácia</w:t>
            </w:r>
          </w:p>
        </w:tc>
        <w:tc>
          <w:tcPr>
            <w:tcW w:w="3426" w:type="pct"/>
            <w:shd w:val="clear" w:color="auto" w:fill="FFFFFF" w:themeFill="background1"/>
            <w:tcMar>
              <w:top w:w="15" w:type="dxa"/>
              <w:left w:w="108" w:type="dxa"/>
              <w:bottom w:w="0" w:type="dxa"/>
              <w:right w:w="108" w:type="dxa"/>
            </w:tcMar>
            <w:vAlign w:val="center"/>
          </w:tcPr>
          <w:p w14:paraId="5CF63730" w14:textId="46455FDE" w:rsidR="00E31690" w:rsidRDefault="00E31690" w:rsidP="006A636A">
            <w:pPr>
              <w:rPr>
                <w:sz w:val="20"/>
                <w:szCs w:val="20"/>
              </w:rPr>
            </w:pPr>
            <w:r>
              <w:rPr>
                <w:sz w:val="20"/>
                <w:szCs w:val="20"/>
              </w:rPr>
              <w:t>Z</w:t>
            </w:r>
            <w:r w:rsidRPr="006760A7">
              <w:rPr>
                <w:sz w:val="20"/>
                <w:szCs w:val="20"/>
              </w:rPr>
              <w:t xml:space="preserve">oskupuje </w:t>
            </w:r>
            <w:r>
              <w:rPr>
                <w:sz w:val="20"/>
                <w:szCs w:val="20"/>
              </w:rPr>
              <w:t xml:space="preserve">procesy a </w:t>
            </w:r>
            <w:r w:rsidRPr="006760A7">
              <w:rPr>
                <w:sz w:val="20"/>
                <w:szCs w:val="20"/>
              </w:rPr>
              <w:t>nástroje, ktoré umožnia používateľom autentifikovať sa pri interakcii s verejnou správou.</w:t>
            </w:r>
          </w:p>
        </w:tc>
      </w:tr>
      <w:tr w:rsidR="00E31690" w:rsidRPr="005B1C10" w14:paraId="2265B9EE" w14:textId="77777777" w:rsidTr="000B2397">
        <w:trPr>
          <w:trHeight w:val="613"/>
        </w:trPr>
        <w:tc>
          <w:tcPr>
            <w:tcW w:w="733" w:type="pct"/>
            <w:shd w:val="clear" w:color="auto" w:fill="FFFFFF" w:themeFill="background1"/>
            <w:vAlign w:val="center"/>
          </w:tcPr>
          <w:p w14:paraId="7F7A51D2"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tcPr>
          <w:p w14:paraId="12A1EB7D" w14:textId="339AA12D" w:rsidR="00E31690" w:rsidRPr="006760A7" w:rsidRDefault="00E31690" w:rsidP="00D500D9">
            <w:pPr>
              <w:rPr>
                <w:sz w:val="20"/>
                <w:szCs w:val="20"/>
              </w:rPr>
            </w:pPr>
            <w:r w:rsidRPr="006760A7">
              <w:rPr>
                <w:sz w:val="20"/>
                <w:szCs w:val="20"/>
              </w:rPr>
              <w:t>Vytvorenie podania (vrátane podania riadnych a mimoriadnych opravných prostriedkov)</w:t>
            </w:r>
          </w:p>
        </w:tc>
        <w:tc>
          <w:tcPr>
            <w:tcW w:w="3426" w:type="pct"/>
            <w:shd w:val="clear" w:color="auto" w:fill="FFFFFF" w:themeFill="background1"/>
            <w:tcMar>
              <w:top w:w="15" w:type="dxa"/>
              <w:left w:w="108" w:type="dxa"/>
              <w:bottom w:w="0" w:type="dxa"/>
              <w:right w:w="108" w:type="dxa"/>
            </w:tcMar>
            <w:vAlign w:val="center"/>
          </w:tcPr>
          <w:p w14:paraId="68D3DA2C" w14:textId="4E25FA49" w:rsidR="00E31690" w:rsidRDefault="00E31690" w:rsidP="006A636A">
            <w:pPr>
              <w:rPr>
                <w:sz w:val="20"/>
                <w:szCs w:val="20"/>
              </w:rPr>
            </w:pPr>
            <w:r>
              <w:rPr>
                <w:sz w:val="20"/>
                <w:szCs w:val="20"/>
              </w:rPr>
              <w:t>V</w:t>
            </w:r>
            <w:r w:rsidRPr="006760A7">
              <w:rPr>
                <w:sz w:val="20"/>
                <w:szCs w:val="20"/>
              </w:rPr>
              <w:t>ytvoreni</w:t>
            </w:r>
            <w:r>
              <w:rPr>
                <w:sz w:val="20"/>
                <w:szCs w:val="20"/>
              </w:rPr>
              <w:t>e</w:t>
            </w:r>
            <w:r w:rsidRPr="006760A7">
              <w:rPr>
                <w:sz w:val="20"/>
                <w:szCs w:val="20"/>
              </w:rPr>
              <w:t xml:space="preserve"> podania je výsledkom postupnej navigácie a interakcie, t.j. dopĺňania potrebných informácií do formulára podania.</w:t>
            </w:r>
            <w:r>
              <w:rPr>
                <w:sz w:val="20"/>
                <w:szCs w:val="20"/>
              </w:rPr>
              <w:t xml:space="preserve"> </w:t>
            </w:r>
            <w:r w:rsidRPr="006760A7">
              <w:rPr>
                <w:sz w:val="20"/>
                <w:szCs w:val="20"/>
              </w:rPr>
              <w:t xml:space="preserve">Podanie sa posudzuje podľa jeho obsahu. Z podania musí byť zrejmé, kto ho podáva, akej veci sa týka a čo sa navrhuje. Osobitné právne predpisy môžu ustanoviť jeho ďalšie náležitosti. </w:t>
            </w:r>
          </w:p>
        </w:tc>
      </w:tr>
      <w:tr w:rsidR="00E31690" w:rsidRPr="005B1C10" w14:paraId="089E3AF4" w14:textId="77777777" w:rsidTr="000B2397">
        <w:trPr>
          <w:trHeight w:val="613"/>
        </w:trPr>
        <w:tc>
          <w:tcPr>
            <w:tcW w:w="733" w:type="pct"/>
            <w:shd w:val="clear" w:color="auto" w:fill="FFFFFF" w:themeFill="background1"/>
            <w:vAlign w:val="center"/>
          </w:tcPr>
          <w:p w14:paraId="3263E56B"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vAlign w:val="center"/>
          </w:tcPr>
          <w:p w14:paraId="3D64FF08" w14:textId="39485631" w:rsidR="00E31690" w:rsidRPr="006760A7" w:rsidRDefault="00E31690" w:rsidP="00D500D9">
            <w:pPr>
              <w:rPr>
                <w:sz w:val="20"/>
                <w:szCs w:val="20"/>
              </w:rPr>
            </w:pPr>
            <w:r w:rsidRPr="006760A7">
              <w:rPr>
                <w:sz w:val="20"/>
                <w:szCs w:val="20"/>
              </w:rPr>
              <w:t xml:space="preserve">Výpočet poplatku </w:t>
            </w:r>
          </w:p>
        </w:tc>
        <w:tc>
          <w:tcPr>
            <w:tcW w:w="3426" w:type="pct"/>
            <w:shd w:val="clear" w:color="auto" w:fill="FFFFFF" w:themeFill="background1"/>
            <w:tcMar>
              <w:top w:w="15" w:type="dxa"/>
              <w:left w:w="108" w:type="dxa"/>
              <w:bottom w:w="0" w:type="dxa"/>
              <w:right w:w="108" w:type="dxa"/>
            </w:tcMar>
            <w:vAlign w:val="center"/>
          </w:tcPr>
          <w:p w14:paraId="6698A27B" w14:textId="271F6E71" w:rsidR="00E31690" w:rsidRDefault="00E31690" w:rsidP="006A636A">
            <w:pPr>
              <w:rPr>
                <w:sz w:val="20"/>
                <w:szCs w:val="20"/>
              </w:rPr>
            </w:pPr>
            <w:r w:rsidRPr="006760A7">
              <w:rPr>
                <w:sz w:val="20"/>
                <w:szCs w:val="20"/>
              </w:rPr>
              <w:t>V p</w:t>
            </w:r>
            <w:r>
              <w:rPr>
                <w:sz w:val="20"/>
                <w:szCs w:val="20"/>
              </w:rPr>
              <w:t>rípade, že je na podanie viazaná</w:t>
            </w:r>
            <w:r w:rsidRPr="006760A7">
              <w:rPr>
                <w:sz w:val="20"/>
                <w:szCs w:val="20"/>
              </w:rPr>
              <w:t xml:space="preserve"> aj povinnosť úhrady, napr. správn</w:t>
            </w:r>
            <w:r>
              <w:rPr>
                <w:sz w:val="20"/>
                <w:szCs w:val="20"/>
              </w:rPr>
              <w:t>ych alebo súdnych poplatkov,</w:t>
            </w:r>
            <w:r w:rsidRPr="006760A7">
              <w:rPr>
                <w:sz w:val="20"/>
                <w:szCs w:val="20"/>
              </w:rPr>
              <w:t xml:space="preserve"> zabezpečí </w:t>
            </w:r>
            <w:r>
              <w:rPr>
                <w:sz w:val="20"/>
                <w:szCs w:val="20"/>
              </w:rPr>
              <w:t>sa výpočet poplatku</w:t>
            </w:r>
            <w:r w:rsidRPr="006760A7">
              <w:rPr>
                <w:sz w:val="20"/>
                <w:szCs w:val="20"/>
              </w:rPr>
              <w:t>. Výška poplatku môže byť vygenerovaná automaticky (napr. na základe sadzobníka poplatkov) alebo môže byť určená na strane inštitúcie VS, ktorá spracováva podanie.</w:t>
            </w:r>
          </w:p>
        </w:tc>
      </w:tr>
      <w:tr w:rsidR="00E31690" w:rsidRPr="005B1C10" w14:paraId="2EA0DA55" w14:textId="77777777" w:rsidTr="000B2397">
        <w:trPr>
          <w:trHeight w:val="613"/>
        </w:trPr>
        <w:tc>
          <w:tcPr>
            <w:tcW w:w="733" w:type="pct"/>
            <w:shd w:val="clear" w:color="auto" w:fill="FFFFFF" w:themeFill="background1"/>
            <w:vAlign w:val="center"/>
          </w:tcPr>
          <w:p w14:paraId="735ED98D"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vAlign w:val="center"/>
          </w:tcPr>
          <w:p w14:paraId="18CCFB39" w14:textId="6BE4AA98" w:rsidR="00E31690" w:rsidRPr="006760A7" w:rsidRDefault="00E31690" w:rsidP="00D500D9">
            <w:pPr>
              <w:rPr>
                <w:sz w:val="20"/>
                <w:szCs w:val="20"/>
              </w:rPr>
            </w:pPr>
            <w:r>
              <w:rPr>
                <w:sz w:val="20"/>
                <w:szCs w:val="20"/>
              </w:rPr>
              <w:t>Úhrada poplatku</w:t>
            </w:r>
          </w:p>
        </w:tc>
        <w:tc>
          <w:tcPr>
            <w:tcW w:w="3426" w:type="pct"/>
            <w:shd w:val="clear" w:color="auto" w:fill="FFFFFF" w:themeFill="background1"/>
            <w:tcMar>
              <w:top w:w="15" w:type="dxa"/>
              <w:left w:w="108" w:type="dxa"/>
              <w:bottom w:w="0" w:type="dxa"/>
              <w:right w:w="108" w:type="dxa"/>
            </w:tcMar>
            <w:vAlign w:val="center"/>
          </w:tcPr>
          <w:p w14:paraId="0ACE7D12" w14:textId="3E718081" w:rsidR="00E31690" w:rsidRPr="006760A7" w:rsidRDefault="00E31690" w:rsidP="006A636A">
            <w:pPr>
              <w:rPr>
                <w:sz w:val="20"/>
                <w:szCs w:val="20"/>
              </w:rPr>
            </w:pPr>
            <w:r w:rsidRPr="006760A7">
              <w:rPr>
                <w:sz w:val="20"/>
                <w:szCs w:val="20"/>
              </w:rPr>
              <w:t xml:space="preserve">Používateľ </w:t>
            </w:r>
            <w:r>
              <w:rPr>
                <w:sz w:val="20"/>
                <w:szCs w:val="20"/>
              </w:rPr>
              <w:t>realizuje úhradu poplatku</w:t>
            </w:r>
            <w:r w:rsidRPr="006760A7">
              <w:rPr>
                <w:sz w:val="20"/>
                <w:szCs w:val="20"/>
              </w:rPr>
              <w:t xml:space="preserve"> </w:t>
            </w:r>
            <w:r>
              <w:rPr>
                <w:sz w:val="20"/>
                <w:szCs w:val="20"/>
              </w:rPr>
              <w:t xml:space="preserve">s </w:t>
            </w:r>
            <w:r w:rsidRPr="006760A7">
              <w:rPr>
                <w:sz w:val="20"/>
                <w:szCs w:val="20"/>
              </w:rPr>
              <w:t>možnosť</w:t>
            </w:r>
            <w:r>
              <w:rPr>
                <w:sz w:val="20"/>
                <w:szCs w:val="20"/>
              </w:rPr>
              <w:t>ou</w:t>
            </w:r>
            <w:r w:rsidRPr="006760A7">
              <w:rPr>
                <w:sz w:val="20"/>
                <w:szCs w:val="20"/>
              </w:rPr>
              <w:t xml:space="preserve"> voľby výberu platobného kanálu a sam</w:t>
            </w:r>
            <w:r>
              <w:rPr>
                <w:sz w:val="20"/>
                <w:szCs w:val="20"/>
              </w:rPr>
              <w:t>otného spôsobu realizácie úhrady poplatku</w:t>
            </w:r>
            <w:r w:rsidRPr="006760A7">
              <w:rPr>
                <w:sz w:val="20"/>
                <w:szCs w:val="20"/>
              </w:rPr>
              <w:t>.</w:t>
            </w:r>
          </w:p>
        </w:tc>
      </w:tr>
      <w:tr w:rsidR="00E31690" w:rsidRPr="005B1C10" w14:paraId="205F656B" w14:textId="77777777" w:rsidTr="000B2397">
        <w:trPr>
          <w:trHeight w:val="613"/>
        </w:trPr>
        <w:tc>
          <w:tcPr>
            <w:tcW w:w="733" w:type="pct"/>
            <w:shd w:val="clear" w:color="auto" w:fill="FFFFFF" w:themeFill="background1"/>
            <w:vAlign w:val="center"/>
          </w:tcPr>
          <w:p w14:paraId="380BD6F6"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tcPr>
          <w:p w14:paraId="39426420" w14:textId="06C27F69" w:rsidR="00E31690" w:rsidRDefault="00E31690" w:rsidP="00D500D9">
            <w:pPr>
              <w:rPr>
                <w:sz w:val="20"/>
                <w:szCs w:val="20"/>
              </w:rPr>
            </w:pPr>
            <w:r w:rsidRPr="006760A7">
              <w:rPr>
                <w:sz w:val="20"/>
                <w:szCs w:val="20"/>
              </w:rPr>
              <w:t xml:space="preserve">Autorizácia </w:t>
            </w:r>
          </w:p>
        </w:tc>
        <w:tc>
          <w:tcPr>
            <w:tcW w:w="3426" w:type="pct"/>
            <w:shd w:val="clear" w:color="auto" w:fill="FFFFFF" w:themeFill="background1"/>
            <w:tcMar>
              <w:top w:w="15" w:type="dxa"/>
              <w:left w:w="108" w:type="dxa"/>
              <w:bottom w:w="0" w:type="dxa"/>
              <w:right w:w="108" w:type="dxa"/>
            </w:tcMar>
            <w:vAlign w:val="center"/>
          </w:tcPr>
          <w:p w14:paraId="4307E16A" w14:textId="6E9E81D5" w:rsidR="00E31690" w:rsidRPr="006760A7" w:rsidRDefault="00E31690" w:rsidP="006A636A">
            <w:pPr>
              <w:rPr>
                <w:sz w:val="20"/>
                <w:szCs w:val="20"/>
              </w:rPr>
            </w:pPr>
            <w:r>
              <w:rPr>
                <w:sz w:val="20"/>
                <w:szCs w:val="20"/>
              </w:rPr>
              <w:t xml:space="preserve">Poskytuje </w:t>
            </w:r>
            <w:r w:rsidRPr="006760A7">
              <w:rPr>
                <w:sz w:val="20"/>
                <w:szCs w:val="20"/>
              </w:rPr>
              <w:t>potrebné nástroje, ktoré umožnia používateľom autorizovať dokumenty a ich obsah pri interakcii s verejnou správou.</w:t>
            </w:r>
          </w:p>
        </w:tc>
      </w:tr>
      <w:tr w:rsidR="00E31690" w:rsidRPr="005B1C10" w14:paraId="05C67C91" w14:textId="77777777" w:rsidTr="000B2397">
        <w:trPr>
          <w:trHeight w:val="613"/>
        </w:trPr>
        <w:tc>
          <w:tcPr>
            <w:tcW w:w="733" w:type="pct"/>
            <w:shd w:val="clear" w:color="auto" w:fill="FFFFFF" w:themeFill="background1"/>
            <w:vAlign w:val="center"/>
          </w:tcPr>
          <w:p w14:paraId="57F85CA2"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tcPr>
          <w:p w14:paraId="6E068B90" w14:textId="2AA56FE3" w:rsidR="00E31690" w:rsidRPr="006760A7" w:rsidRDefault="00E31690" w:rsidP="00D500D9">
            <w:pPr>
              <w:rPr>
                <w:sz w:val="20"/>
                <w:szCs w:val="20"/>
              </w:rPr>
            </w:pPr>
            <w:r w:rsidRPr="006760A7">
              <w:rPr>
                <w:sz w:val="20"/>
                <w:szCs w:val="20"/>
              </w:rPr>
              <w:t>Odoslanie podania</w:t>
            </w:r>
          </w:p>
        </w:tc>
        <w:tc>
          <w:tcPr>
            <w:tcW w:w="3426" w:type="pct"/>
            <w:shd w:val="clear" w:color="auto" w:fill="FFFFFF" w:themeFill="background1"/>
            <w:tcMar>
              <w:top w:w="15" w:type="dxa"/>
              <w:left w:w="108" w:type="dxa"/>
              <w:bottom w:w="0" w:type="dxa"/>
              <w:right w:w="108" w:type="dxa"/>
            </w:tcMar>
            <w:vAlign w:val="center"/>
          </w:tcPr>
          <w:p w14:paraId="0C2515EA" w14:textId="27C22D8F" w:rsidR="00E31690" w:rsidRDefault="00E31690" w:rsidP="006A636A">
            <w:pPr>
              <w:rPr>
                <w:sz w:val="20"/>
                <w:szCs w:val="20"/>
              </w:rPr>
            </w:pPr>
            <w:r>
              <w:rPr>
                <w:sz w:val="20"/>
                <w:szCs w:val="20"/>
              </w:rPr>
              <w:t>Pod-proces realizuje odoslanie podania používateľom a jeho doručenie do elektronickej schránky OVM. Momentom doručenia podania orgánu príslušného vo veci konať/rozhodnúť sa konanie začína.</w:t>
            </w:r>
          </w:p>
        </w:tc>
      </w:tr>
      <w:tr w:rsidR="00E31690" w:rsidRPr="005B1C10" w14:paraId="744BEE89" w14:textId="77777777" w:rsidTr="000B2397">
        <w:trPr>
          <w:trHeight w:val="613"/>
        </w:trPr>
        <w:tc>
          <w:tcPr>
            <w:tcW w:w="733" w:type="pct"/>
            <w:shd w:val="clear" w:color="auto" w:fill="FFFFFF" w:themeFill="background1"/>
            <w:vAlign w:val="center"/>
          </w:tcPr>
          <w:p w14:paraId="0D0AE0EE" w14:textId="200B04CB" w:rsidR="00E31690" w:rsidRPr="006760A7" w:rsidRDefault="00E31690" w:rsidP="00D500D9">
            <w:pPr>
              <w:rPr>
                <w:sz w:val="20"/>
                <w:szCs w:val="20"/>
              </w:rPr>
            </w:pPr>
            <w:r w:rsidRPr="006760A7">
              <w:rPr>
                <w:b/>
                <w:sz w:val="20"/>
                <w:szCs w:val="20"/>
              </w:rPr>
              <w:t>Začatie konania</w:t>
            </w:r>
          </w:p>
        </w:tc>
        <w:tc>
          <w:tcPr>
            <w:tcW w:w="840" w:type="pct"/>
            <w:shd w:val="clear" w:color="auto" w:fill="FFFFFF" w:themeFill="background1"/>
            <w:tcMar>
              <w:top w:w="15" w:type="dxa"/>
              <w:left w:w="108" w:type="dxa"/>
              <w:bottom w:w="0" w:type="dxa"/>
              <w:right w:w="108" w:type="dxa"/>
            </w:tcMar>
          </w:tcPr>
          <w:p w14:paraId="7563D0F7" w14:textId="61C39F82" w:rsidR="00E31690" w:rsidRPr="006760A7" w:rsidRDefault="00E31690" w:rsidP="00D500D9">
            <w:pPr>
              <w:rPr>
                <w:sz w:val="20"/>
                <w:szCs w:val="20"/>
              </w:rPr>
            </w:pPr>
            <w:r w:rsidRPr="006760A7">
              <w:rPr>
                <w:sz w:val="20"/>
                <w:szCs w:val="20"/>
              </w:rPr>
              <w:t xml:space="preserve">Prijatie a spracovanie podania </w:t>
            </w:r>
          </w:p>
        </w:tc>
        <w:tc>
          <w:tcPr>
            <w:tcW w:w="3426" w:type="pct"/>
            <w:shd w:val="clear" w:color="auto" w:fill="FFFFFF" w:themeFill="background1"/>
            <w:tcMar>
              <w:top w:w="15" w:type="dxa"/>
              <w:left w:w="108" w:type="dxa"/>
              <w:bottom w:w="0" w:type="dxa"/>
              <w:right w:w="108" w:type="dxa"/>
            </w:tcMar>
            <w:vAlign w:val="center"/>
          </w:tcPr>
          <w:p w14:paraId="11549104" w14:textId="28CB2E2C" w:rsidR="00E31690" w:rsidRDefault="00E31690" w:rsidP="006A636A">
            <w:pPr>
              <w:rPr>
                <w:sz w:val="20"/>
                <w:szCs w:val="20"/>
              </w:rPr>
            </w:pPr>
            <w:r>
              <w:rPr>
                <w:sz w:val="20"/>
                <w:szCs w:val="20"/>
              </w:rPr>
              <w:t xml:space="preserve">Správny orgán v rámci pod-procesu zaeviduje prijaté podanie a ďalej ho spracováva internými procesmi v rámci organizácie. </w:t>
            </w:r>
          </w:p>
        </w:tc>
      </w:tr>
      <w:tr w:rsidR="00E31690" w:rsidRPr="005B1C10" w14:paraId="1F9989FD" w14:textId="77777777" w:rsidTr="000B2397">
        <w:trPr>
          <w:trHeight w:val="613"/>
        </w:trPr>
        <w:tc>
          <w:tcPr>
            <w:tcW w:w="733" w:type="pct"/>
            <w:shd w:val="clear" w:color="auto" w:fill="FFFFFF" w:themeFill="background1"/>
            <w:vAlign w:val="center"/>
          </w:tcPr>
          <w:p w14:paraId="6AC9F96E"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6172D224" w14:textId="604F775D" w:rsidR="00E31690" w:rsidRPr="006760A7" w:rsidRDefault="00E31690" w:rsidP="00D500D9">
            <w:pPr>
              <w:rPr>
                <w:sz w:val="20"/>
                <w:szCs w:val="20"/>
              </w:rPr>
            </w:pPr>
            <w:r w:rsidRPr="006760A7">
              <w:rPr>
                <w:sz w:val="20"/>
                <w:szCs w:val="20"/>
              </w:rPr>
              <w:t>Začatie konania na podnet správneho orgánu</w:t>
            </w:r>
          </w:p>
        </w:tc>
        <w:tc>
          <w:tcPr>
            <w:tcW w:w="3426" w:type="pct"/>
            <w:shd w:val="clear" w:color="auto" w:fill="FFFFFF" w:themeFill="background1"/>
            <w:tcMar>
              <w:top w:w="15" w:type="dxa"/>
              <w:left w:w="108" w:type="dxa"/>
              <w:bottom w:w="0" w:type="dxa"/>
              <w:right w:w="108" w:type="dxa"/>
            </w:tcMar>
            <w:vAlign w:val="center"/>
          </w:tcPr>
          <w:p w14:paraId="0CF49F8D" w14:textId="63A31D6C" w:rsidR="00E31690" w:rsidRDefault="00E31690" w:rsidP="006A636A">
            <w:pPr>
              <w:rPr>
                <w:sz w:val="20"/>
                <w:szCs w:val="20"/>
              </w:rPr>
            </w:pPr>
            <w:r>
              <w:rPr>
                <w:sz w:val="20"/>
                <w:szCs w:val="20"/>
              </w:rPr>
              <w:t xml:space="preserve">Správny </w:t>
            </w:r>
            <w:r w:rsidRPr="00270B55">
              <w:rPr>
                <w:sz w:val="20"/>
                <w:szCs w:val="20"/>
              </w:rPr>
              <w:t xml:space="preserve">orgán </w:t>
            </w:r>
            <w:r>
              <w:rPr>
                <w:sz w:val="20"/>
                <w:szCs w:val="20"/>
              </w:rPr>
              <w:t>realizuje</w:t>
            </w:r>
            <w:r w:rsidRPr="00270B55">
              <w:rPr>
                <w:sz w:val="20"/>
                <w:szCs w:val="20"/>
              </w:rPr>
              <w:t xml:space="preserve"> voči účastníkovi konania prvý úkon.</w:t>
            </w:r>
            <w:r>
              <w:rPr>
                <w:sz w:val="20"/>
                <w:szCs w:val="20"/>
              </w:rPr>
              <w:t xml:space="preserve"> Týmto momentom začína konanie ex offo.</w:t>
            </w:r>
          </w:p>
        </w:tc>
      </w:tr>
      <w:tr w:rsidR="00E31690" w:rsidRPr="005B1C10" w14:paraId="52018414" w14:textId="77777777" w:rsidTr="000B2397">
        <w:trPr>
          <w:trHeight w:val="613"/>
        </w:trPr>
        <w:tc>
          <w:tcPr>
            <w:tcW w:w="733" w:type="pct"/>
            <w:shd w:val="clear" w:color="auto" w:fill="FFFFFF" w:themeFill="background1"/>
            <w:vAlign w:val="center"/>
          </w:tcPr>
          <w:p w14:paraId="053DEC77"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33A53F2A" w14:textId="1F34CC22" w:rsidR="00E31690" w:rsidRPr="006760A7" w:rsidRDefault="00E31690" w:rsidP="00D500D9">
            <w:pPr>
              <w:rPr>
                <w:sz w:val="20"/>
                <w:szCs w:val="20"/>
              </w:rPr>
            </w:pPr>
            <w:r w:rsidRPr="006760A7">
              <w:rPr>
                <w:sz w:val="20"/>
                <w:szCs w:val="20"/>
              </w:rPr>
              <w:t>Vyzvanie na doplnenie podania</w:t>
            </w:r>
          </w:p>
        </w:tc>
        <w:tc>
          <w:tcPr>
            <w:tcW w:w="3426" w:type="pct"/>
            <w:shd w:val="clear" w:color="auto" w:fill="FFFFFF" w:themeFill="background1"/>
            <w:tcMar>
              <w:top w:w="15" w:type="dxa"/>
              <w:left w:w="108" w:type="dxa"/>
              <w:bottom w:w="0" w:type="dxa"/>
              <w:right w:w="108" w:type="dxa"/>
            </w:tcMar>
            <w:vAlign w:val="center"/>
          </w:tcPr>
          <w:p w14:paraId="6574EEFE" w14:textId="4787F829" w:rsidR="00E31690" w:rsidRDefault="00E31690" w:rsidP="006A636A">
            <w:pPr>
              <w:rPr>
                <w:sz w:val="20"/>
                <w:szCs w:val="20"/>
              </w:rPr>
            </w:pPr>
            <w:r>
              <w:rPr>
                <w:sz w:val="20"/>
                <w:szCs w:val="20"/>
              </w:rPr>
              <w:t xml:space="preserve">Správny orgán vyzve účastníka konania na doplnenie podania. </w:t>
            </w:r>
          </w:p>
        </w:tc>
      </w:tr>
      <w:tr w:rsidR="00E31690" w:rsidRPr="005B1C10" w14:paraId="71F9DF1B" w14:textId="77777777" w:rsidTr="000B2397">
        <w:trPr>
          <w:trHeight w:val="613"/>
        </w:trPr>
        <w:tc>
          <w:tcPr>
            <w:tcW w:w="733" w:type="pct"/>
            <w:shd w:val="clear" w:color="auto" w:fill="FFFFFF" w:themeFill="background1"/>
            <w:vAlign w:val="center"/>
          </w:tcPr>
          <w:p w14:paraId="1E064538"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19A3DDF" w14:textId="19F1008D" w:rsidR="00E31690" w:rsidRPr="006760A7" w:rsidRDefault="00E31690" w:rsidP="00D500D9">
            <w:pPr>
              <w:rPr>
                <w:sz w:val="20"/>
                <w:szCs w:val="20"/>
              </w:rPr>
            </w:pPr>
            <w:r w:rsidRPr="006760A7">
              <w:rPr>
                <w:sz w:val="20"/>
                <w:szCs w:val="20"/>
              </w:rPr>
              <w:t>Ustanovenie opatrovníka</w:t>
            </w:r>
          </w:p>
        </w:tc>
        <w:tc>
          <w:tcPr>
            <w:tcW w:w="3426" w:type="pct"/>
            <w:shd w:val="clear" w:color="auto" w:fill="FFFFFF" w:themeFill="background1"/>
            <w:tcMar>
              <w:top w:w="15" w:type="dxa"/>
              <w:left w:w="108" w:type="dxa"/>
              <w:bottom w:w="0" w:type="dxa"/>
              <w:right w:w="108" w:type="dxa"/>
            </w:tcMar>
            <w:vAlign w:val="center"/>
          </w:tcPr>
          <w:p w14:paraId="45448D9F" w14:textId="4DAEF0DF" w:rsidR="00E31690" w:rsidRDefault="00E31690" w:rsidP="006A636A">
            <w:pPr>
              <w:rPr>
                <w:sz w:val="20"/>
                <w:szCs w:val="20"/>
              </w:rPr>
            </w:pPr>
            <w:r w:rsidRPr="007C1950">
              <w:rPr>
                <w:sz w:val="20"/>
                <w:szCs w:val="20"/>
              </w:rPr>
              <w:t>Ak účastník nemôže konať sám a nemá zákonného zástupcu, alebo nie je známa adresa jeho pobytu, správny orgán mu ustanoví opatrovníka.</w:t>
            </w:r>
          </w:p>
        </w:tc>
      </w:tr>
      <w:tr w:rsidR="00E31690" w:rsidRPr="005B1C10" w14:paraId="5EB74211" w14:textId="77777777" w:rsidTr="000B2397">
        <w:trPr>
          <w:trHeight w:val="613"/>
        </w:trPr>
        <w:tc>
          <w:tcPr>
            <w:tcW w:w="733" w:type="pct"/>
            <w:shd w:val="clear" w:color="auto" w:fill="FFFFFF" w:themeFill="background1"/>
            <w:vAlign w:val="center"/>
          </w:tcPr>
          <w:p w14:paraId="57C04C93"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0746979F" w14:textId="376E6530" w:rsidR="00E31690" w:rsidRPr="006760A7" w:rsidRDefault="00E31690" w:rsidP="00D500D9">
            <w:pPr>
              <w:rPr>
                <w:sz w:val="20"/>
                <w:szCs w:val="20"/>
              </w:rPr>
            </w:pPr>
            <w:r w:rsidRPr="006760A7">
              <w:rPr>
                <w:sz w:val="20"/>
                <w:szCs w:val="20"/>
              </w:rPr>
              <w:t>Postúpenie podania</w:t>
            </w:r>
          </w:p>
        </w:tc>
        <w:tc>
          <w:tcPr>
            <w:tcW w:w="3426" w:type="pct"/>
            <w:shd w:val="clear" w:color="auto" w:fill="FFFFFF" w:themeFill="background1"/>
            <w:tcMar>
              <w:top w:w="15" w:type="dxa"/>
              <w:left w:w="108" w:type="dxa"/>
              <w:bottom w:w="0" w:type="dxa"/>
              <w:right w:w="108" w:type="dxa"/>
            </w:tcMar>
            <w:vAlign w:val="center"/>
          </w:tcPr>
          <w:p w14:paraId="3A3357AC" w14:textId="212CA234" w:rsidR="00E31690" w:rsidRPr="007C1950" w:rsidRDefault="00E31690" w:rsidP="006A636A">
            <w:pPr>
              <w:rPr>
                <w:sz w:val="20"/>
                <w:szCs w:val="20"/>
              </w:rPr>
            </w:pPr>
            <w:r w:rsidRPr="00270B55">
              <w:rPr>
                <w:sz w:val="20"/>
                <w:szCs w:val="20"/>
              </w:rPr>
              <w:t>Ak správny orgán n</w:t>
            </w:r>
            <w:r>
              <w:rPr>
                <w:sz w:val="20"/>
                <w:szCs w:val="20"/>
              </w:rPr>
              <w:t>ie je príslušný na rozhodnutie postúpi toto podanie</w:t>
            </w:r>
            <w:r w:rsidRPr="00270B55">
              <w:rPr>
                <w:sz w:val="20"/>
                <w:szCs w:val="20"/>
              </w:rPr>
              <w:t xml:space="preserve"> bez meškania príslušném</w:t>
            </w:r>
            <w:r>
              <w:rPr>
                <w:sz w:val="20"/>
                <w:szCs w:val="20"/>
              </w:rPr>
              <w:t xml:space="preserve">u správnemu orgánu a upovedomí o tom účastníka konania. </w:t>
            </w:r>
          </w:p>
        </w:tc>
      </w:tr>
      <w:tr w:rsidR="00E31690" w:rsidRPr="005B1C10" w14:paraId="482CE0E2" w14:textId="77777777" w:rsidTr="000B2397">
        <w:trPr>
          <w:trHeight w:val="613"/>
        </w:trPr>
        <w:tc>
          <w:tcPr>
            <w:tcW w:w="733" w:type="pct"/>
            <w:shd w:val="clear" w:color="auto" w:fill="FFFFFF" w:themeFill="background1"/>
            <w:vAlign w:val="center"/>
          </w:tcPr>
          <w:p w14:paraId="0755D142"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0249735F" w14:textId="7CBC1AA2" w:rsidR="00E31690" w:rsidRPr="006760A7" w:rsidRDefault="00E31690" w:rsidP="00D500D9">
            <w:pPr>
              <w:rPr>
                <w:sz w:val="20"/>
                <w:szCs w:val="20"/>
              </w:rPr>
            </w:pPr>
            <w:r w:rsidRPr="006760A7">
              <w:rPr>
                <w:sz w:val="20"/>
                <w:szCs w:val="20"/>
              </w:rPr>
              <w:t xml:space="preserve">Výzva na zaplatenie poplatku </w:t>
            </w:r>
          </w:p>
        </w:tc>
        <w:tc>
          <w:tcPr>
            <w:tcW w:w="3426" w:type="pct"/>
            <w:shd w:val="clear" w:color="auto" w:fill="FFFFFF" w:themeFill="background1"/>
            <w:tcMar>
              <w:top w:w="15" w:type="dxa"/>
              <w:left w:w="108" w:type="dxa"/>
              <w:bottom w:w="0" w:type="dxa"/>
              <w:right w:w="108" w:type="dxa"/>
            </w:tcMar>
            <w:vAlign w:val="center"/>
          </w:tcPr>
          <w:p w14:paraId="56DBC54C" w14:textId="5756C591" w:rsidR="00E31690" w:rsidRPr="00270B55" w:rsidRDefault="00E31690" w:rsidP="006A636A">
            <w:pPr>
              <w:rPr>
                <w:sz w:val="20"/>
                <w:szCs w:val="20"/>
              </w:rPr>
            </w:pPr>
            <w:r w:rsidRPr="007C1950">
              <w:rPr>
                <w:sz w:val="20"/>
                <w:szCs w:val="20"/>
              </w:rPr>
              <w:t>Poplatky určené percentuálnou sadzbou sa platia pred vykonaním úkonu na základe písomnej výzvy</w:t>
            </w:r>
            <w:r>
              <w:rPr>
                <w:sz w:val="20"/>
                <w:szCs w:val="20"/>
              </w:rPr>
              <w:t xml:space="preserve"> správneho orgánu. Správny orgán vyzve osobu, ktorá realizovala podanie, na zapletenie správneho poplatku aj v prípade nezaplatenia poplatku stanoveného pevnou sumou.</w:t>
            </w:r>
          </w:p>
        </w:tc>
      </w:tr>
      <w:tr w:rsidR="00E31690" w:rsidRPr="005B1C10" w14:paraId="798BFC05" w14:textId="77777777" w:rsidTr="000B2397">
        <w:trPr>
          <w:trHeight w:val="613"/>
        </w:trPr>
        <w:tc>
          <w:tcPr>
            <w:tcW w:w="733" w:type="pct"/>
            <w:shd w:val="clear" w:color="auto" w:fill="FFFFFF" w:themeFill="background1"/>
            <w:vAlign w:val="center"/>
          </w:tcPr>
          <w:p w14:paraId="24DB2428" w14:textId="0A503851" w:rsidR="00E31690" w:rsidRPr="006760A7" w:rsidRDefault="00E31690" w:rsidP="00D500D9">
            <w:pPr>
              <w:rPr>
                <w:b/>
                <w:sz w:val="20"/>
                <w:szCs w:val="20"/>
              </w:rPr>
            </w:pPr>
            <w:r w:rsidRPr="006760A7">
              <w:rPr>
                <w:b/>
                <w:sz w:val="20"/>
                <w:szCs w:val="20"/>
              </w:rPr>
              <w:t>Priebeh konania</w:t>
            </w:r>
          </w:p>
        </w:tc>
        <w:tc>
          <w:tcPr>
            <w:tcW w:w="840" w:type="pct"/>
            <w:shd w:val="clear" w:color="auto" w:fill="FFFFFF" w:themeFill="background1"/>
            <w:tcMar>
              <w:top w:w="15" w:type="dxa"/>
              <w:left w:w="108" w:type="dxa"/>
              <w:bottom w:w="0" w:type="dxa"/>
              <w:right w:w="108" w:type="dxa"/>
            </w:tcMar>
          </w:tcPr>
          <w:p w14:paraId="0606E315" w14:textId="428D2F80" w:rsidR="00E31690" w:rsidRPr="006760A7" w:rsidRDefault="00E31690" w:rsidP="00D500D9">
            <w:pPr>
              <w:rPr>
                <w:sz w:val="20"/>
                <w:szCs w:val="20"/>
              </w:rPr>
            </w:pPr>
            <w:r w:rsidRPr="006760A7">
              <w:rPr>
                <w:sz w:val="20"/>
                <w:szCs w:val="20"/>
              </w:rPr>
              <w:t>Predloženie dokladov</w:t>
            </w:r>
          </w:p>
        </w:tc>
        <w:tc>
          <w:tcPr>
            <w:tcW w:w="3426" w:type="pct"/>
            <w:shd w:val="clear" w:color="auto" w:fill="FFFFFF" w:themeFill="background1"/>
            <w:tcMar>
              <w:top w:w="15" w:type="dxa"/>
              <w:left w:w="108" w:type="dxa"/>
              <w:bottom w:w="0" w:type="dxa"/>
              <w:right w:w="108" w:type="dxa"/>
            </w:tcMar>
            <w:vAlign w:val="center"/>
          </w:tcPr>
          <w:p w14:paraId="51425A38" w14:textId="3D64248E" w:rsidR="00E31690" w:rsidRPr="007C1950" w:rsidRDefault="00E31690" w:rsidP="006A636A">
            <w:pPr>
              <w:rPr>
                <w:sz w:val="20"/>
                <w:szCs w:val="20"/>
              </w:rPr>
            </w:pPr>
            <w:r>
              <w:rPr>
                <w:sz w:val="20"/>
                <w:szCs w:val="20"/>
              </w:rPr>
              <w:t>Účastník konania môže predložiť doklady potrebné na rozhodnutie.</w:t>
            </w:r>
          </w:p>
        </w:tc>
      </w:tr>
      <w:tr w:rsidR="00E31690" w:rsidRPr="005B1C10" w14:paraId="4F2E0DBC" w14:textId="77777777" w:rsidTr="000B2397">
        <w:trPr>
          <w:trHeight w:val="613"/>
        </w:trPr>
        <w:tc>
          <w:tcPr>
            <w:tcW w:w="733" w:type="pct"/>
            <w:shd w:val="clear" w:color="auto" w:fill="FFFFFF" w:themeFill="background1"/>
            <w:vAlign w:val="center"/>
          </w:tcPr>
          <w:p w14:paraId="73B61C1C"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2C614E31" w14:textId="34D1D192" w:rsidR="00E31690" w:rsidRPr="006760A7" w:rsidRDefault="00E31690" w:rsidP="00D500D9">
            <w:pPr>
              <w:rPr>
                <w:sz w:val="20"/>
                <w:szCs w:val="20"/>
              </w:rPr>
            </w:pPr>
            <w:r w:rsidRPr="006760A7">
              <w:rPr>
                <w:sz w:val="20"/>
                <w:szCs w:val="20"/>
              </w:rPr>
              <w:t>Vyjadrenie sa k podkladom</w:t>
            </w:r>
          </w:p>
        </w:tc>
        <w:tc>
          <w:tcPr>
            <w:tcW w:w="3426" w:type="pct"/>
            <w:shd w:val="clear" w:color="auto" w:fill="FFFFFF" w:themeFill="background1"/>
            <w:tcMar>
              <w:top w:w="15" w:type="dxa"/>
              <w:left w:w="108" w:type="dxa"/>
              <w:bottom w:w="0" w:type="dxa"/>
              <w:right w:w="108" w:type="dxa"/>
            </w:tcMar>
            <w:vAlign w:val="center"/>
          </w:tcPr>
          <w:p w14:paraId="2C01768F" w14:textId="70619392" w:rsidR="00E31690" w:rsidRDefault="00E31690" w:rsidP="006A636A">
            <w:pPr>
              <w:rPr>
                <w:sz w:val="20"/>
                <w:szCs w:val="20"/>
              </w:rPr>
            </w:pPr>
            <w:r>
              <w:rPr>
                <w:sz w:val="20"/>
                <w:szCs w:val="20"/>
              </w:rPr>
              <w:t>Účastník konania sa môže vyjadriť k predloženým dokladom.</w:t>
            </w:r>
          </w:p>
        </w:tc>
      </w:tr>
      <w:tr w:rsidR="00E31690" w:rsidRPr="005B1C10" w14:paraId="010F969D" w14:textId="77777777" w:rsidTr="000B2397">
        <w:trPr>
          <w:trHeight w:val="613"/>
        </w:trPr>
        <w:tc>
          <w:tcPr>
            <w:tcW w:w="733" w:type="pct"/>
            <w:shd w:val="clear" w:color="auto" w:fill="FFFFFF" w:themeFill="background1"/>
            <w:vAlign w:val="center"/>
          </w:tcPr>
          <w:p w14:paraId="193C5149"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3A0718DD" w14:textId="4E11ADDF" w:rsidR="00E31690" w:rsidRPr="006760A7" w:rsidRDefault="00E31690" w:rsidP="00D500D9">
            <w:pPr>
              <w:rPr>
                <w:sz w:val="20"/>
                <w:szCs w:val="20"/>
              </w:rPr>
            </w:pPr>
            <w:r w:rsidRPr="006760A7">
              <w:rPr>
                <w:sz w:val="20"/>
                <w:szCs w:val="20"/>
              </w:rPr>
              <w:t>Interné schvaľovanie</w:t>
            </w:r>
          </w:p>
        </w:tc>
        <w:tc>
          <w:tcPr>
            <w:tcW w:w="3426" w:type="pct"/>
            <w:shd w:val="clear" w:color="auto" w:fill="FFFFFF" w:themeFill="background1"/>
            <w:tcMar>
              <w:top w:w="15" w:type="dxa"/>
              <w:left w:w="108" w:type="dxa"/>
              <w:bottom w:w="0" w:type="dxa"/>
              <w:right w:w="108" w:type="dxa"/>
            </w:tcMar>
            <w:vAlign w:val="center"/>
          </w:tcPr>
          <w:p w14:paraId="3D51AABB" w14:textId="17481DA1" w:rsidR="00E31690" w:rsidRDefault="00E31690" w:rsidP="006A636A">
            <w:pPr>
              <w:rPr>
                <w:sz w:val="20"/>
                <w:szCs w:val="20"/>
              </w:rPr>
            </w:pPr>
            <w:r>
              <w:rPr>
                <w:sz w:val="20"/>
                <w:szCs w:val="20"/>
              </w:rPr>
              <w:t>Schvaľovanie v rámci interných procesov organizácie.</w:t>
            </w:r>
          </w:p>
        </w:tc>
      </w:tr>
      <w:tr w:rsidR="00E31690" w:rsidRPr="005B1C10" w14:paraId="0948B728" w14:textId="77777777" w:rsidTr="000B2397">
        <w:trPr>
          <w:trHeight w:val="613"/>
        </w:trPr>
        <w:tc>
          <w:tcPr>
            <w:tcW w:w="733" w:type="pct"/>
            <w:shd w:val="clear" w:color="auto" w:fill="FFFFFF" w:themeFill="background1"/>
            <w:vAlign w:val="center"/>
          </w:tcPr>
          <w:p w14:paraId="2330CC98"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22259E90" w14:textId="45A7225E" w:rsidR="00E31690" w:rsidRPr="006760A7" w:rsidRDefault="00E31690" w:rsidP="00D500D9">
            <w:pPr>
              <w:rPr>
                <w:sz w:val="20"/>
                <w:szCs w:val="20"/>
              </w:rPr>
            </w:pPr>
            <w:r w:rsidRPr="006760A7">
              <w:rPr>
                <w:sz w:val="20"/>
                <w:szCs w:val="20"/>
              </w:rPr>
              <w:t xml:space="preserve">Vrátenie poplatku </w:t>
            </w:r>
          </w:p>
        </w:tc>
        <w:tc>
          <w:tcPr>
            <w:tcW w:w="3426" w:type="pct"/>
            <w:shd w:val="clear" w:color="auto" w:fill="FFFFFF" w:themeFill="background1"/>
            <w:tcMar>
              <w:top w:w="15" w:type="dxa"/>
              <w:left w:w="108" w:type="dxa"/>
              <w:bottom w:w="0" w:type="dxa"/>
              <w:right w:w="108" w:type="dxa"/>
            </w:tcMar>
            <w:vAlign w:val="center"/>
          </w:tcPr>
          <w:p w14:paraId="1840CEC2" w14:textId="37DE49C3" w:rsidR="00E31690" w:rsidRDefault="00E31690" w:rsidP="006A636A">
            <w:pPr>
              <w:rPr>
                <w:sz w:val="20"/>
                <w:szCs w:val="20"/>
              </w:rPr>
            </w:pPr>
            <w:r w:rsidRPr="005A7024">
              <w:rPr>
                <w:sz w:val="20"/>
                <w:szCs w:val="20"/>
              </w:rPr>
              <w:t xml:space="preserve">Správny orgán rozhodne o vrátení poplatku </w:t>
            </w:r>
            <w:r>
              <w:rPr>
                <w:sz w:val="20"/>
                <w:szCs w:val="20"/>
              </w:rPr>
              <w:t>v definovaných prípadoch.</w:t>
            </w:r>
          </w:p>
        </w:tc>
      </w:tr>
      <w:tr w:rsidR="00E31690" w:rsidRPr="005B1C10" w14:paraId="2A524B65" w14:textId="77777777" w:rsidTr="000B2397">
        <w:trPr>
          <w:trHeight w:val="613"/>
        </w:trPr>
        <w:tc>
          <w:tcPr>
            <w:tcW w:w="733" w:type="pct"/>
            <w:shd w:val="clear" w:color="auto" w:fill="FFFFFF" w:themeFill="background1"/>
            <w:vAlign w:val="center"/>
          </w:tcPr>
          <w:p w14:paraId="0ED0FB25"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023F7783" w14:textId="32232A26" w:rsidR="00E31690" w:rsidRPr="006760A7" w:rsidRDefault="00E31690" w:rsidP="00D500D9">
            <w:pPr>
              <w:rPr>
                <w:sz w:val="20"/>
                <w:szCs w:val="20"/>
              </w:rPr>
            </w:pPr>
            <w:r w:rsidRPr="006760A7">
              <w:rPr>
                <w:sz w:val="20"/>
                <w:szCs w:val="20"/>
              </w:rPr>
              <w:t>Riešenie predbežného opatrenia</w:t>
            </w:r>
          </w:p>
        </w:tc>
        <w:tc>
          <w:tcPr>
            <w:tcW w:w="3426" w:type="pct"/>
            <w:shd w:val="clear" w:color="auto" w:fill="FFFFFF" w:themeFill="background1"/>
            <w:tcMar>
              <w:top w:w="15" w:type="dxa"/>
              <w:left w:w="108" w:type="dxa"/>
              <w:bottom w:w="0" w:type="dxa"/>
              <w:right w:w="108" w:type="dxa"/>
            </w:tcMar>
            <w:vAlign w:val="center"/>
          </w:tcPr>
          <w:p w14:paraId="57D8917D" w14:textId="0A14C016" w:rsidR="00E31690" w:rsidRPr="005A7024" w:rsidRDefault="00E31690" w:rsidP="006A636A">
            <w:pPr>
              <w:rPr>
                <w:sz w:val="20"/>
                <w:szCs w:val="20"/>
              </w:rPr>
            </w:pPr>
            <w:r w:rsidRPr="005A7024">
              <w:rPr>
                <w:sz w:val="20"/>
                <w:szCs w:val="20"/>
              </w:rPr>
              <w:t>Správny orgán môže pred skončením konania v rozsahu nevyhnutne potrebnom pre zabezpečenie jeho účelu</w:t>
            </w:r>
            <w:r>
              <w:rPr>
                <w:sz w:val="20"/>
                <w:szCs w:val="20"/>
              </w:rPr>
              <w:t xml:space="preserve"> realizovať predbežné opatrenie (uloženie povinnosti, nariadenie zabezpečenia veci a podobne).</w:t>
            </w:r>
          </w:p>
        </w:tc>
      </w:tr>
      <w:tr w:rsidR="00E31690" w:rsidRPr="005B1C10" w14:paraId="4685B3DC" w14:textId="77777777" w:rsidTr="000B2397">
        <w:trPr>
          <w:trHeight w:val="613"/>
        </w:trPr>
        <w:tc>
          <w:tcPr>
            <w:tcW w:w="733" w:type="pct"/>
            <w:shd w:val="clear" w:color="auto" w:fill="FFFFFF" w:themeFill="background1"/>
            <w:vAlign w:val="center"/>
          </w:tcPr>
          <w:p w14:paraId="09754F9F"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47C34B1" w14:textId="1251D7CA" w:rsidR="00E31690" w:rsidRPr="006760A7" w:rsidRDefault="00E31690" w:rsidP="00D500D9">
            <w:pPr>
              <w:rPr>
                <w:sz w:val="20"/>
                <w:szCs w:val="20"/>
              </w:rPr>
            </w:pPr>
            <w:r w:rsidRPr="006760A7">
              <w:rPr>
                <w:sz w:val="20"/>
                <w:szCs w:val="20"/>
              </w:rPr>
              <w:t>Dožiadanie</w:t>
            </w:r>
          </w:p>
        </w:tc>
        <w:tc>
          <w:tcPr>
            <w:tcW w:w="3426" w:type="pct"/>
            <w:shd w:val="clear" w:color="auto" w:fill="FFFFFF" w:themeFill="background1"/>
            <w:tcMar>
              <w:top w:w="15" w:type="dxa"/>
              <w:left w:w="108" w:type="dxa"/>
              <w:bottom w:w="0" w:type="dxa"/>
              <w:right w:w="108" w:type="dxa"/>
            </w:tcMar>
            <w:vAlign w:val="center"/>
          </w:tcPr>
          <w:p w14:paraId="5BFE5167" w14:textId="68D02431" w:rsidR="00E31690" w:rsidRPr="005A7024" w:rsidRDefault="00E31690" w:rsidP="006A636A">
            <w:pPr>
              <w:rPr>
                <w:sz w:val="20"/>
                <w:szCs w:val="20"/>
              </w:rPr>
            </w:pPr>
            <w:r w:rsidRPr="00364429">
              <w:rPr>
                <w:sz w:val="20"/>
                <w:szCs w:val="20"/>
              </w:rPr>
              <w:t>Ak správny orgán nemôže vykonať niektorý procesný úkon v obvode svojej pôsobnosti alebo ak je to účelné z iných dôvodov, je oprávnený dožiadať o jeho vykonanie iný správny orgán toho istého alebo nižšieho stupňa.</w:t>
            </w:r>
          </w:p>
        </w:tc>
      </w:tr>
      <w:tr w:rsidR="00E31690" w:rsidRPr="005B1C10" w14:paraId="2CC25D95" w14:textId="77777777" w:rsidTr="000B2397">
        <w:trPr>
          <w:trHeight w:val="613"/>
        </w:trPr>
        <w:tc>
          <w:tcPr>
            <w:tcW w:w="733" w:type="pct"/>
            <w:shd w:val="clear" w:color="auto" w:fill="FFFFFF" w:themeFill="background1"/>
            <w:vAlign w:val="center"/>
          </w:tcPr>
          <w:p w14:paraId="18A96FC0"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3730E15B" w14:textId="378CE1EA" w:rsidR="00E31690" w:rsidRPr="006760A7" w:rsidRDefault="00E31690" w:rsidP="00D500D9">
            <w:pPr>
              <w:rPr>
                <w:sz w:val="20"/>
                <w:szCs w:val="20"/>
              </w:rPr>
            </w:pPr>
            <w:r w:rsidRPr="006760A7">
              <w:rPr>
                <w:sz w:val="20"/>
                <w:szCs w:val="20"/>
              </w:rPr>
              <w:t>Uloženie poriadkového opatrenia</w:t>
            </w:r>
          </w:p>
        </w:tc>
        <w:tc>
          <w:tcPr>
            <w:tcW w:w="3426" w:type="pct"/>
            <w:shd w:val="clear" w:color="auto" w:fill="FFFFFF" w:themeFill="background1"/>
            <w:tcMar>
              <w:top w:w="15" w:type="dxa"/>
              <w:left w:w="108" w:type="dxa"/>
              <w:bottom w:w="0" w:type="dxa"/>
              <w:right w:w="108" w:type="dxa"/>
            </w:tcMar>
            <w:vAlign w:val="center"/>
          </w:tcPr>
          <w:p w14:paraId="69423A45" w14:textId="32C39E1B" w:rsidR="00E31690" w:rsidRPr="00364429" w:rsidRDefault="00E31690" w:rsidP="006A636A">
            <w:pPr>
              <w:rPr>
                <w:sz w:val="20"/>
                <w:szCs w:val="20"/>
              </w:rPr>
            </w:pPr>
            <w:r w:rsidRPr="00AC6D37">
              <w:rPr>
                <w:sz w:val="20"/>
                <w:szCs w:val="20"/>
              </w:rPr>
              <w:t>To</w:t>
            </w:r>
            <w:r>
              <w:rPr>
                <w:sz w:val="20"/>
                <w:szCs w:val="20"/>
              </w:rPr>
              <w:t>mu, kto sťažuje postup konania (</w:t>
            </w:r>
            <w:r w:rsidRPr="00AC6D37">
              <w:rPr>
                <w:sz w:val="20"/>
                <w:szCs w:val="20"/>
              </w:rPr>
              <w:t>nedostaví</w:t>
            </w:r>
            <w:r>
              <w:rPr>
                <w:sz w:val="20"/>
                <w:szCs w:val="20"/>
              </w:rPr>
              <w:t xml:space="preserve"> sa</w:t>
            </w:r>
            <w:r w:rsidRPr="00AC6D37">
              <w:rPr>
                <w:sz w:val="20"/>
                <w:szCs w:val="20"/>
              </w:rPr>
              <w:t xml:space="preserve"> na výzvu na správny orgán, ruší napriek predchádzajúcemu napomenutiu poriadok, bezdôvodne odmieta svedeckú výpoveď, predloženie listiny ale</w:t>
            </w:r>
            <w:r>
              <w:rPr>
                <w:sz w:val="20"/>
                <w:szCs w:val="20"/>
              </w:rPr>
              <w:t>bo vykonanie ohliadky...)</w:t>
            </w:r>
            <w:r w:rsidRPr="00AC6D37">
              <w:rPr>
                <w:sz w:val="20"/>
                <w:szCs w:val="20"/>
              </w:rPr>
              <w:t xml:space="preserve"> môže správny orgán uložiť poriadkovú pokutu</w:t>
            </w:r>
            <w:r>
              <w:rPr>
                <w:sz w:val="20"/>
                <w:szCs w:val="20"/>
              </w:rPr>
              <w:t xml:space="preserve"> alebo vykázať z pojednávania.</w:t>
            </w:r>
          </w:p>
        </w:tc>
      </w:tr>
      <w:tr w:rsidR="00E31690" w:rsidRPr="005B1C10" w14:paraId="74531946" w14:textId="77777777" w:rsidTr="000B2397">
        <w:trPr>
          <w:trHeight w:val="613"/>
        </w:trPr>
        <w:tc>
          <w:tcPr>
            <w:tcW w:w="733" w:type="pct"/>
            <w:shd w:val="clear" w:color="auto" w:fill="FFFFFF" w:themeFill="background1"/>
            <w:vAlign w:val="center"/>
          </w:tcPr>
          <w:p w14:paraId="2C8B47E4"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651BB0F" w14:textId="32FD9A0D" w:rsidR="00E31690" w:rsidRPr="006760A7" w:rsidRDefault="00E31690" w:rsidP="00D500D9">
            <w:pPr>
              <w:rPr>
                <w:sz w:val="20"/>
                <w:szCs w:val="20"/>
              </w:rPr>
            </w:pPr>
            <w:r w:rsidRPr="006760A7">
              <w:rPr>
                <w:sz w:val="20"/>
                <w:szCs w:val="20"/>
              </w:rPr>
              <w:t>Predvolanie a predvedenie osoby</w:t>
            </w:r>
          </w:p>
        </w:tc>
        <w:tc>
          <w:tcPr>
            <w:tcW w:w="3426" w:type="pct"/>
            <w:shd w:val="clear" w:color="auto" w:fill="FFFFFF" w:themeFill="background1"/>
            <w:tcMar>
              <w:top w:w="15" w:type="dxa"/>
              <w:left w:w="108" w:type="dxa"/>
              <w:bottom w:w="0" w:type="dxa"/>
              <w:right w:w="108" w:type="dxa"/>
            </w:tcMar>
            <w:vAlign w:val="center"/>
          </w:tcPr>
          <w:p w14:paraId="3882285C" w14:textId="460BB5DF" w:rsidR="00E31690" w:rsidRPr="00AC6D37" w:rsidRDefault="00E31690" w:rsidP="006A636A">
            <w:pPr>
              <w:rPr>
                <w:sz w:val="20"/>
                <w:szCs w:val="20"/>
              </w:rPr>
            </w:pPr>
            <w:r w:rsidRPr="00270B55">
              <w:rPr>
                <w:sz w:val="20"/>
                <w:szCs w:val="20"/>
              </w:rPr>
              <w:t>Správny orgán predvolá osoby, ktorých</w:t>
            </w:r>
            <w:r>
              <w:rPr>
                <w:sz w:val="20"/>
                <w:szCs w:val="20"/>
              </w:rPr>
              <w:t xml:space="preserve"> </w:t>
            </w:r>
            <w:r w:rsidRPr="00270B55">
              <w:rPr>
                <w:sz w:val="20"/>
                <w:szCs w:val="20"/>
              </w:rPr>
              <w:t>osobná účasť</w:t>
            </w:r>
            <w:r>
              <w:rPr>
                <w:sz w:val="20"/>
                <w:szCs w:val="20"/>
              </w:rPr>
              <w:t xml:space="preserve"> je pri prejednávaní veci </w:t>
            </w:r>
            <w:r w:rsidRPr="00270B55">
              <w:rPr>
                <w:sz w:val="20"/>
                <w:szCs w:val="20"/>
              </w:rPr>
              <w:t>nevyhnutná.</w:t>
            </w:r>
            <w:r>
              <w:rPr>
                <w:sz w:val="20"/>
                <w:szCs w:val="20"/>
              </w:rPr>
              <w:t xml:space="preserve"> </w:t>
            </w:r>
            <w:r w:rsidRPr="00270B55">
              <w:rPr>
                <w:sz w:val="20"/>
                <w:szCs w:val="20"/>
              </w:rPr>
              <w:t>Účastník konania alebo svedok, ktorý sa bez náležitého ospravedlnenia alebo bez závažných dôvodov na opätovné predvolanie nedostaví na správny orgán a bez osobnej účasti ktorého nemožno konanie us</w:t>
            </w:r>
            <w:r>
              <w:rPr>
                <w:sz w:val="20"/>
                <w:szCs w:val="20"/>
              </w:rPr>
              <w:t xml:space="preserve">kutočniť, môže byť predvedený </w:t>
            </w:r>
            <w:r w:rsidRPr="00270B55">
              <w:rPr>
                <w:sz w:val="20"/>
                <w:szCs w:val="20"/>
              </w:rPr>
              <w:t>Policajný</w:t>
            </w:r>
            <w:r>
              <w:rPr>
                <w:sz w:val="20"/>
                <w:szCs w:val="20"/>
              </w:rPr>
              <w:t>m</w:t>
            </w:r>
            <w:r w:rsidRPr="00270B55">
              <w:rPr>
                <w:sz w:val="20"/>
                <w:szCs w:val="20"/>
              </w:rPr>
              <w:t xml:space="preserve"> zbor</w:t>
            </w:r>
            <w:r>
              <w:rPr>
                <w:sz w:val="20"/>
                <w:szCs w:val="20"/>
              </w:rPr>
              <w:t>om</w:t>
            </w:r>
            <w:r w:rsidRPr="00270B55">
              <w:rPr>
                <w:sz w:val="20"/>
                <w:szCs w:val="20"/>
              </w:rPr>
              <w:t xml:space="preserve"> na základe písomnej žiadosti správneho orgánu.</w:t>
            </w:r>
          </w:p>
        </w:tc>
      </w:tr>
      <w:tr w:rsidR="00E31690" w:rsidRPr="005B1C10" w14:paraId="0D9AE424" w14:textId="77777777" w:rsidTr="000B2397">
        <w:trPr>
          <w:trHeight w:val="613"/>
        </w:trPr>
        <w:tc>
          <w:tcPr>
            <w:tcW w:w="733" w:type="pct"/>
            <w:shd w:val="clear" w:color="auto" w:fill="FFFFFF" w:themeFill="background1"/>
            <w:vAlign w:val="center"/>
          </w:tcPr>
          <w:p w14:paraId="22B53B75"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1DB6CF2C" w14:textId="0A2EFC71" w:rsidR="00E31690" w:rsidRPr="006760A7" w:rsidRDefault="00E31690" w:rsidP="00D500D9">
            <w:pPr>
              <w:rPr>
                <w:sz w:val="20"/>
                <w:szCs w:val="20"/>
              </w:rPr>
            </w:pPr>
            <w:r w:rsidRPr="006760A7">
              <w:rPr>
                <w:sz w:val="20"/>
                <w:szCs w:val="20"/>
              </w:rPr>
              <w:t>Ústne pojednávanie</w:t>
            </w:r>
          </w:p>
        </w:tc>
        <w:tc>
          <w:tcPr>
            <w:tcW w:w="3426" w:type="pct"/>
            <w:shd w:val="clear" w:color="auto" w:fill="FFFFFF" w:themeFill="background1"/>
            <w:tcMar>
              <w:top w:w="15" w:type="dxa"/>
              <w:left w:w="108" w:type="dxa"/>
              <w:bottom w:w="0" w:type="dxa"/>
              <w:right w:w="108" w:type="dxa"/>
            </w:tcMar>
            <w:vAlign w:val="center"/>
          </w:tcPr>
          <w:p w14:paraId="09369265" w14:textId="479739D7" w:rsidR="00E31690" w:rsidRPr="00270B55" w:rsidRDefault="00E31690" w:rsidP="006A636A">
            <w:pPr>
              <w:rPr>
                <w:sz w:val="20"/>
                <w:szCs w:val="20"/>
              </w:rPr>
            </w:pPr>
            <w:r w:rsidRPr="00364429">
              <w:rPr>
                <w:sz w:val="20"/>
                <w:szCs w:val="20"/>
              </w:rPr>
              <w:t>Na ústne pojednávanie správny orgán prizve všetkých účastníkov konania a požiada ich, aby pri ústnom pojednávaní uplatnili svoje pripomienky a námety.</w:t>
            </w:r>
          </w:p>
        </w:tc>
      </w:tr>
      <w:tr w:rsidR="00E31690" w:rsidRPr="005B1C10" w14:paraId="65FE7AA6" w14:textId="77777777" w:rsidTr="000B2397">
        <w:trPr>
          <w:trHeight w:val="613"/>
        </w:trPr>
        <w:tc>
          <w:tcPr>
            <w:tcW w:w="733" w:type="pct"/>
            <w:shd w:val="clear" w:color="auto" w:fill="FFFFFF" w:themeFill="background1"/>
            <w:vAlign w:val="center"/>
          </w:tcPr>
          <w:p w14:paraId="0BB8A4A2"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590A302" w14:textId="6EB41B34" w:rsidR="00E31690" w:rsidRPr="006760A7" w:rsidRDefault="00E31690" w:rsidP="00D500D9">
            <w:pPr>
              <w:rPr>
                <w:sz w:val="20"/>
                <w:szCs w:val="20"/>
              </w:rPr>
            </w:pPr>
            <w:r>
              <w:rPr>
                <w:sz w:val="20"/>
                <w:szCs w:val="20"/>
              </w:rPr>
              <w:t>Výkon o</w:t>
            </w:r>
            <w:r w:rsidRPr="006760A7">
              <w:rPr>
                <w:sz w:val="20"/>
                <w:szCs w:val="20"/>
              </w:rPr>
              <w:t>hliadky</w:t>
            </w:r>
          </w:p>
        </w:tc>
        <w:tc>
          <w:tcPr>
            <w:tcW w:w="3426" w:type="pct"/>
            <w:shd w:val="clear" w:color="auto" w:fill="FFFFFF" w:themeFill="background1"/>
            <w:tcMar>
              <w:top w:w="15" w:type="dxa"/>
              <w:left w:w="108" w:type="dxa"/>
              <w:bottom w:w="0" w:type="dxa"/>
              <w:right w:w="108" w:type="dxa"/>
            </w:tcMar>
            <w:vAlign w:val="center"/>
          </w:tcPr>
          <w:p w14:paraId="58CA5A7E" w14:textId="0E847F1F" w:rsidR="00E31690" w:rsidRPr="00364429" w:rsidRDefault="00E31690" w:rsidP="006A636A">
            <w:pPr>
              <w:rPr>
                <w:sz w:val="20"/>
                <w:szCs w:val="20"/>
              </w:rPr>
            </w:pPr>
            <w:r w:rsidRPr="00364429">
              <w:rPr>
                <w:sz w:val="20"/>
                <w:szCs w:val="20"/>
              </w:rPr>
              <w:t>Ak sa má pri ústnom pojednávaní uskutočniť ohliadka, uskutočňuje sa ústne pojednávanie spravidla na mieste ohliadky.</w:t>
            </w:r>
            <w:r>
              <w:rPr>
                <w:sz w:val="20"/>
                <w:szCs w:val="20"/>
              </w:rPr>
              <w:t xml:space="preserve"> </w:t>
            </w:r>
            <w:r w:rsidRPr="00364429">
              <w:rPr>
                <w:sz w:val="20"/>
                <w:szCs w:val="20"/>
              </w:rPr>
              <w:t>Na miestnu ohliadku správny orgán prizve účastníka konania a toho, kto je oprávnený predmetom ohliadky nakladať.</w:t>
            </w:r>
          </w:p>
        </w:tc>
      </w:tr>
      <w:tr w:rsidR="00E31690" w:rsidRPr="005B1C10" w14:paraId="4AB41D6A" w14:textId="77777777" w:rsidTr="000B2397">
        <w:trPr>
          <w:trHeight w:val="613"/>
        </w:trPr>
        <w:tc>
          <w:tcPr>
            <w:tcW w:w="733" w:type="pct"/>
            <w:shd w:val="clear" w:color="auto" w:fill="FFFFFF" w:themeFill="background1"/>
            <w:vAlign w:val="center"/>
          </w:tcPr>
          <w:p w14:paraId="14B337BC"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3A6DDE25" w14:textId="7AD94A97" w:rsidR="00E31690" w:rsidRDefault="00E31690" w:rsidP="00D500D9">
            <w:pPr>
              <w:rPr>
                <w:sz w:val="20"/>
                <w:szCs w:val="20"/>
              </w:rPr>
            </w:pPr>
            <w:r w:rsidRPr="006760A7">
              <w:rPr>
                <w:sz w:val="20"/>
                <w:szCs w:val="20"/>
              </w:rPr>
              <w:t>Riešenie predbežnej otázky</w:t>
            </w:r>
          </w:p>
        </w:tc>
        <w:tc>
          <w:tcPr>
            <w:tcW w:w="3426" w:type="pct"/>
            <w:shd w:val="clear" w:color="auto" w:fill="FFFFFF" w:themeFill="background1"/>
            <w:tcMar>
              <w:top w:w="15" w:type="dxa"/>
              <w:left w:w="108" w:type="dxa"/>
              <w:bottom w:w="0" w:type="dxa"/>
              <w:right w:w="108" w:type="dxa"/>
            </w:tcMar>
            <w:vAlign w:val="center"/>
          </w:tcPr>
          <w:p w14:paraId="23F009C9" w14:textId="7D0F6FF3" w:rsidR="00E31690" w:rsidRPr="00364429" w:rsidRDefault="00E31690" w:rsidP="006A636A">
            <w:pPr>
              <w:rPr>
                <w:sz w:val="20"/>
                <w:szCs w:val="20"/>
              </w:rPr>
            </w:pPr>
            <w:r w:rsidRPr="005A7024">
              <w:rPr>
                <w:sz w:val="20"/>
                <w:szCs w:val="20"/>
              </w:rPr>
              <w:t>Ak sa v konaní vyskytne otázka, o ktorej už právoplatne rozhodol príslušný orgán, je správny orgán takým rozhodnutím viazaný; inak si správny orgán môže o takejto otázke urobiť úsudok alebo dá príslušnému orgánu podnet na začatie konania.</w:t>
            </w:r>
          </w:p>
        </w:tc>
      </w:tr>
      <w:tr w:rsidR="00E31690" w:rsidRPr="005B1C10" w14:paraId="57F09226" w14:textId="77777777" w:rsidTr="000B2397">
        <w:trPr>
          <w:trHeight w:val="613"/>
        </w:trPr>
        <w:tc>
          <w:tcPr>
            <w:tcW w:w="733" w:type="pct"/>
            <w:shd w:val="clear" w:color="auto" w:fill="FFFFFF" w:themeFill="background1"/>
            <w:vAlign w:val="center"/>
          </w:tcPr>
          <w:p w14:paraId="1D2939BE"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5198F8F3" w14:textId="4323B2B7" w:rsidR="00E31690" w:rsidRPr="006760A7" w:rsidRDefault="00E31690" w:rsidP="00D500D9">
            <w:pPr>
              <w:rPr>
                <w:sz w:val="20"/>
                <w:szCs w:val="20"/>
              </w:rPr>
            </w:pPr>
            <w:r w:rsidRPr="006760A7">
              <w:rPr>
                <w:sz w:val="20"/>
                <w:szCs w:val="20"/>
              </w:rPr>
              <w:t>Spísanie zápisnice</w:t>
            </w:r>
          </w:p>
        </w:tc>
        <w:tc>
          <w:tcPr>
            <w:tcW w:w="3426" w:type="pct"/>
            <w:shd w:val="clear" w:color="auto" w:fill="FFFFFF" w:themeFill="background1"/>
            <w:tcMar>
              <w:top w:w="15" w:type="dxa"/>
              <w:left w:w="108" w:type="dxa"/>
              <w:bottom w:w="0" w:type="dxa"/>
              <w:right w:w="108" w:type="dxa"/>
            </w:tcMar>
            <w:vAlign w:val="center"/>
          </w:tcPr>
          <w:p w14:paraId="749374B1" w14:textId="4B8BFA6F" w:rsidR="00E31690" w:rsidRPr="005A7024" w:rsidRDefault="00E31690" w:rsidP="006A636A">
            <w:pPr>
              <w:rPr>
                <w:sz w:val="20"/>
                <w:szCs w:val="20"/>
              </w:rPr>
            </w:pPr>
            <w:r w:rsidRPr="005A7024">
              <w:rPr>
                <w:sz w:val="20"/>
                <w:szCs w:val="20"/>
              </w:rPr>
              <w:t>O ústnych podaniach a o dôležitých úkonoch v konaní, najmä o vykonaných dôkazoch, o vyjadreniach účastníkov konania, o ústnom pojednávaní a o hlasovaní správny orgán spíše zápisnicu.</w:t>
            </w:r>
          </w:p>
        </w:tc>
      </w:tr>
      <w:tr w:rsidR="00E31690" w:rsidRPr="005B1C10" w14:paraId="1BDB42A0" w14:textId="77777777" w:rsidTr="000B2397">
        <w:trPr>
          <w:trHeight w:val="613"/>
        </w:trPr>
        <w:tc>
          <w:tcPr>
            <w:tcW w:w="733" w:type="pct"/>
            <w:shd w:val="clear" w:color="auto" w:fill="FFFFFF" w:themeFill="background1"/>
            <w:vAlign w:val="center"/>
          </w:tcPr>
          <w:p w14:paraId="7D561274"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6A0EF149" w14:textId="4597B098" w:rsidR="00E31690" w:rsidRPr="006760A7" w:rsidRDefault="00E31690" w:rsidP="00D500D9">
            <w:pPr>
              <w:rPr>
                <w:sz w:val="20"/>
                <w:szCs w:val="20"/>
              </w:rPr>
            </w:pPr>
            <w:r w:rsidRPr="006760A7">
              <w:rPr>
                <w:sz w:val="20"/>
                <w:szCs w:val="20"/>
              </w:rPr>
              <w:t>Zastavenie konania</w:t>
            </w:r>
          </w:p>
        </w:tc>
        <w:tc>
          <w:tcPr>
            <w:tcW w:w="3426" w:type="pct"/>
            <w:shd w:val="clear" w:color="auto" w:fill="FFFFFF" w:themeFill="background1"/>
            <w:tcMar>
              <w:top w:w="15" w:type="dxa"/>
              <w:left w:w="108" w:type="dxa"/>
              <w:bottom w:w="0" w:type="dxa"/>
              <w:right w:w="108" w:type="dxa"/>
            </w:tcMar>
            <w:vAlign w:val="center"/>
          </w:tcPr>
          <w:p w14:paraId="5A4B752E" w14:textId="675E8119" w:rsidR="00E31690" w:rsidRPr="005A7024" w:rsidRDefault="00E31690" w:rsidP="006A636A">
            <w:pPr>
              <w:rPr>
                <w:sz w:val="20"/>
                <w:szCs w:val="20"/>
              </w:rPr>
            </w:pPr>
            <w:r w:rsidRPr="004612D6">
              <w:rPr>
                <w:sz w:val="20"/>
                <w:szCs w:val="20"/>
              </w:rPr>
              <w:t>Správny orgán konanie zastaví</w:t>
            </w:r>
            <w:r>
              <w:rPr>
                <w:sz w:val="20"/>
                <w:szCs w:val="20"/>
              </w:rPr>
              <w:t xml:space="preserve"> z  dôvodov definovaných príslušnými právnymi predpismi.</w:t>
            </w:r>
          </w:p>
        </w:tc>
      </w:tr>
      <w:tr w:rsidR="00E31690" w:rsidRPr="005B1C10" w14:paraId="7DEAD403" w14:textId="77777777" w:rsidTr="000B2397">
        <w:trPr>
          <w:trHeight w:val="613"/>
        </w:trPr>
        <w:tc>
          <w:tcPr>
            <w:tcW w:w="733" w:type="pct"/>
            <w:shd w:val="clear" w:color="auto" w:fill="FFFFFF" w:themeFill="background1"/>
            <w:vAlign w:val="center"/>
          </w:tcPr>
          <w:p w14:paraId="1E72935A"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2C8B98D2" w14:textId="34D473EC" w:rsidR="00E31690" w:rsidRPr="006760A7" w:rsidRDefault="00E31690" w:rsidP="00D500D9">
            <w:pPr>
              <w:rPr>
                <w:sz w:val="20"/>
                <w:szCs w:val="20"/>
              </w:rPr>
            </w:pPr>
            <w:r w:rsidRPr="006760A7">
              <w:rPr>
                <w:sz w:val="20"/>
                <w:szCs w:val="20"/>
              </w:rPr>
              <w:t>Prerušenie konania</w:t>
            </w:r>
          </w:p>
        </w:tc>
        <w:tc>
          <w:tcPr>
            <w:tcW w:w="3426" w:type="pct"/>
            <w:shd w:val="clear" w:color="auto" w:fill="FFFFFF" w:themeFill="background1"/>
            <w:tcMar>
              <w:top w:w="15" w:type="dxa"/>
              <w:left w:w="108" w:type="dxa"/>
              <w:bottom w:w="0" w:type="dxa"/>
              <w:right w:w="108" w:type="dxa"/>
            </w:tcMar>
            <w:vAlign w:val="center"/>
          </w:tcPr>
          <w:p w14:paraId="027281D1" w14:textId="557006D1" w:rsidR="00E31690" w:rsidRPr="004612D6" w:rsidRDefault="00E31690" w:rsidP="006A636A">
            <w:pPr>
              <w:rPr>
                <w:sz w:val="20"/>
                <w:szCs w:val="20"/>
              </w:rPr>
            </w:pPr>
            <w:r>
              <w:rPr>
                <w:sz w:val="20"/>
                <w:szCs w:val="20"/>
              </w:rPr>
              <w:t>Správny orgán konanie preruší v prípadoch, ktoré definujú príslušné právne predpisy.</w:t>
            </w:r>
          </w:p>
        </w:tc>
      </w:tr>
      <w:tr w:rsidR="00E31690" w:rsidRPr="005B1C10" w14:paraId="00EBBA03" w14:textId="77777777" w:rsidTr="000B2397">
        <w:trPr>
          <w:trHeight w:val="613"/>
        </w:trPr>
        <w:tc>
          <w:tcPr>
            <w:tcW w:w="733" w:type="pct"/>
            <w:shd w:val="clear" w:color="auto" w:fill="FFFFFF" w:themeFill="background1"/>
            <w:vAlign w:val="center"/>
          </w:tcPr>
          <w:p w14:paraId="2D2CD44D"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2BD956CE" w14:textId="6E4BA4A2" w:rsidR="00E31690" w:rsidRPr="006760A7" w:rsidRDefault="00E31690" w:rsidP="00D500D9">
            <w:pPr>
              <w:rPr>
                <w:sz w:val="20"/>
                <w:szCs w:val="20"/>
              </w:rPr>
            </w:pPr>
            <w:r w:rsidRPr="006760A7">
              <w:rPr>
                <w:sz w:val="20"/>
                <w:szCs w:val="20"/>
              </w:rPr>
              <w:t>Nazeranie do spisu</w:t>
            </w:r>
          </w:p>
        </w:tc>
        <w:tc>
          <w:tcPr>
            <w:tcW w:w="3426" w:type="pct"/>
            <w:shd w:val="clear" w:color="auto" w:fill="FFFFFF" w:themeFill="background1"/>
            <w:tcMar>
              <w:top w:w="15" w:type="dxa"/>
              <w:left w:w="108" w:type="dxa"/>
              <w:bottom w:w="0" w:type="dxa"/>
              <w:right w:w="108" w:type="dxa"/>
            </w:tcMar>
            <w:vAlign w:val="center"/>
          </w:tcPr>
          <w:p w14:paraId="4BE3E597" w14:textId="66F7C6BF" w:rsidR="00E31690" w:rsidRDefault="00E31690" w:rsidP="006A636A">
            <w:pPr>
              <w:rPr>
                <w:sz w:val="20"/>
                <w:szCs w:val="20"/>
              </w:rPr>
            </w:pPr>
            <w:r w:rsidRPr="003A1D8E">
              <w:rPr>
                <w:sz w:val="20"/>
                <w:szCs w:val="20"/>
              </w:rPr>
              <w:t>Účastníci konania a ich zástupcovia a zúčastnené osoby majú právo nazerať do spisov, robiť si z nich výpisy, odpisy a dostať kópie spisov s výnimkou zápisníc o hlasovaní alebo dostať informáciu zo spisov s výnimkou zápisníc o hlasovaní iným spôsobom.</w:t>
            </w:r>
          </w:p>
        </w:tc>
      </w:tr>
      <w:tr w:rsidR="00E31690" w:rsidRPr="005B1C10" w14:paraId="22C2012F" w14:textId="77777777" w:rsidTr="000B2397">
        <w:trPr>
          <w:trHeight w:val="613"/>
        </w:trPr>
        <w:tc>
          <w:tcPr>
            <w:tcW w:w="733" w:type="pct"/>
            <w:shd w:val="clear" w:color="auto" w:fill="FFFFFF" w:themeFill="background1"/>
            <w:vAlign w:val="center"/>
          </w:tcPr>
          <w:p w14:paraId="1A35095C" w14:textId="07B41B2E" w:rsidR="00E31690" w:rsidRPr="006760A7" w:rsidRDefault="00E31690" w:rsidP="00D500D9">
            <w:pPr>
              <w:rPr>
                <w:b/>
                <w:sz w:val="20"/>
                <w:szCs w:val="20"/>
              </w:rPr>
            </w:pPr>
            <w:r w:rsidRPr="006760A7">
              <w:rPr>
                <w:b/>
                <w:sz w:val="20"/>
                <w:szCs w:val="20"/>
              </w:rPr>
              <w:t>Rozhodnutie</w:t>
            </w:r>
          </w:p>
        </w:tc>
        <w:tc>
          <w:tcPr>
            <w:tcW w:w="840" w:type="pct"/>
            <w:shd w:val="clear" w:color="auto" w:fill="FFFFFF" w:themeFill="background1"/>
            <w:tcMar>
              <w:top w:w="15" w:type="dxa"/>
              <w:left w:w="108" w:type="dxa"/>
              <w:bottom w:w="0" w:type="dxa"/>
              <w:right w:w="108" w:type="dxa"/>
            </w:tcMar>
          </w:tcPr>
          <w:p w14:paraId="7FB4C424" w14:textId="2383628B" w:rsidR="00E31690" w:rsidRPr="006760A7" w:rsidRDefault="00E31690" w:rsidP="00D500D9">
            <w:pPr>
              <w:rPr>
                <w:sz w:val="20"/>
                <w:szCs w:val="20"/>
              </w:rPr>
            </w:pPr>
            <w:r w:rsidRPr="006760A7">
              <w:rPr>
                <w:sz w:val="20"/>
                <w:szCs w:val="20"/>
              </w:rPr>
              <w:t>Zisťovanie podkladov pre rozhodnutie</w:t>
            </w:r>
          </w:p>
        </w:tc>
        <w:tc>
          <w:tcPr>
            <w:tcW w:w="3426" w:type="pct"/>
            <w:shd w:val="clear" w:color="auto" w:fill="FFFFFF" w:themeFill="background1"/>
            <w:tcMar>
              <w:top w:w="15" w:type="dxa"/>
              <w:left w:w="108" w:type="dxa"/>
              <w:bottom w:w="0" w:type="dxa"/>
              <w:right w:w="108" w:type="dxa"/>
            </w:tcMar>
            <w:vAlign w:val="center"/>
          </w:tcPr>
          <w:p w14:paraId="54D5A259" w14:textId="02683622" w:rsidR="00E31690" w:rsidRPr="003A1D8E" w:rsidRDefault="00E31690" w:rsidP="006A636A">
            <w:pPr>
              <w:rPr>
                <w:sz w:val="20"/>
                <w:szCs w:val="20"/>
              </w:rPr>
            </w:pPr>
            <w:r w:rsidRPr="00506366">
              <w:rPr>
                <w:sz w:val="20"/>
                <w:szCs w:val="20"/>
              </w:rPr>
              <w:t>Správny orgán je povinný zistiť presne a úplne skutočný stav veci a za tým účelom si obstarať potrebné podklady pre rozhodnutie</w:t>
            </w:r>
            <w:r>
              <w:rPr>
                <w:sz w:val="20"/>
                <w:szCs w:val="20"/>
              </w:rPr>
              <w:t xml:space="preserve"> (najmä </w:t>
            </w:r>
            <w:r w:rsidRPr="009202A5">
              <w:rPr>
                <w:sz w:val="20"/>
                <w:szCs w:val="20"/>
              </w:rPr>
              <w:t>podania, návrhy a vyjadrenia účastníkov konania, dôkazy, čestné vyhlásenia, ako aj skutočnosti všeobecne známe alebo známe správnemu orgánu z jeho úradnej činnosti.</w:t>
            </w:r>
            <w:r>
              <w:rPr>
                <w:sz w:val="20"/>
                <w:szCs w:val="20"/>
              </w:rPr>
              <w:t>..)</w:t>
            </w:r>
            <w:r w:rsidRPr="00506366">
              <w:rPr>
                <w:sz w:val="20"/>
                <w:szCs w:val="20"/>
              </w:rPr>
              <w:t>. Pritom nie je viazaný len návrhmi účastníkov konania.</w:t>
            </w:r>
          </w:p>
        </w:tc>
      </w:tr>
      <w:tr w:rsidR="00E31690" w:rsidRPr="005B1C10" w14:paraId="65729FCC" w14:textId="77777777" w:rsidTr="000B2397">
        <w:trPr>
          <w:trHeight w:val="613"/>
        </w:trPr>
        <w:tc>
          <w:tcPr>
            <w:tcW w:w="733" w:type="pct"/>
            <w:shd w:val="clear" w:color="auto" w:fill="FFFFFF" w:themeFill="background1"/>
            <w:vAlign w:val="center"/>
          </w:tcPr>
          <w:p w14:paraId="0B1AE06A"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211FF8AF" w14:textId="796930D2" w:rsidR="00E31690" w:rsidRPr="006760A7" w:rsidRDefault="00E31690" w:rsidP="00D500D9">
            <w:pPr>
              <w:rPr>
                <w:sz w:val="20"/>
                <w:szCs w:val="20"/>
              </w:rPr>
            </w:pPr>
            <w:r w:rsidRPr="006760A7">
              <w:rPr>
                <w:sz w:val="20"/>
                <w:szCs w:val="20"/>
              </w:rPr>
              <w:t>Vypracovanie rozhodnutia</w:t>
            </w:r>
          </w:p>
        </w:tc>
        <w:tc>
          <w:tcPr>
            <w:tcW w:w="3426" w:type="pct"/>
            <w:shd w:val="clear" w:color="auto" w:fill="FFFFFF" w:themeFill="background1"/>
            <w:tcMar>
              <w:top w:w="15" w:type="dxa"/>
              <w:left w:w="108" w:type="dxa"/>
              <w:bottom w:w="0" w:type="dxa"/>
              <w:right w:w="108" w:type="dxa"/>
            </w:tcMar>
            <w:vAlign w:val="center"/>
          </w:tcPr>
          <w:p w14:paraId="62941190" w14:textId="5382CEB7" w:rsidR="00E31690" w:rsidRPr="00506366" w:rsidRDefault="00E31690" w:rsidP="006A636A">
            <w:pPr>
              <w:rPr>
                <w:sz w:val="20"/>
                <w:szCs w:val="20"/>
              </w:rPr>
            </w:pPr>
            <w:r>
              <w:rPr>
                <w:sz w:val="20"/>
                <w:szCs w:val="20"/>
              </w:rPr>
              <w:t>Príslušný zamestnanec správneho orgánu vypracuje rozhodnutie, ktoré sa bude schvaľovať v zmysle interných procesov organizácie a v súlade s príslušnými právnymi predpismi.</w:t>
            </w:r>
          </w:p>
        </w:tc>
      </w:tr>
      <w:tr w:rsidR="00E31690" w:rsidRPr="005B1C10" w14:paraId="2470845A" w14:textId="77777777" w:rsidTr="000B2397">
        <w:trPr>
          <w:trHeight w:val="613"/>
        </w:trPr>
        <w:tc>
          <w:tcPr>
            <w:tcW w:w="733" w:type="pct"/>
            <w:shd w:val="clear" w:color="auto" w:fill="FFFFFF" w:themeFill="background1"/>
            <w:vAlign w:val="center"/>
          </w:tcPr>
          <w:p w14:paraId="33A9B8D6"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1124A936" w14:textId="0B922E24" w:rsidR="00E31690" w:rsidRPr="006760A7" w:rsidRDefault="00E31690" w:rsidP="00D500D9">
            <w:pPr>
              <w:rPr>
                <w:sz w:val="20"/>
                <w:szCs w:val="20"/>
              </w:rPr>
            </w:pPr>
            <w:r w:rsidRPr="006760A7">
              <w:rPr>
                <w:sz w:val="20"/>
                <w:szCs w:val="20"/>
              </w:rPr>
              <w:t>Vydanie rozhodnutia</w:t>
            </w:r>
          </w:p>
        </w:tc>
        <w:tc>
          <w:tcPr>
            <w:tcW w:w="3426" w:type="pct"/>
            <w:shd w:val="clear" w:color="auto" w:fill="FFFFFF" w:themeFill="background1"/>
            <w:tcMar>
              <w:top w:w="15" w:type="dxa"/>
              <w:left w:w="108" w:type="dxa"/>
              <w:bottom w:w="0" w:type="dxa"/>
              <w:right w:w="108" w:type="dxa"/>
            </w:tcMar>
            <w:vAlign w:val="center"/>
          </w:tcPr>
          <w:p w14:paraId="467C2A53" w14:textId="0200CC76" w:rsidR="00E31690" w:rsidRDefault="00E31690" w:rsidP="006A636A">
            <w:pPr>
              <w:rPr>
                <w:sz w:val="20"/>
                <w:szCs w:val="20"/>
              </w:rPr>
            </w:pPr>
            <w:r>
              <w:rPr>
                <w:sz w:val="20"/>
                <w:szCs w:val="20"/>
              </w:rPr>
              <w:t>Správny orgán alebo iný OVM vydá rozhodnutie vo veci. Rozhodnutie je autorizované v súlade s príslušnými právnymi predpismi.</w:t>
            </w:r>
          </w:p>
        </w:tc>
      </w:tr>
      <w:tr w:rsidR="00E31690" w:rsidRPr="005B1C10" w14:paraId="05EA4D7E" w14:textId="77777777" w:rsidTr="000B2397">
        <w:trPr>
          <w:trHeight w:val="613"/>
        </w:trPr>
        <w:tc>
          <w:tcPr>
            <w:tcW w:w="733" w:type="pct"/>
            <w:shd w:val="clear" w:color="auto" w:fill="FFFFFF" w:themeFill="background1"/>
            <w:vAlign w:val="center"/>
          </w:tcPr>
          <w:p w14:paraId="48B2FC98"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15912186" w14:textId="08AB95BF" w:rsidR="00E31690" w:rsidRPr="006760A7" w:rsidRDefault="00E31690" w:rsidP="00D500D9">
            <w:pPr>
              <w:rPr>
                <w:sz w:val="20"/>
                <w:szCs w:val="20"/>
              </w:rPr>
            </w:pPr>
            <w:r w:rsidRPr="006760A7">
              <w:rPr>
                <w:sz w:val="20"/>
                <w:szCs w:val="20"/>
              </w:rPr>
              <w:t>Oznámenie rozhodnutia</w:t>
            </w:r>
          </w:p>
        </w:tc>
        <w:tc>
          <w:tcPr>
            <w:tcW w:w="3426" w:type="pct"/>
            <w:shd w:val="clear" w:color="auto" w:fill="FFFFFF" w:themeFill="background1"/>
            <w:tcMar>
              <w:top w:w="15" w:type="dxa"/>
              <w:left w:w="108" w:type="dxa"/>
              <w:bottom w:w="0" w:type="dxa"/>
              <w:right w:w="108" w:type="dxa"/>
            </w:tcMar>
            <w:vAlign w:val="center"/>
          </w:tcPr>
          <w:p w14:paraId="7BBFBE09" w14:textId="399C71FD" w:rsidR="00E31690" w:rsidRDefault="00E31690" w:rsidP="006A636A">
            <w:pPr>
              <w:rPr>
                <w:sz w:val="20"/>
                <w:szCs w:val="20"/>
              </w:rPr>
            </w:pPr>
            <w:r w:rsidRPr="003A1D8E">
              <w:rPr>
                <w:sz w:val="20"/>
                <w:szCs w:val="20"/>
              </w:rPr>
              <w:t>Rozhodnutie sa účastníkovi konania oznamuje doručením písomnéh</w:t>
            </w:r>
            <w:r>
              <w:rPr>
                <w:sz w:val="20"/>
                <w:szCs w:val="20"/>
              </w:rPr>
              <w:t xml:space="preserve">o vyhotovenia tohto rozhodnutia. </w:t>
            </w:r>
            <w:r w:rsidRPr="003A1D8E">
              <w:rPr>
                <w:sz w:val="20"/>
                <w:szCs w:val="20"/>
              </w:rPr>
              <w:t>Účastníkovi konania, ktorý je prítomný, môže sa rozhodnutie oznámiť ústnym vyhlásením</w:t>
            </w:r>
            <w:r>
              <w:rPr>
                <w:sz w:val="20"/>
                <w:szCs w:val="20"/>
              </w:rPr>
              <w:t>.</w:t>
            </w:r>
          </w:p>
        </w:tc>
      </w:tr>
      <w:tr w:rsidR="00E31690" w:rsidRPr="005B1C10" w14:paraId="5A7EFE75" w14:textId="77777777" w:rsidTr="000B2397">
        <w:trPr>
          <w:trHeight w:val="613"/>
        </w:trPr>
        <w:tc>
          <w:tcPr>
            <w:tcW w:w="733" w:type="pct"/>
            <w:shd w:val="clear" w:color="auto" w:fill="FFFFFF" w:themeFill="background1"/>
            <w:vAlign w:val="center"/>
          </w:tcPr>
          <w:p w14:paraId="1817C8E7"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6382FBF0" w14:textId="54F4A977" w:rsidR="00E31690" w:rsidRPr="006760A7" w:rsidRDefault="00E31690" w:rsidP="00D500D9">
            <w:pPr>
              <w:rPr>
                <w:sz w:val="20"/>
                <w:szCs w:val="20"/>
              </w:rPr>
            </w:pPr>
            <w:r w:rsidRPr="006760A7">
              <w:rPr>
                <w:sz w:val="20"/>
                <w:szCs w:val="20"/>
              </w:rPr>
              <w:t>Notifikácia a doručovanie</w:t>
            </w:r>
          </w:p>
        </w:tc>
        <w:tc>
          <w:tcPr>
            <w:tcW w:w="3426" w:type="pct"/>
            <w:shd w:val="clear" w:color="auto" w:fill="FFFFFF" w:themeFill="background1"/>
            <w:tcMar>
              <w:top w:w="15" w:type="dxa"/>
              <w:left w:w="108" w:type="dxa"/>
              <w:bottom w:w="0" w:type="dxa"/>
              <w:right w:w="108" w:type="dxa"/>
            </w:tcMar>
            <w:vAlign w:val="center"/>
          </w:tcPr>
          <w:p w14:paraId="491627B3" w14:textId="77777777" w:rsidR="00E31690" w:rsidRPr="006760A7" w:rsidRDefault="00E31690" w:rsidP="00C523DD">
            <w:pPr>
              <w:spacing w:line="240" w:lineRule="auto"/>
              <w:rPr>
                <w:sz w:val="20"/>
                <w:szCs w:val="20"/>
              </w:rPr>
            </w:pPr>
            <w:r w:rsidRPr="006760A7">
              <w:rPr>
                <w:sz w:val="20"/>
                <w:szCs w:val="20"/>
              </w:rPr>
              <w:t xml:space="preserve">Zabezpečuje centralizované doručenie výsledkov služby ku klientovi od všetkých úsekov verejnej správy. Používateľ si môže vybrať príslušný kanál doručenia, pričom primárne sú vždy výstupy doručené do elektronickej schránky. Výstupy môžu byť tiež doručené fyzicky (napríklad poštou alebo kuriérom) alebo prostredníctvom úradnej tabule. Funkcia „doručenie“ taktiež umožňuje realizáciu potvrdenia doručenia, ak je takéto vyžadované. </w:t>
            </w:r>
          </w:p>
          <w:p w14:paraId="330824F8" w14:textId="71FDE653" w:rsidR="00E31690" w:rsidRPr="003A1D8E" w:rsidRDefault="00E31690" w:rsidP="006A636A">
            <w:pPr>
              <w:rPr>
                <w:sz w:val="20"/>
                <w:szCs w:val="20"/>
              </w:rPr>
            </w:pPr>
            <w:r w:rsidRPr="006760A7">
              <w:rPr>
                <w:sz w:val="20"/>
                <w:szCs w:val="20"/>
              </w:rPr>
              <w:t>Notifikáciou sa zabezpečuje zaslanie notifikačnej správy zvoleným komunikačným kanálom používateľovi.</w:t>
            </w:r>
          </w:p>
        </w:tc>
      </w:tr>
      <w:tr w:rsidR="00E31690" w:rsidRPr="005B1C10" w14:paraId="659805C1" w14:textId="77777777" w:rsidTr="000B2397">
        <w:trPr>
          <w:trHeight w:val="613"/>
        </w:trPr>
        <w:tc>
          <w:tcPr>
            <w:tcW w:w="733" w:type="pct"/>
            <w:shd w:val="clear" w:color="auto" w:fill="FFFFFF" w:themeFill="background1"/>
            <w:vAlign w:val="center"/>
          </w:tcPr>
          <w:p w14:paraId="7AB4A50B"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F2C96AC" w14:textId="1421B620" w:rsidR="00E31690" w:rsidRPr="006760A7" w:rsidRDefault="00E31690" w:rsidP="00D500D9">
            <w:pPr>
              <w:rPr>
                <w:sz w:val="20"/>
                <w:szCs w:val="20"/>
              </w:rPr>
            </w:pPr>
            <w:r w:rsidRPr="006760A7">
              <w:rPr>
                <w:sz w:val="20"/>
                <w:szCs w:val="20"/>
              </w:rPr>
              <w:t>Registratúra</w:t>
            </w:r>
          </w:p>
        </w:tc>
        <w:tc>
          <w:tcPr>
            <w:tcW w:w="3426" w:type="pct"/>
            <w:shd w:val="clear" w:color="auto" w:fill="FFFFFF" w:themeFill="background1"/>
            <w:tcMar>
              <w:top w:w="15" w:type="dxa"/>
              <w:left w:w="108" w:type="dxa"/>
              <w:bottom w:w="0" w:type="dxa"/>
              <w:right w:w="108" w:type="dxa"/>
            </w:tcMar>
            <w:vAlign w:val="center"/>
          </w:tcPr>
          <w:p w14:paraId="6C9D321A" w14:textId="6C54AA83" w:rsidR="00E31690" w:rsidRPr="006760A7" w:rsidRDefault="00E31690" w:rsidP="00C523DD">
            <w:pPr>
              <w:spacing w:line="240" w:lineRule="auto"/>
              <w:rPr>
                <w:sz w:val="20"/>
                <w:szCs w:val="20"/>
              </w:rPr>
            </w:pPr>
            <w:r>
              <w:rPr>
                <w:sz w:val="20"/>
                <w:szCs w:val="20"/>
              </w:rPr>
              <w:t>Zabezpečuje zaraďovanie elektronických spisov do registratúry.</w:t>
            </w:r>
          </w:p>
        </w:tc>
      </w:tr>
      <w:tr w:rsidR="00E31690" w:rsidRPr="005B1C10" w14:paraId="54B842AE" w14:textId="77777777" w:rsidTr="000B2397">
        <w:trPr>
          <w:trHeight w:val="613"/>
        </w:trPr>
        <w:tc>
          <w:tcPr>
            <w:tcW w:w="733" w:type="pct"/>
            <w:shd w:val="clear" w:color="auto" w:fill="FFFFFF" w:themeFill="background1"/>
            <w:vAlign w:val="center"/>
          </w:tcPr>
          <w:p w14:paraId="4D9B07DD"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F899688" w14:textId="3BE2EFBE" w:rsidR="00E31690" w:rsidRPr="006760A7" w:rsidRDefault="00E31690" w:rsidP="00D500D9">
            <w:pPr>
              <w:rPr>
                <w:sz w:val="20"/>
                <w:szCs w:val="20"/>
              </w:rPr>
            </w:pPr>
            <w:r w:rsidRPr="006760A7">
              <w:rPr>
                <w:sz w:val="20"/>
                <w:szCs w:val="20"/>
              </w:rPr>
              <w:t>Archivácia</w:t>
            </w:r>
          </w:p>
        </w:tc>
        <w:tc>
          <w:tcPr>
            <w:tcW w:w="3426" w:type="pct"/>
            <w:shd w:val="clear" w:color="auto" w:fill="FFFFFF" w:themeFill="background1"/>
            <w:tcMar>
              <w:top w:w="15" w:type="dxa"/>
              <w:left w:w="108" w:type="dxa"/>
              <w:bottom w:w="0" w:type="dxa"/>
              <w:right w:w="108" w:type="dxa"/>
            </w:tcMar>
            <w:vAlign w:val="center"/>
          </w:tcPr>
          <w:p w14:paraId="6C60B2CD" w14:textId="0C142065" w:rsidR="00E31690" w:rsidRDefault="00E31690" w:rsidP="00C523DD">
            <w:pPr>
              <w:spacing w:line="240" w:lineRule="auto"/>
              <w:rPr>
                <w:sz w:val="20"/>
                <w:szCs w:val="20"/>
              </w:rPr>
            </w:pPr>
            <w:r>
              <w:rPr>
                <w:sz w:val="20"/>
                <w:szCs w:val="20"/>
              </w:rPr>
              <w:t>Z</w:t>
            </w:r>
            <w:r w:rsidRPr="006760A7">
              <w:rPr>
                <w:sz w:val="20"/>
                <w:szCs w:val="20"/>
              </w:rPr>
              <w:t>abezpečuje dlhodobé uloženie dokumentov</w:t>
            </w:r>
            <w:r>
              <w:rPr>
                <w:sz w:val="20"/>
                <w:szCs w:val="20"/>
              </w:rPr>
              <w:t xml:space="preserve"> </w:t>
            </w:r>
            <w:r w:rsidRPr="006760A7">
              <w:rPr>
                <w:sz w:val="20"/>
                <w:szCs w:val="20"/>
              </w:rPr>
              <w:t>/</w:t>
            </w:r>
            <w:r>
              <w:rPr>
                <w:sz w:val="20"/>
                <w:szCs w:val="20"/>
              </w:rPr>
              <w:t xml:space="preserve"> </w:t>
            </w:r>
            <w:r w:rsidRPr="006760A7">
              <w:rPr>
                <w:sz w:val="20"/>
                <w:szCs w:val="20"/>
              </w:rPr>
              <w:t>výstupov so zabezpečením ich integrity, čitateľnosti a jednoznačnej interpretácie počas doby ich uloženia vrátane zabezpečenia platnosti a overiteľnosti elektronických podpisov.</w:t>
            </w:r>
          </w:p>
        </w:tc>
      </w:tr>
      <w:tr w:rsidR="00E31690" w:rsidRPr="005B1C10" w14:paraId="57DAFFEE" w14:textId="77777777" w:rsidTr="000B2397">
        <w:trPr>
          <w:trHeight w:val="613"/>
        </w:trPr>
        <w:tc>
          <w:tcPr>
            <w:tcW w:w="733" w:type="pct"/>
            <w:shd w:val="clear" w:color="auto" w:fill="FFFFFF" w:themeFill="background1"/>
            <w:vAlign w:val="center"/>
          </w:tcPr>
          <w:p w14:paraId="1645B931"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0BDE3A96" w14:textId="07992595" w:rsidR="00E31690" w:rsidRPr="006760A7" w:rsidRDefault="00E31690" w:rsidP="00D500D9">
            <w:pPr>
              <w:rPr>
                <w:sz w:val="20"/>
                <w:szCs w:val="20"/>
              </w:rPr>
            </w:pPr>
            <w:r w:rsidRPr="006760A7">
              <w:rPr>
                <w:sz w:val="20"/>
                <w:szCs w:val="20"/>
              </w:rPr>
              <w:t>Získanie spätnej väzby</w:t>
            </w:r>
          </w:p>
        </w:tc>
        <w:tc>
          <w:tcPr>
            <w:tcW w:w="3426" w:type="pct"/>
            <w:shd w:val="clear" w:color="auto" w:fill="FFFFFF" w:themeFill="background1"/>
            <w:tcMar>
              <w:top w:w="15" w:type="dxa"/>
              <w:left w:w="108" w:type="dxa"/>
              <w:bottom w:w="0" w:type="dxa"/>
              <w:right w:w="108" w:type="dxa"/>
            </w:tcMar>
            <w:vAlign w:val="center"/>
          </w:tcPr>
          <w:p w14:paraId="677A3F4B" w14:textId="1943699F" w:rsidR="00E31690" w:rsidRDefault="00E31690" w:rsidP="00C523DD">
            <w:pPr>
              <w:spacing w:line="240" w:lineRule="auto"/>
              <w:rPr>
                <w:sz w:val="20"/>
                <w:szCs w:val="20"/>
              </w:rPr>
            </w:pPr>
            <w:r>
              <w:rPr>
                <w:sz w:val="20"/>
                <w:szCs w:val="20"/>
              </w:rPr>
              <w:t>Zabezpečuje</w:t>
            </w:r>
            <w:r w:rsidRPr="006760A7">
              <w:rPr>
                <w:sz w:val="20"/>
                <w:szCs w:val="20"/>
              </w:rPr>
              <w:t xml:space="preserve"> zaznamenanie spätnej väzby používateľa k</w:t>
            </w:r>
            <w:r>
              <w:rPr>
                <w:sz w:val="20"/>
                <w:szCs w:val="20"/>
              </w:rPr>
              <w:t xml:space="preserve"> celkovému </w:t>
            </w:r>
            <w:r w:rsidRPr="006760A7">
              <w:rPr>
                <w:sz w:val="20"/>
                <w:szCs w:val="20"/>
              </w:rPr>
              <w:t xml:space="preserve">vybaveniu </w:t>
            </w:r>
            <w:r>
              <w:rPr>
                <w:sz w:val="20"/>
                <w:szCs w:val="20"/>
              </w:rPr>
              <w:t xml:space="preserve">jeho </w:t>
            </w:r>
            <w:r w:rsidRPr="006760A7">
              <w:rPr>
                <w:sz w:val="20"/>
                <w:szCs w:val="20"/>
              </w:rPr>
              <w:t>podania.</w:t>
            </w:r>
          </w:p>
        </w:tc>
      </w:tr>
      <w:tr w:rsidR="00E31690" w:rsidRPr="005B1C10" w14:paraId="3AF1CE80" w14:textId="77777777" w:rsidTr="000B2397">
        <w:trPr>
          <w:trHeight w:val="613"/>
        </w:trPr>
        <w:tc>
          <w:tcPr>
            <w:tcW w:w="733" w:type="pct"/>
            <w:shd w:val="clear" w:color="auto" w:fill="FFFFFF" w:themeFill="background1"/>
            <w:vAlign w:val="center"/>
          </w:tcPr>
          <w:p w14:paraId="2127E072"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11DA2B37" w14:textId="698BDE56" w:rsidR="00E31690" w:rsidRPr="006760A7" w:rsidRDefault="00E31690" w:rsidP="00D500D9">
            <w:pPr>
              <w:rPr>
                <w:sz w:val="20"/>
                <w:szCs w:val="20"/>
              </w:rPr>
            </w:pPr>
            <w:r w:rsidRPr="006760A7">
              <w:rPr>
                <w:sz w:val="20"/>
                <w:szCs w:val="20"/>
              </w:rPr>
              <w:t>Výkon rozhodnutia</w:t>
            </w:r>
          </w:p>
        </w:tc>
        <w:tc>
          <w:tcPr>
            <w:tcW w:w="3426" w:type="pct"/>
            <w:shd w:val="clear" w:color="auto" w:fill="FFFFFF" w:themeFill="background1"/>
            <w:tcMar>
              <w:top w:w="15" w:type="dxa"/>
              <w:left w:w="108" w:type="dxa"/>
              <w:bottom w:w="0" w:type="dxa"/>
              <w:right w:w="108" w:type="dxa"/>
            </w:tcMar>
            <w:vAlign w:val="center"/>
          </w:tcPr>
          <w:p w14:paraId="79B8A07D" w14:textId="35DD8147" w:rsidR="00E31690" w:rsidRDefault="00E31690" w:rsidP="00C523DD">
            <w:pPr>
              <w:spacing w:line="240" w:lineRule="auto"/>
              <w:rPr>
                <w:sz w:val="20"/>
                <w:szCs w:val="20"/>
              </w:rPr>
            </w:pPr>
            <w:r w:rsidRPr="003A1D8E">
              <w:rPr>
                <w:sz w:val="20"/>
                <w:szCs w:val="20"/>
              </w:rPr>
              <w:t>Ak účastník konania nesplní v určenej lehote dobrovoľne povinnosť uloženú rozhodnutím, ktoré je vykonateľné</w:t>
            </w:r>
            <w:r>
              <w:rPr>
                <w:sz w:val="20"/>
                <w:szCs w:val="20"/>
              </w:rPr>
              <w:t>,</w:t>
            </w:r>
            <w:r w:rsidRPr="003A1D8E">
              <w:rPr>
                <w:sz w:val="20"/>
                <w:szCs w:val="20"/>
              </w:rPr>
              <w:t xml:space="preserve"> </w:t>
            </w:r>
            <w:r>
              <w:rPr>
                <w:sz w:val="20"/>
                <w:szCs w:val="20"/>
              </w:rPr>
              <w:t>správny orgán uskutoční výkon rozhodnutia (uskutoční sa vymáhanie plnení)</w:t>
            </w:r>
            <w:r w:rsidRPr="003A1D8E">
              <w:rPr>
                <w:sz w:val="20"/>
                <w:szCs w:val="20"/>
              </w:rPr>
              <w:t xml:space="preserve">. </w:t>
            </w:r>
          </w:p>
        </w:tc>
      </w:tr>
      <w:tr w:rsidR="00E31690" w:rsidRPr="005B1C10" w14:paraId="47128AEF" w14:textId="77777777" w:rsidTr="000B2397">
        <w:trPr>
          <w:trHeight w:val="613"/>
        </w:trPr>
        <w:tc>
          <w:tcPr>
            <w:tcW w:w="733" w:type="pct"/>
            <w:shd w:val="clear" w:color="auto" w:fill="FFFFFF" w:themeFill="background1"/>
            <w:vAlign w:val="center"/>
          </w:tcPr>
          <w:p w14:paraId="0142AF8E" w14:textId="2D68C04D" w:rsidR="00E31690" w:rsidRPr="006760A7" w:rsidRDefault="00E31690" w:rsidP="00D500D9">
            <w:pPr>
              <w:rPr>
                <w:b/>
                <w:sz w:val="20"/>
                <w:szCs w:val="20"/>
              </w:rPr>
            </w:pPr>
            <w:r w:rsidRPr="006760A7">
              <w:rPr>
                <w:b/>
                <w:sz w:val="20"/>
                <w:szCs w:val="20"/>
              </w:rPr>
              <w:t>Ostatné procesy</w:t>
            </w:r>
          </w:p>
        </w:tc>
        <w:tc>
          <w:tcPr>
            <w:tcW w:w="840" w:type="pct"/>
            <w:shd w:val="clear" w:color="auto" w:fill="FFFFFF" w:themeFill="background1"/>
            <w:tcMar>
              <w:top w:w="15" w:type="dxa"/>
              <w:left w:w="108" w:type="dxa"/>
              <w:bottom w:w="0" w:type="dxa"/>
              <w:right w:w="108" w:type="dxa"/>
            </w:tcMar>
          </w:tcPr>
          <w:p w14:paraId="76557A3D" w14:textId="26A61CC5" w:rsidR="00E31690" w:rsidRPr="006760A7" w:rsidRDefault="00E31690" w:rsidP="00D500D9">
            <w:pPr>
              <w:rPr>
                <w:sz w:val="20"/>
                <w:szCs w:val="20"/>
              </w:rPr>
            </w:pPr>
            <w:r w:rsidRPr="006760A7">
              <w:rPr>
                <w:sz w:val="20"/>
                <w:szCs w:val="20"/>
              </w:rPr>
              <w:t>Poskytovanie informácií</w:t>
            </w:r>
          </w:p>
        </w:tc>
        <w:tc>
          <w:tcPr>
            <w:tcW w:w="3426" w:type="pct"/>
            <w:shd w:val="clear" w:color="auto" w:fill="FFFFFF" w:themeFill="background1"/>
            <w:tcMar>
              <w:top w:w="15" w:type="dxa"/>
              <w:left w:w="108" w:type="dxa"/>
              <w:bottom w:w="0" w:type="dxa"/>
              <w:right w:w="108" w:type="dxa"/>
            </w:tcMar>
            <w:vAlign w:val="center"/>
          </w:tcPr>
          <w:p w14:paraId="483F7FB1" w14:textId="4DAA8064" w:rsidR="00E31690" w:rsidRPr="003A1D8E" w:rsidRDefault="00E31690" w:rsidP="00C523DD">
            <w:pPr>
              <w:spacing w:line="240" w:lineRule="auto"/>
              <w:rPr>
                <w:sz w:val="20"/>
                <w:szCs w:val="20"/>
              </w:rPr>
            </w:pPr>
            <w:r>
              <w:rPr>
                <w:sz w:val="20"/>
                <w:szCs w:val="20"/>
              </w:rPr>
              <w:t xml:space="preserve">Zabezpečuje </w:t>
            </w:r>
            <w:r w:rsidRPr="00A96D21">
              <w:rPr>
                <w:sz w:val="20"/>
                <w:szCs w:val="20"/>
              </w:rPr>
              <w:t>poskytovanie informácií pre FO/PO</w:t>
            </w:r>
            <w:r>
              <w:rPr>
                <w:sz w:val="20"/>
                <w:szCs w:val="20"/>
              </w:rPr>
              <w:t xml:space="preserve"> v zmysle príslušnej právnej úpravy</w:t>
            </w:r>
            <w:r w:rsidRPr="00A96D21">
              <w:rPr>
                <w:sz w:val="20"/>
                <w:szCs w:val="20"/>
              </w:rPr>
              <w:t>.</w:t>
            </w:r>
          </w:p>
        </w:tc>
      </w:tr>
      <w:tr w:rsidR="00E31690" w:rsidRPr="005B1C10" w14:paraId="0D852356" w14:textId="77777777" w:rsidTr="000B2397">
        <w:trPr>
          <w:trHeight w:val="613"/>
        </w:trPr>
        <w:tc>
          <w:tcPr>
            <w:tcW w:w="733" w:type="pct"/>
            <w:shd w:val="clear" w:color="auto" w:fill="FFFFFF" w:themeFill="background1"/>
            <w:vAlign w:val="center"/>
          </w:tcPr>
          <w:p w14:paraId="394B4B70"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1899D8FD" w14:textId="47A9641F" w:rsidR="00E31690" w:rsidRPr="006760A7" w:rsidRDefault="00E31690" w:rsidP="00D500D9">
            <w:pPr>
              <w:rPr>
                <w:sz w:val="20"/>
                <w:szCs w:val="20"/>
              </w:rPr>
            </w:pPr>
            <w:r w:rsidRPr="006760A7">
              <w:rPr>
                <w:sz w:val="20"/>
                <w:szCs w:val="20"/>
              </w:rPr>
              <w:t>Vybavovanie sťažností</w:t>
            </w:r>
          </w:p>
        </w:tc>
        <w:tc>
          <w:tcPr>
            <w:tcW w:w="3426" w:type="pct"/>
            <w:shd w:val="clear" w:color="auto" w:fill="FFFFFF" w:themeFill="background1"/>
            <w:tcMar>
              <w:top w:w="15" w:type="dxa"/>
              <w:left w:w="108" w:type="dxa"/>
              <w:bottom w:w="0" w:type="dxa"/>
              <w:right w:w="108" w:type="dxa"/>
            </w:tcMar>
            <w:vAlign w:val="center"/>
          </w:tcPr>
          <w:p w14:paraId="61261875" w14:textId="4872D6D9" w:rsidR="00E31690" w:rsidRDefault="00E31690" w:rsidP="00C523DD">
            <w:pPr>
              <w:spacing w:line="240" w:lineRule="auto"/>
              <w:rPr>
                <w:sz w:val="20"/>
                <w:szCs w:val="20"/>
              </w:rPr>
            </w:pPr>
            <w:r>
              <w:rPr>
                <w:sz w:val="20"/>
                <w:szCs w:val="20"/>
              </w:rPr>
              <w:t>Riešia sa podania</w:t>
            </w:r>
            <w:r w:rsidRPr="00A96D21">
              <w:rPr>
                <w:sz w:val="20"/>
                <w:szCs w:val="20"/>
              </w:rPr>
              <w:t xml:space="preserve"> </w:t>
            </w:r>
            <w:r>
              <w:rPr>
                <w:sz w:val="20"/>
                <w:szCs w:val="20"/>
              </w:rPr>
              <w:t xml:space="preserve">FO/PO </w:t>
            </w:r>
            <w:r w:rsidRPr="00A96D21">
              <w:rPr>
                <w:sz w:val="20"/>
                <w:szCs w:val="20"/>
              </w:rPr>
              <w:t>domáha</w:t>
            </w:r>
            <w:r>
              <w:rPr>
                <w:sz w:val="20"/>
                <w:szCs w:val="20"/>
              </w:rPr>
              <w:t>júcich sa</w:t>
            </w:r>
            <w:r w:rsidRPr="00A96D21">
              <w:rPr>
                <w:sz w:val="20"/>
                <w:szCs w:val="20"/>
              </w:rPr>
              <w:t xml:space="preserve"> ochrany svojich práv alebo právom chránených záujmov, o ktorých sa domnieva</w:t>
            </w:r>
            <w:r>
              <w:rPr>
                <w:sz w:val="20"/>
                <w:szCs w:val="20"/>
              </w:rPr>
              <w:t>jú</w:t>
            </w:r>
            <w:r w:rsidRPr="00A96D21">
              <w:rPr>
                <w:sz w:val="20"/>
                <w:szCs w:val="20"/>
              </w:rPr>
              <w:t>, že boli porušené činnosťou alebo neč</w:t>
            </w:r>
            <w:r>
              <w:rPr>
                <w:sz w:val="20"/>
                <w:szCs w:val="20"/>
              </w:rPr>
              <w:t xml:space="preserve">innosťou orgánu štátnej správy. </w:t>
            </w:r>
          </w:p>
        </w:tc>
      </w:tr>
      <w:tr w:rsidR="00E31690" w:rsidRPr="005B1C10" w14:paraId="21312211" w14:textId="77777777" w:rsidTr="000B2397">
        <w:trPr>
          <w:trHeight w:val="613"/>
        </w:trPr>
        <w:tc>
          <w:tcPr>
            <w:tcW w:w="733" w:type="pct"/>
            <w:shd w:val="clear" w:color="auto" w:fill="FFFFFF" w:themeFill="background1"/>
            <w:vAlign w:val="center"/>
          </w:tcPr>
          <w:p w14:paraId="24AF0D3F"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6A9BF749" w14:textId="74F49CA5" w:rsidR="00E31690" w:rsidRPr="006760A7" w:rsidRDefault="00E31690" w:rsidP="00D500D9">
            <w:pPr>
              <w:rPr>
                <w:sz w:val="20"/>
                <w:szCs w:val="20"/>
              </w:rPr>
            </w:pPr>
            <w:r w:rsidRPr="006760A7">
              <w:rPr>
                <w:sz w:val="20"/>
                <w:szCs w:val="20"/>
              </w:rPr>
              <w:t>Vybavovanie petícií</w:t>
            </w:r>
          </w:p>
        </w:tc>
        <w:tc>
          <w:tcPr>
            <w:tcW w:w="3426" w:type="pct"/>
            <w:shd w:val="clear" w:color="auto" w:fill="FFFFFF" w:themeFill="background1"/>
            <w:tcMar>
              <w:top w:w="15" w:type="dxa"/>
              <w:left w:w="108" w:type="dxa"/>
              <w:bottom w:w="0" w:type="dxa"/>
              <w:right w:w="108" w:type="dxa"/>
            </w:tcMar>
            <w:vAlign w:val="center"/>
          </w:tcPr>
          <w:p w14:paraId="7C6A9DB5" w14:textId="672A682A" w:rsidR="00E31690" w:rsidRDefault="00E31690" w:rsidP="00C523DD">
            <w:pPr>
              <w:spacing w:line="240" w:lineRule="auto"/>
              <w:rPr>
                <w:sz w:val="20"/>
                <w:szCs w:val="20"/>
              </w:rPr>
            </w:pPr>
            <w:r>
              <w:rPr>
                <w:sz w:val="20"/>
                <w:szCs w:val="20"/>
              </w:rPr>
              <w:t xml:space="preserve">Zahŕňa </w:t>
            </w:r>
            <w:r w:rsidRPr="000D4552">
              <w:rPr>
                <w:sz w:val="20"/>
                <w:szCs w:val="20"/>
              </w:rPr>
              <w:t>prijatie, evidovanie, prešetrenie, vyhotovenie zápisnice a oznámenie výsledkov jej vybavenia osobe, ktorá petíciu podala, alebo osobe v petícii určenej na styk s orgánom verejnej sprá</w:t>
            </w:r>
            <w:r>
              <w:rPr>
                <w:sz w:val="20"/>
                <w:szCs w:val="20"/>
              </w:rPr>
              <w:t>vy.</w:t>
            </w:r>
          </w:p>
        </w:tc>
      </w:tr>
      <w:tr w:rsidR="00E31690" w:rsidRPr="005B1C10" w14:paraId="4643968B" w14:textId="77777777" w:rsidTr="000B2397">
        <w:trPr>
          <w:trHeight w:val="613"/>
        </w:trPr>
        <w:tc>
          <w:tcPr>
            <w:tcW w:w="733" w:type="pct"/>
            <w:shd w:val="clear" w:color="auto" w:fill="FFFFFF" w:themeFill="background1"/>
            <w:vAlign w:val="center"/>
          </w:tcPr>
          <w:p w14:paraId="71B9ED45"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04D06E79" w14:textId="29F339F9" w:rsidR="00E31690" w:rsidRPr="006760A7" w:rsidRDefault="00E31690" w:rsidP="00D500D9">
            <w:pPr>
              <w:rPr>
                <w:sz w:val="20"/>
                <w:szCs w:val="20"/>
              </w:rPr>
            </w:pPr>
            <w:r w:rsidRPr="006760A7">
              <w:rPr>
                <w:sz w:val="20"/>
                <w:szCs w:val="20"/>
              </w:rPr>
              <w:t>Konanie o priestupku</w:t>
            </w:r>
          </w:p>
        </w:tc>
        <w:tc>
          <w:tcPr>
            <w:tcW w:w="3426" w:type="pct"/>
            <w:shd w:val="clear" w:color="auto" w:fill="FFFFFF" w:themeFill="background1"/>
            <w:tcMar>
              <w:top w:w="15" w:type="dxa"/>
              <w:left w:w="108" w:type="dxa"/>
              <w:bottom w:w="0" w:type="dxa"/>
              <w:right w:w="108" w:type="dxa"/>
            </w:tcMar>
            <w:vAlign w:val="center"/>
          </w:tcPr>
          <w:p w14:paraId="4B2ADBEB" w14:textId="7303D960" w:rsidR="00E31690" w:rsidRDefault="00E31690" w:rsidP="00C523DD">
            <w:pPr>
              <w:spacing w:line="240" w:lineRule="auto"/>
              <w:rPr>
                <w:sz w:val="20"/>
                <w:szCs w:val="20"/>
              </w:rPr>
            </w:pPr>
            <w:r>
              <w:rPr>
                <w:sz w:val="20"/>
                <w:szCs w:val="20"/>
              </w:rPr>
              <w:t>Realizuje konanie vo veci priestupkov.</w:t>
            </w:r>
          </w:p>
        </w:tc>
      </w:tr>
    </w:tbl>
    <w:p w14:paraId="1DB2659F" w14:textId="77777777" w:rsidR="002B1B85" w:rsidRPr="005B1C10" w:rsidRDefault="002B1B85" w:rsidP="0068637F">
      <w:pPr>
        <w:rPr>
          <w:highlight w:val="yellow"/>
        </w:rPr>
      </w:pPr>
    </w:p>
    <w:p w14:paraId="481BA5C9" w14:textId="282331B8" w:rsidR="009A6014" w:rsidRPr="005B1C10" w:rsidRDefault="008570DF" w:rsidP="008570DF">
      <w:pPr>
        <w:pStyle w:val="Heading2"/>
      </w:pPr>
      <w:bookmarkStart w:id="41" w:name="_Toc495438507"/>
      <w:commentRangeStart w:id="42"/>
      <w:r w:rsidRPr="005B1C10">
        <w:t>Aplikačná vrstva</w:t>
      </w:r>
      <w:commentRangeEnd w:id="42"/>
      <w:r w:rsidR="003965D2" w:rsidRPr="005B1C10">
        <w:rPr>
          <w:rStyle w:val="CommentReference"/>
          <w:rFonts w:eastAsia="MS Mincho" w:cs="Times New Roman"/>
          <w:i w:val="0"/>
          <w:color w:val="auto"/>
        </w:rPr>
        <w:commentReference w:id="42"/>
      </w:r>
      <w:bookmarkEnd w:id="41"/>
    </w:p>
    <w:p w14:paraId="11B364CF" w14:textId="7584E242" w:rsidR="00FF4A88" w:rsidRPr="005B1C10" w:rsidRDefault="00EE5548" w:rsidP="009562DC">
      <w:r w:rsidRPr="005B1C10">
        <w:t xml:space="preserve">Aplikačná architektúra podporujúca </w:t>
      </w:r>
      <w:r w:rsidR="00201893">
        <w:t>interakciu s klienta s verejnou správou</w:t>
      </w:r>
      <w:r w:rsidRPr="005B1C10">
        <w:t xml:space="preserve"> prístup</w:t>
      </w:r>
      <w:r w:rsidR="002C5987" w:rsidRPr="005B1C10">
        <w:t xml:space="preserve"> (kľúčové komponenty a</w:t>
      </w:r>
      <w:r w:rsidR="00201893">
        <w:t> </w:t>
      </w:r>
      <w:r w:rsidR="002C5987" w:rsidRPr="005B1C10">
        <w:t>funkcie</w:t>
      </w:r>
      <w:r w:rsidR="00201893">
        <w:t xml:space="preserve"> podporujúce procesy voči občanom a podnikateľom</w:t>
      </w:r>
      <w:r w:rsidR="002C5987" w:rsidRPr="005B1C10">
        <w:t>)</w:t>
      </w:r>
      <w:r w:rsidRPr="005B1C10">
        <w:t>:</w:t>
      </w:r>
    </w:p>
    <w:p w14:paraId="70721D1E" w14:textId="63C6826F" w:rsidR="00B176AB" w:rsidRPr="005B1C10" w:rsidRDefault="00B176AB" w:rsidP="009562DC"/>
    <w:tbl>
      <w:tblPr>
        <w:tblW w:w="0" w:type="auto"/>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57" w:type="dxa"/>
          <w:right w:w="57" w:type="dxa"/>
        </w:tblCellMar>
        <w:tblLook w:val="01E0" w:firstRow="1" w:lastRow="1" w:firstColumn="1" w:lastColumn="1" w:noHBand="0" w:noVBand="0"/>
      </w:tblPr>
      <w:tblGrid>
        <w:gridCol w:w="1774"/>
        <w:gridCol w:w="2233"/>
        <w:gridCol w:w="1616"/>
        <w:gridCol w:w="3325"/>
      </w:tblGrid>
      <w:tr w:rsidR="007B0C39" w:rsidRPr="005B1C10" w14:paraId="2A744E90" w14:textId="77777777" w:rsidTr="007B0C39">
        <w:trPr>
          <w:trHeight w:val="696"/>
          <w:tblHeader/>
        </w:trPr>
        <w:tc>
          <w:tcPr>
            <w:tcW w:w="1774" w:type="dxa"/>
            <w:shd w:val="clear" w:color="auto" w:fill="D9E2F3" w:themeFill="accent1" w:themeFillTint="33"/>
            <w:tcMar>
              <w:top w:w="15" w:type="dxa"/>
              <w:left w:w="108" w:type="dxa"/>
              <w:bottom w:w="0" w:type="dxa"/>
              <w:right w:w="108" w:type="dxa"/>
            </w:tcMar>
            <w:hideMark/>
          </w:tcPr>
          <w:p w14:paraId="300C271A" w14:textId="77777777" w:rsidR="006C2DFE" w:rsidRPr="005B1C10" w:rsidRDefault="006C2DFE" w:rsidP="00F667F2">
            <w:pPr>
              <w:pStyle w:val="Tableheader"/>
              <w:jc w:val="center"/>
            </w:pPr>
            <w:r w:rsidRPr="005B1C10">
              <w:t>Aplikačný komponent</w:t>
            </w:r>
          </w:p>
        </w:tc>
        <w:tc>
          <w:tcPr>
            <w:tcW w:w="2233" w:type="dxa"/>
            <w:shd w:val="clear" w:color="auto" w:fill="D9E2F3" w:themeFill="accent1" w:themeFillTint="33"/>
          </w:tcPr>
          <w:p w14:paraId="5D44D60E" w14:textId="77777777" w:rsidR="006C2DFE" w:rsidRPr="005B1C10" w:rsidRDefault="006C2DFE" w:rsidP="00F667F2">
            <w:pPr>
              <w:pStyle w:val="Tableheader"/>
              <w:jc w:val="center"/>
            </w:pPr>
            <w:r w:rsidRPr="005B1C10">
              <w:t>Popis</w:t>
            </w:r>
          </w:p>
        </w:tc>
        <w:tc>
          <w:tcPr>
            <w:tcW w:w="1616" w:type="dxa"/>
            <w:shd w:val="clear" w:color="auto" w:fill="D9E2F3" w:themeFill="accent1" w:themeFillTint="33"/>
            <w:tcMar>
              <w:top w:w="15" w:type="dxa"/>
              <w:left w:w="108" w:type="dxa"/>
              <w:bottom w:w="0" w:type="dxa"/>
              <w:right w:w="108" w:type="dxa"/>
            </w:tcMar>
          </w:tcPr>
          <w:p w14:paraId="34D4B29D" w14:textId="77777777" w:rsidR="006C2DFE" w:rsidRPr="005B1C10" w:rsidRDefault="006C2DFE" w:rsidP="00F667F2">
            <w:pPr>
              <w:pStyle w:val="Tableheader"/>
              <w:jc w:val="center"/>
            </w:pPr>
            <w:r w:rsidRPr="005B1C10">
              <w:t>Vybrané funkcie</w:t>
            </w:r>
          </w:p>
        </w:tc>
        <w:tc>
          <w:tcPr>
            <w:tcW w:w="3325" w:type="dxa"/>
            <w:shd w:val="clear" w:color="auto" w:fill="D9E2F3" w:themeFill="accent1" w:themeFillTint="33"/>
            <w:tcMar>
              <w:top w:w="15" w:type="dxa"/>
              <w:left w:w="108" w:type="dxa"/>
              <w:bottom w:w="0" w:type="dxa"/>
              <w:right w:w="108" w:type="dxa"/>
            </w:tcMar>
            <w:hideMark/>
          </w:tcPr>
          <w:p w14:paraId="5ED4F2D2" w14:textId="77777777" w:rsidR="006C2DFE" w:rsidRPr="005B1C10" w:rsidRDefault="006C2DFE" w:rsidP="00F667F2">
            <w:pPr>
              <w:pStyle w:val="Tableheader"/>
              <w:jc w:val="center"/>
            </w:pPr>
            <w:r w:rsidRPr="005B1C10">
              <w:t>Popis</w:t>
            </w:r>
          </w:p>
        </w:tc>
      </w:tr>
      <w:tr w:rsidR="007B0C39" w:rsidRPr="005B1C10" w14:paraId="58D7E648" w14:textId="77777777" w:rsidTr="007B0C39">
        <w:trPr>
          <w:trHeight w:val="613"/>
        </w:trPr>
        <w:tc>
          <w:tcPr>
            <w:tcW w:w="1774" w:type="dxa"/>
            <w:shd w:val="clear" w:color="auto" w:fill="FFFFFF" w:themeFill="background1"/>
            <w:tcMar>
              <w:top w:w="15" w:type="dxa"/>
              <w:left w:w="108" w:type="dxa"/>
              <w:bottom w:w="0" w:type="dxa"/>
              <w:right w:w="108" w:type="dxa"/>
            </w:tcMar>
          </w:tcPr>
          <w:p w14:paraId="4AF6AFD8" w14:textId="3530169A" w:rsidR="006C2DFE" w:rsidRPr="005B1C10" w:rsidRDefault="006C2DFE" w:rsidP="00F667F2">
            <w:pPr>
              <w:rPr>
                <w:b/>
                <w:sz w:val="20"/>
                <w:szCs w:val="20"/>
              </w:rPr>
            </w:pPr>
            <w:r w:rsidRPr="005B1C10">
              <w:rPr>
                <w:b/>
                <w:sz w:val="20"/>
                <w:szCs w:val="20"/>
              </w:rPr>
              <w:t>...</w:t>
            </w:r>
          </w:p>
        </w:tc>
        <w:tc>
          <w:tcPr>
            <w:tcW w:w="2233" w:type="dxa"/>
            <w:shd w:val="clear" w:color="auto" w:fill="FFFFFF" w:themeFill="background1"/>
          </w:tcPr>
          <w:p w14:paraId="74C4E0E2" w14:textId="79C14B8D" w:rsidR="006C2DFE" w:rsidRPr="005B1C10" w:rsidRDefault="006C2DFE" w:rsidP="00F667F2">
            <w:pPr>
              <w:rPr>
                <w:sz w:val="20"/>
                <w:szCs w:val="20"/>
              </w:rPr>
            </w:pPr>
            <w:r w:rsidRPr="005B1C10">
              <w:rPr>
                <w:sz w:val="20"/>
                <w:szCs w:val="20"/>
              </w:rPr>
              <w:t xml:space="preserve">... </w:t>
            </w:r>
          </w:p>
        </w:tc>
        <w:tc>
          <w:tcPr>
            <w:tcW w:w="1616" w:type="dxa"/>
            <w:shd w:val="clear" w:color="auto" w:fill="FFFFFF" w:themeFill="background1"/>
            <w:tcMar>
              <w:top w:w="15" w:type="dxa"/>
              <w:left w:w="108" w:type="dxa"/>
              <w:bottom w:w="0" w:type="dxa"/>
              <w:right w:w="108" w:type="dxa"/>
            </w:tcMar>
          </w:tcPr>
          <w:p w14:paraId="3FF44220" w14:textId="46F6E517" w:rsidR="006C2DFE" w:rsidRPr="005B1C10" w:rsidRDefault="006C2DFE" w:rsidP="00F667F2">
            <w:pPr>
              <w:rPr>
                <w:sz w:val="20"/>
                <w:szCs w:val="20"/>
              </w:rPr>
            </w:pPr>
            <w:r w:rsidRPr="005B1C10">
              <w:rPr>
                <w:sz w:val="20"/>
                <w:szCs w:val="20"/>
              </w:rPr>
              <w:t>...</w:t>
            </w:r>
          </w:p>
        </w:tc>
        <w:tc>
          <w:tcPr>
            <w:tcW w:w="3325" w:type="dxa"/>
            <w:shd w:val="clear" w:color="auto" w:fill="FFFFFF" w:themeFill="background1"/>
            <w:tcMar>
              <w:top w:w="15" w:type="dxa"/>
              <w:left w:w="108" w:type="dxa"/>
              <w:bottom w:w="0" w:type="dxa"/>
              <w:right w:w="108" w:type="dxa"/>
            </w:tcMar>
          </w:tcPr>
          <w:p w14:paraId="1899A191" w14:textId="347DA0FC" w:rsidR="006C2DFE" w:rsidRPr="005B1C10" w:rsidRDefault="006C2DFE" w:rsidP="00F667F2">
            <w:pPr>
              <w:rPr>
                <w:sz w:val="20"/>
                <w:szCs w:val="20"/>
              </w:rPr>
            </w:pPr>
            <w:r w:rsidRPr="005B1C10">
              <w:rPr>
                <w:sz w:val="20"/>
                <w:szCs w:val="20"/>
              </w:rPr>
              <w:t>....</w:t>
            </w:r>
          </w:p>
        </w:tc>
      </w:tr>
    </w:tbl>
    <w:p w14:paraId="31B68B8A" w14:textId="77777777" w:rsidR="00E71CE8" w:rsidRPr="005B1C10" w:rsidRDefault="00E71CE8" w:rsidP="009562DC"/>
    <w:p w14:paraId="4CAE4D97" w14:textId="77777777" w:rsidR="006C2DFE" w:rsidRPr="005B1C10" w:rsidRDefault="006C2DFE" w:rsidP="009562DC"/>
    <w:p w14:paraId="55E37C16" w14:textId="77777777" w:rsidR="006C2DFE" w:rsidRPr="005B1C10" w:rsidRDefault="006C2DFE" w:rsidP="009562DC"/>
    <w:p w14:paraId="383CBBAB" w14:textId="77777777" w:rsidR="008570DF" w:rsidRPr="005B1C10" w:rsidRDefault="008570DF" w:rsidP="009562DC"/>
    <w:p w14:paraId="0CF86538" w14:textId="77A647F0" w:rsidR="008570DF" w:rsidRPr="005B1C10" w:rsidRDefault="008570DF" w:rsidP="008570DF">
      <w:pPr>
        <w:pStyle w:val="Heading2"/>
      </w:pPr>
      <w:bookmarkStart w:id="43" w:name="_Toc495438508"/>
      <w:commentRangeStart w:id="44"/>
      <w:r w:rsidRPr="005B1C10">
        <w:lastRenderedPageBreak/>
        <w:t>Technologická vrstva</w:t>
      </w:r>
      <w:commentRangeEnd w:id="44"/>
      <w:r w:rsidR="006338DE">
        <w:rPr>
          <w:rStyle w:val="CommentReference"/>
          <w:rFonts w:eastAsia="MS Mincho" w:cs="Times New Roman"/>
          <w:i w:val="0"/>
          <w:color w:val="auto"/>
        </w:rPr>
        <w:commentReference w:id="44"/>
      </w:r>
      <w:bookmarkEnd w:id="43"/>
    </w:p>
    <w:p w14:paraId="7AB25F04" w14:textId="652E2A8F" w:rsidR="009A6014" w:rsidRPr="005B1C10" w:rsidRDefault="008570DF" w:rsidP="009562DC">
      <w:r w:rsidRPr="005B1C10">
        <w:rPr>
          <w:highlight w:val="yellow"/>
        </w:rPr>
        <w:t>…</w:t>
      </w:r>
    </w:p>
    <w:p w14:paraId="27F40E7F" w14:textId="77777777" w:rsidR="009A6014" w:rsidRPr="005B1C10" w:rsidRDefault="009A6014" w:rsidP="009562DC"/>
    <w:p w14:paraId="1A1769DA" w14:textId="15A84A16" w:rsidR="008C7851" w:rsidRPr="005B1C10" w:rsidRDefault="008C7851">
      <w:pPr>
        <w:spacing w:before="0" w:after="0" w:line="240" w:lineRule="auto"/>
        <w:jc w:val="left"/>
        <w:rPr>
          <w:szCs w:val="24"/>
        </w:rPr>
      </w:pPr>
      <w:r w:rsidRPr="005B1C10">
        <w:rPr>
          <w:szCs w:val="24"/>
        </w:rPr>
        <w:br w:type="page"/>
      </w:r>
    </w:p>
    <w:p w14:paraId="742EDD92" w14:textId="44F710FE" w:rsidR="009A6014" w:rsidRPr="005B1C10" w:rsidRDefault="008C7851" w:rsidP="008C7851">
      <w:pPr>
        <w:pStyle w:val="Heading1"/>
      </w:pPr>
      <w:bookmarkStart w:id="45" w:name="_Toc495438509"/>
      <w:commentRangeStart w:id="46"/>
      <w:r w:rsidRPr="005B1C10">
        <w:lastRenderedPageBreak/>
        <w:t>Realizácia</w:t>
      </w:r>
      <w:commentRangeEnd w:id="46"/>
      <w:r w:rsidR="006338DE">
        <w:rPr>
          <w:rStyle w:val="CommentReference"/>
          <w:rFonts w:eastAsia="MS Mincho" w:cs="Times New Roman"/>
          <w:color w:val="auto"/>
        </w:rPr>
        <w:commentReference w:id="46"/>
      </w:r>
      <w:bookmarkEnd w:id="45"/>
    </w:p>
    <w:p w14:paraId="5553A9ED" w14:textId="70D1710A" w:rsidR="008C7851" w:rsidRPr="005B1C10" w:rsidRDefault="002D47D2" w:rsidP="002D47D2">
      <w:pPr>
        <w:pStyle w:val="Heading2"/>
      </w:pPr>
      <w:bookmarkStart w:id="47" w:name="_Toc495438510"/>
      <w:r w:rsidRPr="005B1C10">
        <w:t>Legislatívne požiadavky</w:t>
      </w:r>
      <w:bookmarkEnd w:id="47"/>
    </w:p>
    <w:p w14:paraId="2DEA80FF" w14:textId="447B0179" w:rsidR="002D47D2" w:rsidRPr="005B1C10" w:rsidRDefault="00DD16D9" w:rsidP="002D47D2">
      <w:pPr>
        <w:rPr>
          <w:b/>
        </w:rPr>
      </w:pPr>
      <w:r w:rsidRPr="005B1C10">
        <w:rPr>
          <w:b/>
        </w:rPr>
        <w:t>Legislatívne požiadavky</w:t>
      </w:r>
    </w:p>
    <w:tbl>
      <w:tblPr>
        <w:tblW w:w="5000" w:type="pct"/>
        <w:tblBorders>
          <w:top w:val="single" w:sz="4" w:space="0" w:color="auto"/>
          <w:left w:val="single" w:sz="4" w:space="0" w:color="auto"/>
          <w:bottom w:val="single" w:sz="4" w:space="0" w:color="auto"/>
          <w:right w:val="single" w:sz="4" w:space="0" w:color="000000"/>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68"/>
        <w:gridCol w:w="6388"/>
      </w:tblGrid>
      <w:tr w:rsidR="00DD16D9" w:rsidRPr="005B1C10" w14:paraId="388C3C0B" w14:textId="77777777" w:rsidTr="002C3F5A">
        <w:trPr>
          <w:cantSplit/>
          <w:trHeight w:val="360"/>
          <w:tblHeader/>
        </w:trPr>
        <w:tc>
          <w:tcPr>
            <w:tcW w:w="1473" w:type="pct"/>
            <w:shd w:val="clear" w:color="auto" w:fill="D9E2F3" w:themeFill="accent1" w:themeFillTint="33"/>
            <w:noWrap/>
            <w:vAlign w:val="center"/>
            <w:hideMark/>
          </w:tcPr>
          <w:p w14:paraId="0FD692E4" w14:textId="77777777" w:rsidR="00DD16D9" w:rsidRPr="005B1C10" w:rsidRDefault="00DD16D9" w:rsidP="002C3F5A">
            <w:pPr>
              <w:pStyle w:val="Tableheader"/>
            </w:pPr>
            <w:r w:rsidRPr="005B1C10">
              <w:t>Legislatívny predpis</w:t>
            </w:r>
          </w:p>
        </w:tc>
        <w:tc>
          <w:tcPr>
            <w:tcW w:w="3527" w:type="pct"/>
            <w:shd w:val="clear" w:color="auto" w:fill="D9E2F3" w:themeFill="accent1" w:themeFillTint="33"/>
          </w:tcPr>
          <w:p w14:paraId="35CDF066" w14:textId="77777777" w:rsidR="00DD16D9" w:rsidRPr="005B1C10" w:rsidRDefault="00DD16D9" w:rsidP="002C3F5A">
            <w:pPr>
              <w:pStyle w:val="Tableheader"/>
            </w:pPr>
            <w:r w:rsidRPr="005B1C10">
              <w:t>Navrhované opatrenie</w:t>
            </w:r>
          </w:p>
        </w:tc>
      </w:tr>
      <w:tr w:rsidR="00DD16D9" w:rsidRPr="005B1C10" w14:paraId="3281343B" w14:textId="77777777" w:rsidTr="002C3F5A">
        <w:trPr>
          <w:cantSplit/>
          <w:trHeight w:val="1648"/>
        </w:trPr>
        <w:tc>
          <w:tcPr>
            <w:tcW w:w="1473" w:type="pct"/>
            <w:shd w:val="clear" w:color="auto" w:fill="FFFFFF" w:themeFill="background1"/>
          </w:tcPr>
          <w:p w14:paraId="76E8344E" w14:textId="50F72F07" w:rsidR="00DD16D9" w:rsidRPr="005B1C10" w:rsidRDefault="00DD16D9" w:rsidP="002C3F5A">
            <w:pPr>
              <w:rPr>
                <w:highlight w:val="yellow"/>
              </w:rPr>
            </w:pPr>
          </w:p>
        </w:tc>
        <w:tc>
          <w:tcPr>
            <w:tcW w:w="3527" w:type="pct"/>
            <w:shd w:val="clear" w:color="auto" w:fill="FFFFFF" w:themeFill="background1"/>
          </w:tcPr>
          <w:p w14:paraId="452B8B06" w14:textId="224134FF" w:rsidR="00D3565B" w:rsidRPr="005B1C10" w:rsidRDefault="00D3565B" w:rsidP="002C3F5A">
            <w:pPr>
              <w:jc w:val="left"/>
              <w:rPr>
                <w:rFonts w:eastAsia="Times New Roman"/>
              </w:rPr>
            </w:pPr>
          </w:p>
        </w:tc>
      </w:tr>
      <w:tr w:rsidR="00DD16D9" w:rsidRPr="005B1C10" w14:paraId="0591AE24" w14:textId="77777777" w:rsidTr="002C3F5A">
        <w:trPr>
          <w:cantSplit/>
          <w:trHeight w:val="255"/>
        </w:trPr>
        <w:tc>
          <w:tcPr>
            <w:tcW w:w="1473" w:type="pct"/>
            <w:shd w:val="clear" w:color="auto" w:fill="FFFFFF" w:themeFill="background1"/>
          </w:tcPr>
          <w:p w14:paraId="77B15EA1" w14:textId="35D41256" w:rsidR="00DD16D9" w:rsidRPr="005B1C10" w:rsidRDefault="00DD16D9" w:rsidP="002C3F5A">
            <w:pPr>
              <w:rPr>
                <w:highlight w:val="yellow"/>
              </w:rPr>
            </w:pPr>
          </w:p>
        </w:tc>
        <w:tc>
          <w:tcPr>
            <w:tcW w:w="3527" w:type="pct"/>
            <w:shd w:val="clear" w:color="auto" w:fill="FFFFFF" w:themeFill="background1"/>
          </w:tcPr>
          <w:p w14:paraId="6A882F76" w14:textId="77777777" w:rsidR="00DD16D9" w:rsidRPr="005B1C10" w:rsidRDefault="00DD16D9" w:rsidP="002C3F5A"/>
        </w:tc>
      </w:tr>
      <w:tr w:rsidR="00DD16D9" w:rsidRPr="005B1C10" w14:paraId="312EC004" w14:textId="77777777" w:rsidTr="002C3F5A">
        <w:trPr>
          <w:cantSplit/>
          <w:trHeight w:val="255"/>
        </w:trPr>
        <w:tc>
          <w:tcPr>
            <w:tcW w:w="1473" w:type="pct"/>
            <w:shd w:val="clear" w:color="auto" w:fill="FFFFFF" w:themeFill="background1"/>
          </w:tcPr>
          <w:p w14:paraId="40D2609D" w14:textId="23D02B36" w:rsidR="00DD16D9" w:rsidRPr="005B1C10" w:rsidRDefault="00DD16D9" w:rsidP="002C3F5A">
            <w:pPr>
              <w:rPr>
                <w:highlight w:val="yellow"/>
              </w:rPr>
            </w:pPr>
          </w:p>
        </w:tc>
        <w:tc>
          <w:tcPr>
            <w:tcW w:w="3527" w:type="pct"/>
            <w:shd w:val="clear" w:color="auto" w:fill="FFFFFF" w:themeFill="background1"/>
          </w:tcPr>
          <w:p w14:paraId="61D13017" w14:textId="4230BBAB" w:rsidR="00DD16D9" w:rsidRPr="005B1C10" w:rsidRDefault="00DD16D9" w:rsidP="002C3F5A"/>
        </w:tc>
      </w:tr>
      <w:tr w:rsidR="00DD16D9" w:rsidRPr="005B1C10" w14:paraId="3A85525E" w14:textId="77777777" w:rsidTr="002C3F5A">
        <w:trPr>
          <w:cantSplit/>
          <w:trHeight w:val="255"/>
        </w:trPr>
        <w:tc>
          <w:tcPr>
            <w:tcW w:w="1473" w:type="pct"/>
            <w:shd w:val="clear" w:color="auto" w:fill="FFFFFF" w:themeFill="background1"/>
          </w:tcPr>
          <w:p w14:paraId="6989353D" w14:textId="0416726A" w:rsidR="00DD16D9" w:rsidRPr="005B1C10" w:rsidRDefault="00DD16D9" w:rsidP="002C3F5A">
            <w:pPr>
              <w:rPr>
                <w:highlight w:val="yellow"/>
              </w:rPr>
            </w:pPr>
          </w:p>
        </w:tc>
        <w:tc>
          <w:tcPr>
            <w:tcW w:w="3527" w:type="pct"/>
            <w:shd w:val="clear" w:color="auto" w:fill="FFFFFF" w:themeFill="background1"/>
          </w:tcPr>
          <w:p w14:paraId="156E10C0" w14:textId="629C6849" w:rsidR="00DD16D9" w:rsidRPr="005B1C10" w:rsidRDefault="00DD16D9" w:rsidP="002C3F5A"/>
        </w:tc>
      </w:tr>
      <w:tr w:rsidR="00DD16D9" w:rsidRPr="005B1C10" w14:paraId="41293279" w14:textId="77777777" w:rsidTr="002C3F5A">
        <w:trPr>
          <w:cantSplit/>
          <w:trHeight w:val="255"/>
        </w:trPr>
        <w:tc>
          <w:tcPr>
            <w:tcW w:w="1473" w:type="pct"/>
            <w:shd w:val="clear" w:color="auto" w:fill="FFFFFF" w:themeFill="background1"/>
          </w:tcPr>
          <w:p w14:paraId="27B5B7F7" w14:textId="08317B96" w:rsidR="00DD16D9" w:rsidRPr="005B1C10" w:rsidRDefault="00DD16D9" w:rsidP="002C3F5A">
            <w:pPr>
              <w:rPr>
                <w:highlight w:val="yellow"/>
              </w:rPr>
            </w:pPr>
          </w:p>
        </w:tc>
        <w:tc>
          <w:tcPr>
            <w:tcW w:w="3527" w:type="pct"/>
            <w:shd w:val="clear" w:color="auto" w:fill="FFFFFF" w:themeFill="background1"/>
          </w:tcPr>
          <w:p w14:paraId="015F5414" w14:textId="6C2FFE08" w:rsidR="00DD16D9" w:rsidRPr="005B1C10" w:rsidRDefault="00DD16D9" w:rsidP="002C3F5A"/>
        </w:tc>
      </w:tr>
      <w:tr w:rsidR="00DD16D9" w:rsidRPr="005B1C10" w14:paraId="574541C4" w14:textId="77777777" w:rsidTr="002C3F5A">
        <w:trPr>
          <w:cantSplit/>
          <w:trHeight w:val="255"/>
        </w:trPr>
        <w:tc>
          <w:tcPr>
            <w:tcW w:w="1473" w:type="pct"/>
            <w:shd w:val="clear" w:color="auto" w:fill="FFFFFF" w:themeFill="background1"/>
          </w:tcPr>
          <w:p w14:paraId="5D679E7C" w14:textId="6D5ED493" w:rsidR="00DD16D9" w:rsidRPr="005B1C10" w:rsidRDefault="00DD16D9" w:rsidP="002C3F5A">
            <w:pPr>
              <w:rPr>
                <w:highlight w:val="yellow"/>
              </w:rPr>
            </w:pPr>
          </w:p>
        </w:tc>
        <w:tc>
          <w:tcPr>
            <w:tcW w:w="3527" w:type="pct"/>
            <w:shd w:val="clear" w:color="auto" w:fill="FFFFFF" w:themeFill="background1"/>
          </w:tcPr>
          <w:p w14:paraId="6B37D076" w14:textId="77777777" w:rsidR="00DD16D9" w:rsidRPr="005B1C10" w:rsidRDefault="00DD16D9" w:rsidP="002C3F5A"/>
        </w:tc>
      </w:tr>
      <w:tr w:rsidR="00DD16D9" w:rsidRPr="005B1C10" w14:paraId="5CA53824" w14:textId="77777777" w:rsidTr="002C3F5A">
        <w:trPr>
          <w:cantSplit/>
          <w:trHeight w:val="255"/>
        </w:trPr>
        <w:tc>
          <w:tcPr>
            <w:tcW w:w="1473" w:type="pct"/>
            <w:shd w:val="clear" w:color="auto" w:fill="FFFFFF" w:themeFill="background1"/>
          </w:tcPr>
          <w:p w14:paraId="16F8E2A2" w14:textId="6A0DF63F" w:rsidR="00DD16D9" w:rsidRPr="005B1C10" w:rsidRDefault="00DD16D9" w:rsidP="002C3F5A">
            <w:pPr>
              <w:rPr>
                <w:highlight w:val="yellow"/>
              </w:rPr>
            </w:pPr>
          </w:p>
        </w:tc>
        <w:tc>
          <w:tcPr>
            <w:tcW w:w="3527" w:type="pct"/>
            <w:shd w:val="clear" w:color="auto" w:fill="FFFFFF" w:themeFill="background1"/>
          </w:tcPr>
          <w:p w14:paraId="651B1FF0" w14:textId="7930DB01" w:rsidR="00DD16D9" w:rsidRPr="005B1C10" w:rsidRDefault="00DD16D9" w:rsidP="002C3F5A"/>
        </w:tc>
      </w:tr>
    </w:tbl>
    <w:p w14:paraId="3DF46B14" w14:textId="77777777" w:rsidR="00DD16D9" w:rsidRPr="005B1C10" w:rsidRDefault="00DD16D9" w:rsidP="002D47D2">
      <w:pPr>
        <w:rPr>
          <w:b/>
        </w:rPr>
      </w:pPr>
    </w:p>
    <w:p w14:paraId="4C9622F5" w14:textId="21C29813" w:rsidR="009107A5" w:rsidRPr="005B1C10" w:rsidRDefault="009701EA" w:rsidP="009107A5">
      <w:pPr>
        <w:pStyle w:val="Heading2"/>
      </w:pPr>
      <w:bookmarkStart w:id="48" w:name="_Toc495438511"/>
      <w:r w:rsidRPr="005B1C10">
        <w:t>Plánovanie a migrácia (</w:t>
      </w:r>
      <w:r w:rsidR="009107A5" w:rsidRPr="005B1C10">
        <w:t>Pracovné balíky zmeny architektúry</w:t>
      </w:r>
      <w:r w:rsidRPr="005B1C10">
        <w:t>)</w:t>
      </w:r>
      <w:bookmarkEnd w:id="48"/>
    </w:p>
    <w:p w14:paraId="766B5D35" w14:textId="77777777" w:rsidR="00035527" w:rsidRPr="005B1C10" w:rsidRDefault="00035527" w:rsidP="00035527">
      <w:pPr>
        <w:pStyle w:val="Caption"/>
        <w:jc w:val="left"/>
      </w:pPr>
      <w:r w:rsidRPr="005B1C10">
        <w:t xml:space="preserve">Tabuľka </w:t>
      </w:r>
      <w:r w:rsidRPr="005B1C10">
        <w:fldChar w:fldCharType="begin"/>
      </w:r>
      <w:r w:rsidRPr="005B1C10">
        <w:instrText xml:space="preserve"> SEQ Tabuľka \* ARABIC </w:instrText>
      </w:r>
      <w:r w:rsidRPr="005B1C10">
        <w:fldChar w:fldCharType="separate"/>
      </w:r>
      <w:r w:rsidR="00D82FAB" w:rsidRPr="005B1C10">
        <w:rPr>
          <w:noProof/>
        </w:rPr>
        <w:t>1</w:t>
      </w:r>
      <w:r w:rsidRPr="005B1C10">
        <w:rPr>
          <w:noProof/>
        </w:rPr>
        <w:fldChar w:fldCharType="end"/>
      </w:r>
      <w:r w:rsidRPr="005B1C10">
        <w:t>: Plánovania a migrácia aktivít v rámci SP Integrácia a orchestrácia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6"/>
        <w:gridCol w:w="3292"/>
        <w:gridCol w:w="1267"/>
        <w:gridCol w:w="1125"/>
        <w:gridCol w:w="1350"/>
        <w:gridCol w:w="1626"/>
      </w:tblGrid>
      <w:tr w:rsidR="00035527" w:rsidRPr="005B1C10" w14:paraId="69ABFD38" w14:textId="77777777" w:rsidTr="00D0577E">
        <w:trPr>
          <w:trHeight w:val="1274"/>
          <w:tblHeader/>
        </w:trPr>
        <w:tc>
          <w:tcPr>
            <w:tcW w:w="0" w:type="auto"/>
            <w:shd w:val="clear" w:color="auto" w:fill="5B9BD5"/>
            <w:tcMar>
              <w:top w:w="0" w:type="dxa"/>
              <w:left w:w="108" w:type="dxa"/>
              <w:bottom w:w="0" w:type="dxa"/>
              <w:right w:w="108" w:type="dxa"/>
            </w:tcMar>
            <w:hideMark/>
          </w:tcPr>
          <w:p w14:paraId="0FE3B271" w14:textId="77777777" w:rsidR="00035527" w:rsidRPr="005B1C10" w:rsidRDefault="00035527" w:rsidP="00D0577E">
            <w:pPr>
              <w:rPr>
                <w:color w:val="222A35"/>
              </w:rPr>
            </w:pPr>
            <w:r w:rsidRPr="005B1C10">
              <w:t> </w:t>
            </w:r>
          </w:p>
        </w:tc>
        <w:tc>
          <w:tcPr>
            <w:tcW w:w="0" w:type="auto"/>
            <w:shd w:val="clear" w:color="auto" w:fill="5B9BD5"/>
            <w:tcMar>
              <w:top w:w="0" w:type="dxa"/>
              <w:left w:w="108" w:type="dxa"/>
              <w:bottom w:w="0" w:type="dxa"/>
              <w:right w:w="108" w:type="dxa"/>
            </w:tcMar>
            <w:hideMark/>
          </w:tcPr>
          <w:p w14:paraId="2D415A04" w14:textId="77777777" w:rsidR="00035527" w:rsidRPr="005B1C10" w:rsidRDefault="00035527" w:rsidP="00D0577E">
            <w:pPr>
              <w:rPr>
                <w:b/>
                <w:bCs/>
                <w:color w:val="FFFFFF" w:themeColor="background1"/>
              </w:rPr>
            </w:pPr>
            <w:r w:rsidRPr="005B1C10">
              <w:rPr>
                <w:color w:val="FFFFFF" w:themeColor="background1"/>
              </w:rPr>
              <w:t>Aktivita</w:t>
            </w:r>
          </w:p>
        </w:tc>
        <w:tc>
          <w:tcPr>
            <w:tcW w:w="0" w:type="auto"/>
            <w:shd w:val="clear" w:color="auto" w:fill="5B9BD5"/>
            <w:tcMar>
              <w:top w:w="0" w:type="dxa"/>
              <w:left w:w="108" w:type="dxa"/>
              <w:bottom w:w="0" w:type="dxa"/>
              <w:right w:w="108" w:type="dxa"/>
            </w:tcMar>
            <w:hideMark/>
          </w:tcPr>
          <w:p w14:paraId="3F271170" w14:textId="77777777" w:rsidR="00035527" w:rsidRPr="005B1C10" w:rsidRDefault="00035527" w:rsidP="00D0577E">
            <w:pPr>
              <w:rPr>
                <w:b/>
                <w:bCs/>
                <w:color w:val="FFFFFF" w:themeColor="background1"/>
              </w:rPr>
            </w:pPr>
            <w:r w:rsidRPr="005B1C10">
              <w:rPr>
                <w:color w:val="FFFFFF" w:themeColor="background1"/>
              </w:rPr>
              <w:t>Závislosť na inej aktivite</w:t>
            </w:r>
          </w:p>
        </w:tc>
        <w:tc>
          <w:tcPr>
            <w:tcW w:w="0" w:type="auto"/>
            <w:shd w:val="clear" w:color="auto" w:fill="5B9BD5"/>
            <w:tcMar>
              <w:top w:w="0" w:type="dxa"/>
              <w:left w:w="108" w:type="dxa"/>
              <w:bottom w:w="0" w:type="dxa"/>
              <w:right w:w="108" w:type="dxa"/>
            </w:tcMar>
            <w:hideMark/>
          </w:tcPr>
          <w:p w14:paraId="58D4C230" w14:textId="77777777" w:rsidR="00035527" w:rsidRPr="005B1C10" w:rsidRDefault="00035527" w:rsidP="00D0577E">
            <w:pPr>
              <w:rPr>
                <w:b/>
                <w:bCs/>
                <w:color w:val="FFFFFF" w:themeColor="background1"/>
              </w:rPr>
            </w:pPr>
            <w:r w:rsidRPr="005B1C10">
              <w:rPr>
                <w:color w:val="FFFFFF" w:themeColor="background1"/>
              </w:rPr>
              <w:t>Začiatok Koniec</w:t>
            </w:r>
          </w:p>
        </w:tc>
        <w:tc>
          <w:tcPr>
            <w:tcW w:w="0" w:type="auto"/>
            <w:shd w:val="clear" w:color="auto" w:fill="5B9BD5"/>
            <w:tcMar>
              <w:top w:w="0" w:type="dxa"/>
              <w:left w:w="108" w:type="dxa"/>
              <w:bottom w:w="0" w:type="dxa"/>
              <w:right w:w="108" w:type="dxa"/>
            </w:tcMar>
            <w:hideMark/>
          </w:tcPr>
          <w:p w14:paraId="752A96BB" w14:textId="77777777" w:rsidR="00035527" w:rsidRPr="005B1C10" w:rsidRDefault="00035527" w:rsidP="00D0577E">
            <w:pPr>
              <w:rPr>
                <w:b/>
                <w:bCs/>
                <w:color w:val="FFFFFF" w:themeColor="background1"/>
              </w:rPr>
            </w:pPr>
            <w:r w:rsidRPr="005B1C10">
              <w:rPr>
                <w:color w:val="FFFFFF" w:themeColor="background1"/>
              </w:rPr>
              <w:t>Komplexita</w:t>
            </w:r>
          </w:p>
        </w:tc>
        <w:tc>
          <w:tcPr>
            <w:tcW w:w="0" w:type="auto"/>
            <w:shd w:val="clear" w:color="auto" w:fill="5B9BD5"/>
            <w:tcMar>
              <w:top w:w="0" w:type="dxa"/>
              <w:left w:w="108" w:type="dxa"/>
              <w:bottom w:w="0" w:type="dxa"/>
              <w:right w:w="108" w:type="dxa"/>
            </w:tcMar>
            <w:hideMark/>
          </w:tcPr>
          <w:p w14:paraId="7DE58854" w14:textId="77777777" w:rsidR="00035527" w:rsidRPr="005B1C10" w:rsidRDefault="00035527" w:rsidP="00D0577E">
            <w:pPr>
              <w:rPr>
                <w:b/>
                <w:bCs/>
                <w:color w:val="FFFFFF" w:themeColor="background1"/>
              </w:rPr>
            </w:pPr>
            <w:r w:rsidRPr="005B1C10">
              <w:rPr>
                <w:color w:val="FFFFFF" w:themeColor="background1"/>
              </w:rPr>
              <w:t>Zodpovednosť</w:t>
            </w:r>
          </w:p>
        </w:tc>
      </w:tr>
      <w:tr w:rsidR="00035527" w:rsidRPr="005B1C10" w14:paraId="3BE6EF1C" w14:textId="77777777" w:rsidTr="00B36A94">
        <w:trPr>
          <w:trHeight w:val="1288"/>
        </w:trPr>
        <w:tc>
          <w:tcPr>
            <w:tcW w:w="0" w:type="auto"/>
            <w:shd w:val="clear" w:color="auto" w:fill="DEEAF6"/>
            <w:tcMar>
              <w:top w:w="0" w:type="dxa"/>
              <w:left w:w="108" w:type="dxa"/>
              <w:bottom w:w="0" w:type="dxa"/>
              <w:right w:w="108" w:type="dxa"/>
            </w:tcMar>
          </w:tcPr>
          <w:p w14:paraId="061E2D2E" w14:textId="0E77B92A" w:rsidR="00035527" w:rsidRPr="005B1C10" w:rsidRDefault="00035527" w:rsidP="00D0577E">
            <w:pPr>
              <w:rPr>
                <w:b/>
                <w:bCs/>
                <w:color w:val="222A35"/>
              </w:rPr>
            </w:pPr>
          </w:p>
        </w:tc>
        <w:tc>
          <w:tcPr>
            <w:tcW w:w="0" w:type="auto"/>
            <w:shd w:val="clear" w:color="auto" w:fill="DEEAF6"/>
            <w:tcMar>
              <w:top w:w="0" w:type="dxa"/>
              <w:left w:w="108" w:type="dxa"/>
              <w:bottom w:w="0" w:type="dxa"/>
              <w:right w:w="108" w:type="dxa"/>
            </w:tcMar>
          </w:tcPr>
          <w:p w14:paraId="03811B09" w14:textId="77777777" w:rsidR="00035527" w:rsidRPr="005B1C10" w:rsidRDefault="00035527" w:rsidP="00D0577E">
            <w:pPr>
              <w:rPr>
                <w:color w:val="222A35"/>
              </w:rPr>
            </w:pPr>
          </w:p>
        </w:tc>
        <w:tc>
          <w:tcPr>
            <w:tcW w:w="0" w:type="auto"/>
            <w:shd w:val="clear" w:color="auto" w:fill="DEEAF6"/>
            <w:tcMar>
              <w:top w:w="0" w:type="dxa"/>
              <w:left w:w="108" w:type="dxa"/>
              <w:bottom w:w="0" w:type="dxa"/>
              <w:right w:w="108" w:type="dxa"/>
            </w:tcMar>
          </w:tcPr>
          <w:p w14:paraId="0AF6C7BE" w14:textId="3C75CE4A" w:rsidR="00035527" w:rsidRPr="005B1C10" w:rsidRDefault="00035527" w:rsidP="00D0577E">
            <w:pPr>
              <w:rPr>
                <w:b/>
                <w:bCs/>
                <w:color w:val="222A35"/>
              </w:rPr>
            </w:pPr>
          </w:p>
        </w:tc>
        <w:tc>
          <w:tcPr>
            <w:tcW w:w="0" w:type="auto"/>
            <w:shd w:val="clear" w:color="auto" w:fill="DEEAF6"/>
            <w:tcMar>
              <w:top w:w="0" w:type="dxa"/>
              <w:left w:w="108" w:type="dxa"/>
              <w:bottom w:w="0" w:type="dxa"/>
              <w:right w:w="108" w:type="dxa"/>
            </w:tcMar>
          </w:tcPr>
          <w:p w14:paraId="38598297" w14:textId="52C075D8" w:rsidR="00035527" w:rsidRPr="005B1C10" w:rsidRDefault="00035527" w:rsidP="00D0577E">
            <w:pPr>
              <w:rPr>
                <w:b/>
                <w:bCs/>
                <w:color w:val="222A35"/>
                <w:sz w:val="18"/>
                <w:szCs w:val="18"/>
              </w:rPr>
            </w:pPr>
          </w:p>
        </w:tc>
        <w:tc>
          <w:tcPr>
            <w:tcW w:w="0" w:type="auto"/>
            <w:shd w:val="clear" w:color="auto" w:fill="DEEAF6"/>
            <w:tcMar>
              <w:top w:w="0" w:type="dxa"/>
              <w:left w:w="108" w:type="dxa"/>
              <w:bottom w:w="0" w:type="dxa"/>
              <w:right w:w="108" w:type="dxa"/>
            </w:tcMar>
          </w:tcPr>
          <w:p w14:paraId="5CF3A808" w14:textId="3B2D4518" w:rsidR="00035527" w:rsidRPr="005B1C10" w:rsidRDefault="00035527" w:rsidP="00D0577E">
            <w:pPr>
              <w:rPr>
                <w:b/>
                <w:bCs/>
                <w:color w:val="222A35"/>
              </w:rPr>
            </w:pPr>
          </w:p>
        </w:tc>
        <w:tc>
          <w:tcPr>
            <w:tcW w:w="0" w:type="auto"/>
            <w:shd w:val="clear" w:color="auto" w:fill="DEEAF6"/>
            <w:tcMar>
              <w:top w:w="0" w:type="dxa"/>
              <w:left w:w="108" w:type="dxa"/>
              <w:bottom w:w="0" w:type="dxa"/>
              <w:right w:w="108" w:type="dxa"/>
            </w:tcMar>
          </w:tcPr>
          <w:p w14:paraId="0A821832" w14:textId="689F1D20" w:rsidR="00035527" w:rsidRPr="005B1C10" w:rsidRDefault="00035527" w:rsidP="00D0577E">
            <w:pPr>
              <w:rPr>
                <w:b/>
                <w:bCs/>
                <w:color w:val="222A35"/>
              </w:rPr>
            </w:pPr>
          </w:p>
        </w:tc>
      </w:tr>
      <w:tr w:rsidR="00035527" w:rsidRPr="005B1C10" w14:paraId="77ED5B8B" w14:textId="77777777" w:rsidTr="00D0577E">
        <w:trPr>
          <w:trHeight w:val="579"/>
        </w:trPr>
        <w:tc>
          <w:tcPr>
            <w:tcW w:w="0" w:type="auto"/>
            <w:shd w:val="clear" w:color="auto" w:fill="DEEAF6"/>
            <w:tcMar>
              <w:top w:w="0" w:type="dxa"/>
              <w:left w:w="108" w:type="dxa"/>
              <w:bottom w:w="0" w:type="dxa"/>
              <w:right w:w="108" w:type="dxa"/>
            </w:tcMar>
          </w:tcPr>
          <w:p w14:paraId="256FE0D0" w14:textId="0B6CE46F" w:rsidR="00035527" w:rsidRPr="005B1C10" w:rsidRDefault="00035527" w:rsidP="00D0577E">
            <w:pPr>
              <w:rPr>
                <w:b/>
                <w:bCs/>
                <w:color w:val="222A35"/>
              </w:rPr>
            </w:pPr>
          </w:p>
        </w:tc>
        <w:tc>
          <w:tcPr>
            <w:tcW w:w="0" w:type="auto"/>
            <w:shd w:val="clear" w:color="auto" w:fill="DEEAF6"/>
            <w:tcMar>
              <w:top w:w="0" w:type="dxa"/>
              <w:left w:w="108" w:type="dxa"/>
              <w:bottom w:w="0" w:type="dxa"/>
              <w:right w:w="108" w:type="dxa"/>
            </w:tcMar>
          </w:tcPr>
          <w:p w14:paraId="501044A8" w14:textId="129F7C36" w:rsidR="00035527" w:rsidRPr="005B1C10" w:rsidRDefault="00035527" w:rsidP="00D0577E">
            <w:pPr>
              <w:rPr>
                <w:b/>
                <w:bCs/>
                <w:color w:val="222A35"/>
              </w:rPr>
            </w:pPr>
          </w:p>
        </w:tc>
        <w:tc>
          <w:tcPr>
            <w:tcW w:w="0" w:type="auto"/>
            <w:shd w:val="clear" w:color="auto" w:fill="DEEAF6"/>
            <w:tcMar>
              <w:top w:w="0" w:type="dxa"/>
              <w:left w:w="108" w:type="dxa"/>
              <w:bottom w:w="0" w:type="dxa"/>
              <w:right w:w="108" w:type="dxa"/>
            </w:tcMar>
          </w:tcPr>
          <w:p w14:paraId="1B26CA9C" w14:textId="7CF9B4F1" w:rsidR="00035527" w:rsidRPr="005B1C10" w:rsidRDefault="00035527" w:rsidP="00D0577E">
            <w:pPr>
              <w:rPr>
                <w:b/>
                <w:bCs/>
                <w:color w:val="222A35"/>
              </w:rPr>
            </w:pPr>
          </w:p>
        </w:tc>
        <w:tc>
          <w:tcPr>
            <w:tcW w:w="0" w:type="auto"/>
            <w:shd w:val="clear" w:color="auto" w:fill="DEEAF6"/>
            <w:tcMar>
              <w:top w:w="0" w:type="dxa"/>
              <w:left w:w="108" w:type="dxa"/>
              <w:bottom w:w="0" w:type="dxa"/>
              <w:right w:w="108" w:type="dxa"/>
            </w:tcMar>
          </w:tcPr>
          <w:p w14:paraId="7C57C600" w14:textId="534AF083" w:rsidR="00035527" w:rsidRPr="005B1C10" w:rsidRDefault="00035527" w:rsidP="00D0577E">
            <w:pPr>
              <w:rPr>
                <w:b/>
                <w:bCs/>
                <w:color w:val="222A35"/>
                <w:sz w:val="18"/>
                <w:szCs w:val="18"/>
              </w:rPr>
            </w:pPr>
          </w:p>
        </w:tc>
        <w:tc>
          <w:tcPr>
            <w:tcW w:w="0" w:type="auto"/>
            <w:shd w:val="clear" w:color="auto" w:fill="DEEAF6"/>
            <w:tcMar>
              <w:top w:w="0" w:type="dxa"/>
              <w:left w:w="108" w:type="dxa"/>
              <w:bottom w:w="0" w:type="dxa"/>
              <w:right w:w="108" w:type="dxa"/>
            </w:tcMar>
          </w:tcPr>
          <w:p w14:paraId="4E53E489" w14:textId="08D44AEC" w:rsidR="00035527" w:rsidRPr="005B1C10" w:rsidRDefault="00035527" w:rsidP="00D0577E">
            <w:pPr>
              <w:rPr>
                <w:b/>
                <w:bCs/>
                <w:color w:val="222A35"/>
              </w:rPr>
            </w:pPr>
          </w:p>
        </w:tc>
        <w:tc>
          <w:tcPr>
            <w:tcW w:w="0" w:type="auto"/>
            <w:shd w:val="clear" w:color="auto" w:fill="DEEAF6"/>
            <w:tcMar>
              <w:top w:w="0" w:type="dxa"/>
              <w:left w:w="108" w:type="dxa"/>
              <w:bottom w:w="0" w:type="dxa"/>
              <w:right w:w="108" w:type="dxa"/>
            </w:tcMar>
          </w:tcPr>
          <w:p w14:paraId="03734366" w14:textId="2207304A" w:rsidR="00035527" w:rsidRPr="005B1C10" w:rsidRDefault="00035527" w:rsidP="00D0577E">
            <w:pPr>
              <w:rPr>
                <w:b/>
                <w:bCs/>
                <w:color w:val="222A35"/>
              </w:rPr>
            </w:pPr>
          </w:p>
        </w:tc>
      </w:tr>
      <w:tr w:rsidR="00035527" w:rsidRPr="005B1C10" w14:paraId="1ED7BF13" w14:textId="77777777" w:rsidTr="00D0577E">
        <w:trPr>
          <w:trHeight w:val="579"/>
        </w:trPr>
        <w:tc>
          <w:tcPr>
            <w:tcW w:w="0" w:type="auto"/>
            <w:shd w:val="clear" w:color="auto" w:fill="DEEAF6"/>
            <w:tcMar>
              <w:top w:w="0" w:type="dxa"/>
              <w:left w:w="108" w:type="dxa"/>
              <w:bottom w:w="0" w:type="dxa"/>
              <w:right w:w="108" w:type="dxa"/>
            </w:tcMar>
          </w:tcPr>
          <w:p w14:paraId="67DDEC3D" w14:textId="6EC5A575" w:rsidR="00035527" w:rsidRPr="005B1C10" w:rsidRDefault="00035527" w:rsidP="00D0577E">
            <w:pPr>
              <w:rPr>
                <w:b/>
                <w:bCs/>
                <w:color w:val="222A35"/>
              </w:rPr>
            </w:pPr>
          </w:p>
        </w:tc>
        <w:tc>
          <w:tcPr>
            <w:tcW w:w="0" w:type="auto"/>
            <w:shd w:val="clear" w:color="auto" w:fill="DEEAF6"/>
            <w:tcMar>
              <w:top w:w="0" w:type="dxa"/>
              <w:left w:w="108" w:type="dxa"/>
              <w:bottom w:w="0" w:type="dxa"/>
              <w:right w:w="108" w:type="dxa"/>
            </w:tcMar>
          </w:tcPr>
          <w:p w14:paraId="47BCCD08" w14:textId="099330D9" w:rsidR="00035527" w:rsidRPr="005B1C10" w:rsidRDefault="00035527" w:rsidP="00D0577E">
            <w:pPr>
              <w:rPr>
                <w:b/>
                <w:bCs/>
                <w:color w:val="222A35"/>
              </w:rPr>
            </w:pPr>
          </w:p>
        </w:tc>
        <w:tc>
          <w:tcPr>
            <w:tcW w:w="0" w:type="auto"/>
            <w:shd w:val="clear" w:color="auto" w:fill="DEEAF6"/>
            <w:tcMar>
              <w:top w:w="0" w:type="dxa"/>
              <w:left w:w="108" w:type="dxa"/>
              <w:bottom w:w="0" w:type="dxa"/>
              <w:right w:w="108" w:type="dxa"/>
            </w:tcMar>
          </w:tcPr>
          <w:p w14:paraId="311282D3" w14:textId="4B2FF33C" w:rsidR="00035527" w:rsidRPr="005B1C10" w:rsidRDefault="00035527" w:rsidP="00D0577E">
            <w:pPr>
              <w:rPr>
                <w:b/>
                <w:bCs/>
                <w:color w:val="222A35"/>
              </w:rPr>
            </w:pPr>
          </w:p>
        </w:tc>
        <w:tc>
          <w:tcPr>
            <w:tcW w:w="0" w:type="auto"/>
            <w:shd w:val="clear" w:color="auto" w:fill="DEEAF6"/>
            <w:tcMar>
              <w:top w:w="0" w:type="dxa"/>
              <w:left w:w="108" w:type="dxa"/>
              <w:bottom w:w="0" w:type="dxa"/>
              <w:right w:w="108" w:type="dxa"/>
            </w:tcMar>
          </w:tcPr>
          <w:p w14:paraId="41E4711A" w14:textId="48F3C741" w:rsidR="00035527" w:rsidRPr="005B1C10" w:rsidRDefault="00035527" w:rsidP="00D0577E">
            <w:pPr>
              <w:rPr>
                <w:sz w:val="18"/>
                <w:szCs w:val="18"/>
              </w:rPr>
            </w:pPr>
          </w:p>
        </w:tc>
        <w:tc>
          <w:tcPr>
            <w:tcW w:w="0" w:type="auto"/>
            <w:shd w:val="clear" w:color="auto" w:fill="DEEAF6"/>
            <w:tcMar>
              <w:top w:w="0" w:type="dxa"/>
              <w:left w:w="108" w:type="dxa"/>
              <w:bottom w:w="0" w:type="dxa"/>
              <w:right w:w="108" w:type="dxa"/>
            </w:tcMar>
          </w:tcPr>
          <w:p w14:paraId="44F7D97A" w14:textId="77777777" w:rsidR="00035527" w:rsidRPr="005B1C10" w:rsidRDefault="00035527" w:rsidP="00D0577E"/>
        </w:tc>
        <w:tc>
          <w:tcPr>
            <w:tcW w:w="0" w:type="auto"/>
            <w:shd w:val="clear" w:color="auto" w:fill="DEEAF6"/>
            <w:tcMar>
              <w:top w:w="0" w:type="dxa"/>
              <w:left w:w="108" w:type="dxa"/>
              <w:bottom w:w="0" w:type="dxa"/>
              <w:right w:w="108" w:type="dxa"/>
            </w:tcMar>
          </w:tcPr>
          <w:p w14:paraId="735F01DF" w14:textId="6B842E5E" w:rsidR="00035527" w:rsidRPr="005B1C10" w:rsidRDefault="00035527" w:rsidP="00D0577E">
            <w:pPr>
              <w:rPr>
                <w:b/>
                <w:bCs/>
                <w:color w:val="222A35"/>
              </w:rPr>
            </w:pPr>
          </w:p>
        </w:tc>
      </w:tr>
      <w:tr w:rsidR="00035527" w:rsidRPr="005B1C10" w14:paraId="5A745EC3" w14:textId="77777777" w:rsidTr="00D0577E">
        <w:trPr>
          <w:trHeight w:val="579"/>
        </w:trPr>
        <w:tc>
          <w:tcPr>
            <w:tcW w:w="0" w:type="auto"/>
            <w:shd w:val="clear" w:color="auto" w:fill="DEEAF6"/>
            <w:tcMar>
              <w:top w:w="0" w:type="dxa"/>
              <w:left w:w="108" w:type="dxa"/>
              <w:bottom w:w="0" w:type="dxa"/>
              <w:right w:w="108" w:type="dxa"/>
            </w:tcMar>
          </w:tcPr>
          <w:p w14:paraId="55CA0781" w14:textId="477C9B70" w:rsidR="00035527" w:rsidRPr="005B1C10" w:rsidRDefault="00035527" w:rsidP="00D0577E">
            <w:pPr>
              <w:rPr>
                <w:b/>
                <w:bCs/>
                <w:color w:val="222A35"/>
              </w:rPr>
            </w:pPr>
          </w:p>
        </w:tc>
        <w:tc>
          <w:tcPr>
            <w:tcW w:w="0" w:type="auto"/>
            <w:shd w:val="clear" w:color="auto" w:fill="DEEAF6"/>
            <w:tcMar>
              <w:top w:w="0" w:type="dxa"/>
              <w:left w:w="108" w:type="dxa"/>
              <w:bottom w:w="0" w:type="dxa"/>
              <w:right w:w="108" w:type="dxa"/>
            </w:tcMar>
          </w:tcPr>
          <w:p w14:paraId="428EC444" w14:textId="33EA8853" w:rsidR="00035527" w:rsidRPr="005B1C10" w:rsidRDefault="00035527" w:rsidP="00D0577E">
            <w:pPr>
              <w:rPr>
                <w:b/>
                <w:bCs/>
                <w:color w:val="222A35"/>
              </w:rPr>
            </w:pPr>
          </w:p>
        </w:tc>
        <w:tc>
          <w:tcPr>
            <w:tcW w:w="0" w:type="auto"/>
            <w:shd w:val="clear" w:color="auto" w:fill="DEEAF6"/>
            <w:tcMar>
              <w:top w:w="0" w:type="dxa"/>
              <w:left w:w="108" w:type="dxa"/>
              <w:bottom w:w="0" w:type="dxa"/>
              <w:right w:w="108" w:type="dxa"/>
            </w:tcMar>
          </w:tcPr>
          <w:p w14:paraId="7A0C4DD3" w14:textId="5B505570" w:rsidR="00035527" w:rsidRPr="005B1C10" w:rsidRDefault="00035527" w:rsidP="00D0577E">
            <w:pPr>
              <w:rPr>
                <w:b/>
                <w:bCs/>
                <w:color w:val="222A35"/>
              </w:rPr>
            </w:pPr>
          </w:p>
        </w:tc>
        <w:tc>
          <w:tcPr>
            <w:tcW w:w="0" w:type="auto"/>
            <w:shd w:val="clear" w:color="auto" w:fill="DEEAF6"/>
            <w:tcMar>
              <w:top w:w="0" w:type="dxa"/>
              <w:left w:w="108" w:type="dxa"/>
              <w:bottom w:w="0" w:type="dxa"/>
              <w:right w:w="108" w:type="dxa"/>
            </w:tcMar>
          </w:tcPr>
          <w:p w14:paraId="746FA8DA" w14:textId="7BC54E0D" w:rsidR="00035527" w:rsidRPr="005B1C10" w:rsidRDefault="00035527" w:rsidP="00D0577E">
            <w:pPr>
              <w:rPr>
                <w:b/>
                <w:bCs/>
                <w:color w:val="222A35"/>
                <w:sz w:val="18"/>
                <w:szCs w:val="18"/>
                <w:highlight w:val="yellow"/>
              </w:rPr>
            </w:pPr>
          </w:p>
        </w:tc>
        <w:tc>
          <w:tcPr>
            <w:tcW w:w="0" w:type="auto"/>
            <w:shd w:val="clear" w:color="auto" w:fill="DEEAF6"/>
            <w:tcMar>
              <w:top w:w="0" w:type="dxa"/>
              <w:left w:w="108" w:type="dxa"/>
              <w:bottom w:w="0" w:type="dxa"/>
              <w:right w:w="108" w:type="dxa"/>
            </w:tcMar>
          </w:tcPr>
          <w:p w14:paraId="02EA701B" w14:textId="77777777" w:rsidR="00035527" w:rsidRPr="005B1C10" w:rsidRDefault="00035527" w:rsidP="00D0577E"/>
        </w:tc>
        <w:tc>
          <w:tcPr>
            <w:tcW w:w="0" w:type="auto"/>
            <w:shd w:val="clear" w:color="auto" w:fill="DEEAF6"/>
            <w:tcMar>
              <w:top w:w="0" w:type="dxa"/>
              <w:left w:w="108" w:type="dxa"/>
              <w:bottom w:w="0" w:type="dxa"/>
              <w:right w:w="108" w:type="dxa"/>
            </w:tcMar>
          </w:tcPr>
          <w:p w14:paraId="76DB69BD" w14:textId="2F697549" w:rsidR="00035527" w:rsidRPr="005B1C10" w:rsidRDefault="00035527" w:rsidP="00D0577E">
            <w:pPr>
              <w:rPr>
                <w:b/>
                <w:bCs/>
                <w:color w:val="222A35"/>
                <w:highlight w:val="yellow"/>
              </w:rPr>
            </w:pPr>
          </w:p>
        </w:tc>
      </w:tr>
      <w:tr w:rsidR="00035527" w:rsidRPr="005B1C10" w14:paraId="067C3883" w14:textId="77777777" w:rsidTr="00D0577E">
        <w:trPr>
          <w:trHeight w:val="579"/>
        </w:trPr>
        <w:tc>
          <w:tcPr>
            <w:tcW w:w="0" w:type="auto"/>
            <w:shd w:val="clear" w:color="auto" w:fill="DEEAF6"/>
            <w:tcMar>
              <w:top w:w="0" w:type="dxa"/>
              <w:left w:w="108" w:type="dxa"/>
              <w:bottom w:w="0" w:type="dxa"/>
              <w:right w:w="108" w:type="dxa"/>
            </w:tcMar>
          </w:tcPr>
          <w:p w14:paraId="3D644D5C" w14:textId="76EA9A50" w:rsidR="00035527" w:rsidRPr="005B1C10" w:rsidRDefault="00035527" w:rsidP="00D0577E">
            <w:pPr>
              <w:rPr>
                <w:b/>
                <w:bCs/>
                <w:color w:val="222A35"/>
              </w:rPr>
            </w:pPr>
          </w:p>
        </w:tc>
        <w:tc>
          <w:tcPr>
            <w:tcW w:w="0" w:type="auto"/>
            <w:shd w:val="clear" w:color="auto" w:fill="DEEAF6"/>
            <w:tcMar>
              <w:top w:w="0" w:type="dxa"/>
              <w:left w:w="108" w:type="dxa"/>
              <w:bottom w:w="0" w:type="dxa"/>
              <w:right w:w="108" w:type="dxa"/>
            </w:tcMar>
          </w:tcPr>
          <w:p w14:paraId="4BF89930" w14:textId="6C6196FF" w:rsidR="00035527" w:rsidRPr="005B1C10" w:rsidRDefault="00035527" w:rsidP="00D0577E">
            <w:pPr>
              <w:rPr>
                <w:b/>
                <w:bCs/>
                <w:color w:val="222A35"/>
              </w:rPr>
            </w:pPr>
          </w:p>
        </w:tc>
        <w:tc>
          <w:tcPr>
            <w:tcW w:w="0" w:type="auto"/>
            <w:shd w:val="clear" w:color="auto" w:fill="DEEAF6"/>
            <w:tcMar>
              <w:top w:w="0" w:type="dxa"/>
              <w:left w:w="108" w:type="dxa"/>
              <w:bottom w:w="0" w:type="dxa"/>
              <w:right w:w="108" w:type="dxa"/>
            </w:tcMar>
          </w:tcPr>
          <w:p w14:paraId="1B19AD51" w14:textId="624AD887" w:rsidR="00035527" w:rsidRPr="005B1C10" w:rsidRDefault="00035527" w:rsidP="00D0577E">
            <w:pPr>
              <w:rPr>
                <w:b/>
                <w:bCs/>
                <w:color w:val="222A35"/>
              </w:rPr>
            </w:pPr>
          </w:p>
        </w:tc>
        <w:tc>
          <w:tcPr>
            <w:tcW w:w="0" w:type="auto"/>
            <w:shd w:val="clear" w:color="auto" w:fill="DEEAF6"/>
            <w:tcMar>
              <w:top w:w="0" w:type="dxa"/>
              <w:left w:w="108" w:type="dxa"/>
              <w:bottom w:w="0" w:type="dxa"/>
              <w:right w:w="108" w:type="dxa"/>
            </w:tcMar>
          </w:tcPr>
          <w:p w14:paraId="741CC898" w14:textId="1FDC5237" w:rsidR="00035527" w:rsidRPr="005B1C10" w:rsidRDefault="00035527" w:rsidP="00D0577E">
            <w:pPr>
              <w:rPr>
                <w:b/>
                <w:bCs/>
                <w:color w:val="222A35"/>
                <w:sz w:val="18"/>
                <w:szCs w:val="18"/>
                <w:highlight w:val="yellow"/>
              </w:rPr>
            </w:pPr>
          </w:p>
        </w:tc>
        <w:tc>
          <w:tcPr>
            <w:tcW w:w="0" w:type="auto"/>
            <w:shd w:val="clear" w:color="auto" w:fill="DEEAF6"/>
            <w:tcMar>
              <w:top w:w="0" w:type="dxa"/>
              <w:left w:w="108" w:type="dxa"/>
              <w:bottom w:w="0" w:type="dxa"/>
              <w:right w:w="108" w:type="dxa"/>
            </w:tcMar>
          </w:tcPr>
          <w:p w14:paraId="0117CDD7" w14:textId="77777777" w:rsidR="00035527" w:rsidRPr="005B1C10" w:rsidRDefault="00035527" w:rsidP="00D0577E">
            <w:pPr>
              <w:rPr>
                <w:b/>
                <w:bCs/>
                <w:color w:val="222A35"/>
              </w:rPr>
            </w:pPr>
          </w:p>
        </w:tc>
        <w:tc>
          <w:tcPr>
            <w:tcW w:w="0" w:type="auto"/>
            <w:shd w:val="clear" w:color="auto" w:fill="DEEAF6"/>
            <w:tcMar>
              <w:top w:w="0" w:type="dxa"/>
              <w:left w:w="108" w:type="dxa"/>
              <w:bottom w:w="0" w:type="dxa"/>
              <w:right w:w="108" w:type="dxa"/>
            </w:tcMar>
          </w:tcPr>
          <w:p w14:paraId="09406556" w14:textId="1263F5E0" w:rsidR="00035527" w:rsidRPr="005B1C10" w:rsidRDefault="00035527" w:rsidP="00D0577E">
            <w:pPr>
              <w:rPr>
                <w:b/>
                <w:bCs/>
                <w:color w:val="222A35"/>
                <w:highlight w:val="yellow"/>
              </w:rPr>
            </w:pPr>
          </w:p>
        </w:tc>
      </w:tr>
      <w:tr w:rsidR="00035527" w:rsidRPr="005B1C10" w14:paraId="576F48CA" w14:textId="77777777" w:rsidTr="00D0577E">
        <w:trPr>
          <w:trHeight w:val="579"/>
        </w:trPr>
        <w:tc>
          <w:tcPr>
            <w:tcW w:w="396" w:type="dxa"/>
            <w:shd w:val="clear" w:color="auto" w:fill="DEEAF6"/>
            <w:tcMar>
              <w:top w:w="0" w:type="dxa"/>
              <w:left w:w="108" w:type="dxa"/>
              <w:bottom w:w="0" w:type="dxa"/>
              <w:right w:w="108" w:type="dxa"/>
            </w:tcMar>
          </w:tcPr>
          <w:p w14:paraId="6690B545" w14:textId="5FB5C4D6" w:rsidR="00035527" w:rsidRPr="005B1C10" w:rsidRDefault="00035527" w:rsidP="00D0577E">
            <w:pPr>
              <w:rPr>
                <w:b/>
                <w:bCs/>
                <w:color w:val="222A35"/>
              </w:rPr>
            </w:pPr>
          </w:p>
        </w:tc>
        <w:tc>
          <w:tcPr>
            <w:tcW w:w="3292" w:type="dxa"/>
            <w:shd w:val="clear" w:color="auto" w:fill="DEEAF6"/>
            <w:tcMar>
              <w:top w:w="0" w:type="dxa"/>
              <w:left w:w="108" w:type="dxa"/>
              <w:bottom w:w="0" w:type="dxa"/>
              <w:right w:w="108" w:type="dxa"/>
            </w:tcMar>
          </w:tcPr>
          <w:p w14:paraId="5886F8AF" w14:textId="3F19E6BD" w:rsidR="00035527" w:rsidRPr="005B1C10" w:rsidRDefault="00035527" w:rsidP="00D0577E">
            <w:pPr>
              <w:rPr>
                <w:b/>
                <w:bCs/>
                <w:color w:val="222A35"/>
              </w:rPr>
            </w:pPr>
          </w:p>
        </w:tc>
        <w:tc>
          <w:tcPr>
            <w:tcW w:w="0" w:type="auto"/>
            <w:shd w:val="clear" w:color="auto" w:fill="DEEAF6"/>
            <w:tcMar>
              <w:top w:w="0" w:type="dxa"/>
              <w:left w:w="108" w:type="dxa"/>
              <w:bottom w:w="0" w:type="dxa"/>
              <w:right w:w="108" w:type="dxa"/>
            </w:tcMar>
          </w:tcPr>
          <w:p w14:paraId="4CFF4736" w14:textId="1A3D5CB2" w:rsidR="00035527" w:rsidRPr="005B1C10" w:rsidRDefault="00035527" w:rsidP="00D0577E">
            <w:pPr>
              <w:rPr>
                <w:b/>
                <w:bCs/>
                <w:color w:val="222A35"/>
              </w:rPr>
            </w:pPr>
          </w:p>
        </w:tc>
        <w:tc>
          <w:tcPr>
            <w:tcW w:w="0" w:type="auto"/>
            <w:shd w:val="clear" w:color="auto" w:fill="DEEAF6"/>
            <w:tcMar>
              <w:top w:w="0" w:type="dxa"/>
              <w:left w:w="108" w:type="dxa"/>
              <w:bottom w:w="0" w:type="dxa"/>
              <w:right w:w="108" w:type="dxa"/>
            </w:tcMar>
          </w:tcPr>
          <w:p w14:paraId="735C5A89" w14:textId="06021DC9" w:rsidR="00035527" w:rsidRPr="005B1C10" w:rsidRDefault="00035527" w:rsidP="00D0577E">
            <w:pPr>
              <w:rPr>
                <w:b/>
                <w:bCs/>
                <w:color w:val="222A35"/>
                <w:sz w:val="18"/>
                <w:szCs w:val="18"/>
                <w:highlight w:val="yellow"/>
              </w:rPr>
            </w:pPr>
          </w:p>
        </w:tc>
        <w:tc>
          <w:tcPr>
            <w:tcW w:w="0" w:type="auto"/>
            <w:shd w:val="clear" w:color="auto" w:fill="DEEAF6"/>
            <w:tcMar>
              <w:top w:w="0" w:type="dxa"/>
              <w:left w:w="108" w:type="dxa"/>
              <w:bottom w:w="0" w:type="dxa"/>
              <w:right w:w="108" w:type="dxa"/>
            </w:tcMar>
          </w:tcPr>
          <w:p w14:paraId="54768435" w14:textId="1DACB756" w:rsidR="00035527" w:rsidRPr="005B1C10" w:rsidRDefault="00035527" w:rsidP="00D0577E">
            <w:pPr>
              <w:rPr>
                <w:b/>
                <w:bCs/>
                <w:color w:val="222A35"/>
              </w:rPr>
            </w:pPr>
          </w:p>
        </w:tc>
        <w:tc>
          <w:tcPr>
            <w:tcW w:w="0" w:type="auto"/>
            <w:shd w:val="clear" w:color="auto" w:fill="DEEAF6"/>
            <w:tcMar>
              <w:top w:w="0" w:type="dxa"/>
              <w:left w:w="108" w:type="dxa"/>
              <w:bottom w:w="0" w:type="dxa"/>
              <w:right w:w="108" w:type="dxa"/>
            </w:tcMar>
          </w:tcPr>
          <w:p w14:paraId="61BAD44C" w14:textId="212EDBA3" w:rsidR="00035527" w:rsidRPr="005B1C10" w:rsidRDefault="00035527" w:rsidP="00D0577E">
            <w:pPr>
              <w:rPr>
                <w:b/>
                <w:bCs/>
                <w:color w:val="222A35"/>
                <w:highlight w:val="yellow"/>
              </w:rPr>
            </w:pPr>
          </w:p>
        </w:tc>
      </w:tr>
    </w:tbl>
    <w:p w14:paraId="63485DC6" w14:textId="77777777" w:rsidR="00035527" w:rsidRPr="005B1C10" w:rsidRDefault="00035527" w:rsidP="00035527">
      <w:pPr>
        <w:spacing w:line="240" w:lineRule="auto"/>
        <w:jc w:val="left"/>
        <w:rPr>
          <w:color w:val="000000"/>
          <w:sz w:val="20"/>
          <w:szCs w:val="18"/>
        </w:rPr>
      </w:pPr>
    </w:p>
    <w:p w14:paraId="6A426073" w14:textId="77777777" w:rsidR="00035527" w:rsidRPr="005B1C10" w:rsidRDefault="00035527" w:rsidP="00035527">
      <w:pPr>
        <w:spacing w:line="240" w:lineRule="auto"/>
        <w:jc w:val="left"/>
        <w:rPr>
          <w:color w:val="000000"/>
          <w:sz w:val="20"/>
          <w:szCs w:val="18"/>
        </w:rPr>
      </w:pPr>
    </w:p>
    <w:p w14:paraId="0F7B0EB8" w14:textId="77777777" w:rsidR="00035527" w:rsidRPr="005B1C10" w:rsidRDefault="00035527" w:rsidP="00035527">
      <w:pPr>
        <w:spacing w:line="240" w:lineRule="auto"/>
        <w:jc w:val="left"/>
        <w:rPr>
          <w:color w:val="000000"/>
          <w:sz w:val="20"/>
          <w:szCs w:val="18"/>
        </w:rPr>
      </w:pPr>
    </w:p>
    <w:p w14:paraId="7EF074BE" w14:textId="77777777" w:rsidR="00035527" w:rsidRPr="005B1C10" w:rsidRDefault="00035527" w:rsidP="00035527">
      <w:pPr>
        <w:spacing w:line="240" w:lineRule="auto"/>
        <w:jc w:val="left"/>
        <w:rPr>
          <w:color w:val="000000"/>
        </w:rPr>
      </w:pPr>
      <w:r w:rsidRPr="005B1C10">
        <w:rPr>
          <w:color w:val="000000"/>
          <w:sz w:val="20"/>
          <w:szCs w:val="18"/>
        </w:rPr>
        <w:t>Vysvetlenie komplexity</w:t>
      </w:r>
    </w:p>
    <w:p w14:paraId="69BB9D4C" w14:textId="77777777" w:rsidR="00035527" w:rsidRPr="005B1C10" w:rsidRDefault="00035527" w:rsidP="00CD1359">
      <w:pPr>
        <w:numPr>
          <w:ilvl w:val="0"/>
          <w:numId w:val="11"/>
        </w:numPr>
        <w:spacing w:after="0" w:line="240" w:lineRule="auto"/>
        <w:rPr>
          <w:rFonts w:eastAsia="Times New Roman"/>
          <w:color w:val="000000"/>
          <w:sz w:val="21"/>
          <w:szCs w:val="20"/>
        </w:rPr>
      </w:pPr>
      <w:r w:rsidRPr="005B1C10">
        <w:rPr>
          <w:rFonts w:eastAsia="Times New Roman"/>
          <w:color w:val="000000"/>
          <w:sz w:val="20"/>
          <w:szCs w:val="18"/>
        </w:rPr>
        <w:t>B – biznis komplexita (Nízka – metodiky, študie; Stredná – realizácia, alebo úprava procesov a služieb na úrovni organizácie , Vysoká – realizácia, alebo úprava procesov a služieb s nadrezortným rozsahom resp. dopadom na veľkú skupinu občanov, alebo podnikateľov).</w:t>
      </w:r>
    </w:p>
    <w:p w14:paraId="5D8E6B9D" w14:textId="77777777" w:rsidR="00035527" w:rsidRPr="005B1C10" w:rsidRDefault="00035527" w:rsidP="00CD1359">
      <w:pPr>
        <w:numPr>
          <w:ilvl w:val="0"/>
          <w:numId w:val="11"/>
        </w:numPr>
        <w:spacing w:before="0" w:after="0" w:line="240" w:lineRule="auto"/>
        <w:rPr>
          <w:rFonts w:eastAsia="Times New Roman"/>
          <w:color w:val="000000"/>
          <w:sz w:val="21"/>
          <w:szCs w:val="20"/>
        </w:rPr>
      </w:pPr>
      <w:r w:rsidRPr="005B1C10">
        <w:rPr>
          <w:rFonts w:eastAsia="Times New Roman"/>
          <w:color w:val="000000"/>
          <w:sz w:val="20"/>
          <w:szCs w:val="18"/>
        </w:rPr>
        <w:t>A – aplikačná komplexita (Nízka – konfiguračné zmeny ISVS, použitie SaaS, alebo COTS; Stredná – vývoj nového ISVS; Vysoká – príprava nadrezortných služieb s integráciou množstva IS, migrácie množstva ISVS do vládneho cloudu).</w:t>
      </w:r>
    </w:p>
    <w:p w14:paraId="3BC33B4E" w14:textId="77777777" w:rsidR="00035527" w:rsidRPr="005B1C10" w:rsidRDefault="00035527" w:rsidP="00CD1359">
      <w:pPr>
        <w:numPr>
          <w:ilvl w:val="0"/>
          <w:numId w:val="11"/>
        </w:numPr>
        <w:spacing w:before="0" w:line="240" w:lineRule="auto"/>
        <w:rPr>
          <w:rFonts w:eastAsia="Times New Roman"/>
          <w:color w:val="000000"/>
          <w:sz w:val="21"/>
          <w:szCs w:val="20"/>
        </w:rPr>
      </w:pPr>
      <w:r w:rsidRPr="005B1C10">
        <w:rPr>
          <w:rFonts w:eastAsia="Times New Roman"/>
          <w:color w:val="000000"/>
          <w:sz w:val="20"/>
          <w:szCs w:val="18"/>
        </w:rPr>
        <w:t>T – technologická komplexita (Nízka – konfiguračné zmeny, použitie IaaS; Stredná – technologické zmeny IS veľkého rozsahu s použitím PaaS; Vysoká – technologické zmeny veľkého rozsahu – viacerých IS, príprava technológií pre využitie na medzirezortnej úrovni).</w:t>
      </w:r>
    </w:p>
    <w:p w14:paraId="6F348318" w14:textId="3232A26C" w:rsidR="00B36A94" w:rsidRDefault="00B36A94">
      <w:pPr>
        <w:spacing w:before="0" w:after="0" w:line="240" w:lineRule="auto"/>
        <w:jc w:val="left"/>
        <w:rPr>
          <w:b/>
        </w:rPr>
      </w:pPr>
      <w:r>
        <w:rPr>
          <w:b/>
        </w:rPr>
        <w:br w:type="page"/>
      </w:r>
    </w:p>
    <w:p w14:paraId="6B7E5665" w14:textId="7E3FE3CC" w:rsidR="00B36A94" w:rsidRPr="00F15933" w:rsidRDefault="00B36A94" w:rsidP="00B36A94">
      <w:pPr>
        <w:pStyle w:val="Heading1"/>
      </w:pPr>
      <w:bookmarkStart w:id="49" w:name="_Toc495438512"/>
      <w:r w:rsidRPr="00F15933">
        <w:lastRenderedPageBreak/>
        <w:t>Prílohy</w:t>
      </w:r>
      <w:bookmarkEnd w:id="49"/>
    </w:p>
    <w:p w14:paraId="3C6F7A0F" w14:textId="14CF18BD" w:rsidR="00B36A94" w:rsidRPr="005B1C10" w:rsidRDefault="00F15933" w:rsidP="00CC0723">
      <w:pPr>
        <w:pStyle w:val="Heading2"/>
        <w:rPr>
          <w:rFonts w:eastAsia="Times New Roman"/>
          <w:lang w:eastAsia="en-GB"/>
        </w:rPr>
      </w:pPr>
      <w:bookmarkStart w:id="50" w:name="_Toc495438513"/>
      <w:r>
        <w:rPr>
          <w:rFonts w:eastAsia="Times New Roman"/>
          <w:lang w:eastAsia="en-GB"/>
        </w:rPr>
        <w:t>Výstupy a</w:t>
      </w:r>
      <w:r w:rsidR="00240E89">
        <w:rPr>
          <w:rFonts w:eastAsia="Times New Roman"/>
          <w:lang w:eastAsia="en-GB"/>
        </w:rPr>
        <w:t> </w:t>
      </w:r>
      <w:r>
        <w:rPr>
          <w:rFonts w:eastAsia="Times New Roman"/>
          <w:lang w:eastAsia="en-GB"/>
        </w:rPr>
        <w:t>obsah</w:t>
      </w:r>
      <w:r w:rsidR="00240E89">
        <w:rPr>
          <w:rFonts w:eastAsia="Times New Roman"/>
          <w:lang w:eastAsia="en-GB"/>
        </w:rPr>
        <w:t xml:space="preserve"> aktivít návrhu </w:t>
      </w:r>
      <w:r w:rsidR="00240E89" w:rsidRPr="00240E89">
        <w:rPr>
          <w:rFonts w:eastAsia="Times New Roman"/>
          <w:lang w:eastAsia="en-GB"/>
        </w:rPr>
        <w:t>orientovan</w:t>
      </w:r>
      <w:r w:rsidR="00240E89">
        <w:rPr>
          <w:rFonts w:eastAsia="Times New Roman"/>
          <w:lang w:eastAsia="en-GB"/>
        </w:rPr>
        <w:t>ého</w:t>
      </w:r>
      <w:r w:rsidR="00240E89" w:rsidRPr="00240E89">
        <w:rPr>
          <w:rFonts w:eastAsia="Times New Roman"/>
          <w:lang w:eastAsia="en-GB"/>
        </w:rPr>
        <w:t xml:space="preserve"> na klienta</w:t>
      </w:r>
      <w:bookmarkEnd w:id="50"/>
    </w:p>
    <w:p w14:paraId="1BAA6153" w14:textId="0778F9E5" w:rsidR="00B36A94" w:rsidRPr="005B1C10" w:rsidRDefault="00B36A94" w:rsidP="00F15933">
      <w:pPr>
        <w:pStyle w:val="Heading3"/>
        <w:rPr>
          <w:rFonts w:eastAsia="Times New Roman"/>
          <w:lang w:eastAsia="en-GB"/>
        </w:rPr>
      </w:pPr>
      <w:bookmarkStart w:id="51" w:name="_Toc495438514"/>
      <w:r w:rsidRPr="005B1C10">
        <w:rPr>
          <w:rFonts w:eastAsia="Times New Roman"/>
          <w:lang w:eastAsia="en-GB"/>
        </w:rPr>
        <w:t>Report zákazníckeho výskumu</w:t>
      </w:r>
      <w:bookmarkEnd w:id="51"/>
    </w:p>
    <w:p w14:paraId="13796885" w14:textId="47178B93" w:rsidR="00B36A94" w:rsidRPr="005B1C10" w:rsidRDefault="00B36A94" w:rsidP="00CC0723">
      <w:pPr>
        <w:rPr>
          <w:lang w:eastAsia="en-GB"/>
        </w:rPr>
      </w:pPr>
      <w:r w:rsidRPr="005B1C10">
        <w:rPr>
          <w:lang w:eastAsia="en-GB"/>
        </w:rPr>
        <w:t>Je dokument, ktorý hĺbkovo analyzuje poznatky zozbierané kvalitatívnym výskumom (rozhovormi so zákazníkmi), vyhodnocuje prioritu potrieb budúcich používateľov, ich motivácie na používanie produktu, problémy s ktorými sa aktuálne stretávajú a ich definuje ich znalostný kapitál. Pozostáva z častí:</w:t>
      </w:r>
    </w:p>
    <w:p w14:paraId="33AB7914" w14:textId="0CCD9614" w:rsidR="00B36A94" w:rsidRPr="005B1C10" w:rsidRDefault="00B36A94" w:rsidP="00240E89">
      <w:pPr>
        <w:pStyle w:val="ListParagraph"/>
        <w:numPr>
          <w:ilvl w:val="0"/>
          <w:numId w:val="36"/>
        </w:numPr>
        <w:rPr>
          <w:lang w:eastAsia="en-GB"/>
        </w:rPr>
      </w:pPr>
      <w:r w:rsidRPr="005B1C10">
        <w:rPr>
          <w:lang w:eastAsia="en-GB"/>
        </w:rPr>
        <w:t>Metóda výskumu poznatkov</w:t>
      </w:r>
    </w:p>
    <w:p w14:paraId="5450C809" w14:textId="7EC87367" w:rsidR="00B36A94" w:rsidRPr="005B1C10" w:rsidRDefault="00B36A94" w:rsidP="00240E89">
      <w:pPr>
        <w:pStyle w:val="ListParagraph"/>
        <w:numPr>
          <w:ilvl w:val="0"/>
          <w:numId w:val="36"/>
        </w:numPr>
        <w:rPr>
          <w:lang w:eastAsia="en-GB"/>
        </w:rPr>
      </w:pPr>
      <w:r w:rsidRPr="005B1C10">
        <w:rPr>
          <w:lang w:eastAsia="en-GB"/>
        </w:rPr>
        <w:t>Kľúčové požiadavky zákazníkov na prínos systému</w:t>
      </w:r>
    </w:p>
    <w:p w14:paraId="3A16DDF5" w14:textId="271A9F55" w:rsidR="00B36A94" w:rsidRPr="005B1C10" w:rsidRDefault="00B36A94" w:rsidP="00240E89">
      <w:pPr>
        <w:pStyle w:val="ListParagraph"/>
        <w:numPr>
          <w:ilvl w:val="0"/>
          <w:numId w:val="36"/>
        </w:numPr>
        <w:rPr>
          <w:lang w:eastAsia="en-GB"/>
        </w:rPr>
      </w:pPr>
      <w:r w:rsidRPr="005B1C10">
        <w:rPr>
          <w:lang w:eastAsia="en-GB"/>
        </w:rPr>
        <w:t>Zákaznícke cesty (customer journeys) (nie je nutné)</w:t>
      </w:r>
    </w:p>
    <w:p w14:paraId="1A4DCDEF" w14:textId="02D1A19F" w:rsidR="00B36A94" w:rsidRPr="005B1C10" w:rsidRDefault="00B36A94" w:rsidP="00240E89">
      <w:pPr>
        <w:pStyle w:val="ListParagraph"/>
        <w:numPr>
          <w:ilvl w:val="0"/>
          <w:numId w:val="36"/>
        </w:numPr>
        <w:rPr>
          <w:lang w:eastAsia="en-GB"/>
        </w:rPr>
      </w:pPr>
      <w:r w:rsidRPr="005B1C10">
        <w:rPr>
          <w:lang w:eastAsia="en-GB"/>
        </w:rPr>
        <w:t>Zákaznícke persóny (nie je nutné)</w:t>
      </w:r>
    </w:p>
    <w:p w14:paraId="39354ADA" w14:textId="70E01466" w:rsidR="00B36A94" w:rsidRPr="00F15933" w:rsidRDefault="00F15933" w:rsidP="00CC0723">
      <w:pPr>
        <w:rPr>
          <w:b/>
          <w:lang w:eastAsia="en-GB"/>
        </w:rPr>
      </w:pPr>
      <w:r>
        <w:rPr>
          <w:b/>
          <w:u w:val="single"/>
          <w:lang w:eastAsia="en-GB"/>
        </w:rPr>
        <w:t>Met</w:t>
      </w:r>
      <w:r w:rsidR="00B36A94" w:rsidRPr="00F15933">
        <w:rPr>
          <w:b/>
          <w:u w:val="single"/>
          <w:lang w:eastAsia="en-GB"/>
        </w:rPr>
        <w:t>óda výskumu poznatkov</w:t>
      </w:r>
    </w:p>
    <w:p w14:paraId="35A34C5F" w14:textId="77777777" w:rsidR="00B36A94" w:rsidRPr="005B1C10" w:rsidRDefault="00B36A94" w:rsidP="00CC0723">
      <w:pPr>
        <w:rPr>
          <w:lang w:eastAsia="en-GB"/>
        </w:rPr>
      </w:pPr>
      <w:r w:rsidRPr="005B1C10">
        <w:rPr>
          <w:lang w:eastAsia="en-GB"/>
        </w:rPr>
        <w:t>Popis obsahuje:</w:t>
      </w:r>
    </w:p>
    <w:p w14:paraId="54B5B3D9" w14:textId="6BED7B5A" w:rsidR="00B36A94" w:rsidRPr="005B1C10" w:rsidRDefault="00B36A94" w:rsidP="00240E89">
      <w:pPr>
        <w:pStyle w:val="ListParagraph"/>
        <w:numPr>
          <w:ilvl w:val="0"/>
          <w:numId w:val="40"/>
        </w:numPr>
        <w:rPr>
          <w:lang w:eastAsia="en-GB"/>
        </w:rPr>
      </w:pPr>
      <w:r w:rsidRPr="005B1C10">
        <w:rPr>
          <w:lang w:eastAsia="en-GB"/>
        </w:rPr>
        <w:t>Použitá metodológia</w:t>
      </w:r>
    </w:p>
    <w:p w14:paraId="59C175C8" w14:textId="0AFE3FCD" w:rsidR="00B36A94" w:rsidRPr="005B1C10" w:rsidRDefault="00B36A94" w:rsidP="00240E89">
      <w:pPr>
        <w:pStyle w:val="ListParagraph"/>
        <w:numPr>
          <w:ilvl w:val="0"/>
          <w:numId w:val="40"/>
        </w:numPr>
        <w:rPr>
          <w:lang w:eastAsia="en-GB"/>
        </w:rPr>
      </w:pPr>
      <w:r w:rsidRPr="005B1C10">
        <w:rPr>
          <w:lang w:eastAsia="en-GB"/>
        </w:rPr>
        <w:t>Scenár výskumu</w:t>
      </w:r>
    </w:p>
    <w:p w14:paraId="6DD04D59" w14:textId="17D168B9" w:rsidR="00B36A94" w:rsidRPr="005B1C10" w:rsidRDefault="00B36A94" w:rsidP="00240E89">
      <w:pPr>
        <w:pStyle w:val="ListParagraph"/>
        <w:numPr>
          <w:ilvl w:val="0"/>
          <w:numId w:val="40"/>
        </w:numPr>
        <w:rPr>
          <w:lang w:eastAsia="en-GB"/>
        </w:rPr>
      </w:pPr>
      <w:r w:rsidRPr="005B1C10">
        <w:rPr>
          <w:lang w:eastAsia="en-GB"/>
        </w:rPr>
        <w:t>Screener – sociodemografický charakter oslovených používateľov</w:t>
      </w:r>
    </w:p>
    <w:p w14:paraId="6B344B69" w14:textId="05268AF0" w:rsidR="00B36A94" w:rsidRPr="005B1C10" w:rsidRDefault="00B36A94" w:rsidP="00240E89">
      <w:pPr>
        <w:pStyle w:val="ListParagraph"/>
        <w:numPr>
          <w:ilvl w:val="0"/>
          <w:numId w:val="40"/>
        </w:numPr>
        <w:rPr>
          <w:lang w:eastAsia="en-GB"/>
        </w:rPr>
      </w:pPr>
      <w:r w:rsidRPr="005B1C10">
        <w:rPr>
          <w:lang w:eastAsia="en-GB"/>
        </w:rPr>
        <w:t>Priebeh oslovovania a naplnenie screeneru</w:t>
      </w:r>
    </w:p>
    <w:p w14:paraId="503DF38E" w14:textId="14C75204" w:rsidR="00B36A94" w:rsidRPr="005B1C10" w:rsidRDefault="00B36A94" w:rsidP="00240E89">
      <w:pPr>
        <w:pStyle w:val="ListParagraph"/>
        <w:numPr>
          <w:ilvl w:val="0"/>
          <w:numId w:val="40"/>
        </w:numPr>
        <w:rPr>
          <w:lang w:eastAsia="en-GB"/>
        </w:rPr>
      </w:pPr>
      <w:r w:rsidRPr="005B1C10">
        <w:rPr>
          <w:lang w:eastAsia="en-GB"/>
        </w:rPr>
        <w:t>Dátum vykonania výskumu</w:t>
      </w:r>
    </w:p>
    <w:p w14:paraId="10DE75FF" w14:textId="77777777" w:rsidR="00B36A94" w:rsidRPr="00F15933" w:rsidRDefault="00B36A94" w:rsidP="00CC0723">
      <w:pPr>
        <w:rPr>
          <w:b/>
          <w:lang w:eastAsia="en-GB"/>
        </w:rPr>
      </w:pPr>
      <w:r w:rsidRPr="00F15933">
        <w:rPr>
          <w:b/>
          <w:u w:val="single"/>
          <w:lang w:eastAsia="en-GB"/>
        </w:rPr>
        <w:t>Kľúčové požiadavky zákazníkov na prínos systému</w:t>
      </w:r>
    </w:p>
    <w:p w14:paraId="4161814B" w14:textId="77777777" w:rsidR="00B36A94" w:rsidRPr="005B1C10" w:rsidRDefault="00B36A94" w:rsidP="00CC0723">
      <w:pPr>
        <w:rPr>
          <w:lang w:eastAsia="en-GB"/>
        </w:rPr>
      </w:pPr>
      <w:r w:rsidRPr="005B1C10">
        <w:rPr>
          <w:lang w:eastAsia="en-GB"/>
        </w:rPr>
        <w:t>Časť popisuje:</w:t>
      </w:r>
    </w:p>
    <w:p w14:paraId="54A9E2ED" w14:textId="69E7B1AD" w:rsidR="00B36A94" w:rsidRPr="005B1C10" w:rsidRDefault="00B36A94" w:rsidP="008D1D07">
      <w:pPr>
        <w:pStyle w:val="ListParagraph"/>
        <w:numPr>
          <w:ilvl w:val="0"/>
          <w:numId w:val="41"/>
        </w:numPr>
        <w:rPr>
          <w:lang w:eastAsia="en-GB"/>
        </w:rPr>
      </w:pPr>
      <w:r w:rsidRPr="005B1C10">
        <w:rPr>
          <w:lang w:eastAsia="en-GB"/>
        </w:rPr>
        <w:t>Popis kľúčovej požiadavky</w:t>
      </w:r>
    </w:p>
    <w:p w14:paraId="14737F48" w14:textId="5DC23F88" w:rsidR="00B36A94" w:rsidRPr="005B1C10" w:rsidRDefault="00B36A94" w:rsidP="008D1D07">
      <w:pPr>
        <w:pStyle w:val="ListParagraph"/>
        <w:numPr>
          <w:ilvl w:val="0"/>
          <w:numId w:val="41"/>
        </w:numPr>
        <w:rPr>
          <w:lang w:eastAsia="en-GB"/>
        </w:rPr>
      </w:pPr>
      <w:r w:rsidRPr="005B1C10">
        <w:rPr>
          <w:lang w:eastAsia="en-GB"/>
        </w:rPr>
        <w:t>Rácio požiadavky popisujúce poznatky z výskumu</w:t>
      </w:r>
    </w:p>
    <w:p w14:paraId="2DE6B730" w14:textId="376CAE70" w:rsidR="00B36A94" w:rsidRPr="005B1C10" w:rsidRDefault="00B36A94" w:rsidP="008D1D07">
      <w:pPr>
        <w:pStyle w:val="ListParagraph"/>
        <w:numPr>
          <w:ilvl w:val="0"/>
          <w:numId w:val="41"/>
        </w:numPr>
        <w:rPr>
          <w:lang w:eastAsia="en-GB"/>
        </w:rPr>
      </w:pPr>
      <w:r w:rsidRPr="005B1C10">
        <w:rPr>
          <w:lang w:eastAsia="en-GB"/>
        </w:rPr>
        <w:t>Návrh spôsobu validácie požiadavky kvantitatívnym výskumom</w:t>
      </w:r>
    </w:p>
    <w:p w14:paraId="070E719A" w14:textId="3E9B05F1" w:rsidR="00B36A94" w:rsidRPr="005B1C10" w:rsidRDefault="00B36A94" w:rsidP="008D1D07">
      <w:pPr>
        <w:pStyle w:val="ListParagraph"/>
        <w:numPr>
          <w:ilvl w:val="0"/>
          <w:numId w:val="41"/>
        </w:numPr>
        <w:rPr>
          <w:lang w:eastAsia="en-GB"/>
        </w:rPr>
      </w:pPr>
      <w:r w:rsidRPr="005B1C10">
        <w:rPr>
          <w:lang w:eastAsia="en-GB"/>
        </w:rPr>
        <w:t>Popis riešení požiadavky v používateľskom rozhraní a prioritizácia týchto riešení</w:t>
      </w:r>
    </w:p>
    <w:p w14:paraId="5028C728" w14:textId="77777777" w:rsidR="00B36A94" w:rsidRPr="005B1C10" w:rsidRDefault="00B36A94" w:rsidP="00CC0723">
      <w:pPr>
        <w:rPr>
          <w:lang w:eastAsia="en-GB"/>
        </w:rPr>
      </w:pPr>
    </w:p>
    <w:p w14:paraId="476D3BCC" w14:textId="77777777" w:rsidR="00B36A94" w:rsidRPr="008D1D07" w:rsidRDefault="00B36A94" w:rsidP="00CC0723">
      <w:pPr>
        <w:rPr>
          <w:b/>
          <w:lang w:eastAsia="en-GB"/>
        </w:rPr>
      </w:pPr>
      <w:r w:rsidRPr="008D1D07">
        <w:rPr>
          <w:b/>
          <w:u w:val="single"/>
          <w:lang w:eastAsia="en-GB"/>
        </w:rPr>
        <w:t>Zákaznícke cesty (customer journeys)</w:t>
      </w:r>
    </w:p>
    <w:p w14:paraId="449BDB06" w14:textId="77777777" w:rsidR="00B36A94" w:rsidRPr="005B1C10" w:rsidRDefault="00B36A94" w:rsidP="00CC0723">
      <w:pPr>
        <w:rPr>
          <w:lang w:eastAsia="en-GB"/>
        </w:rPr>
      </w:pPr>
      <w:r w:rsidRPr="005B1C10">
        <w:rPr>
          <w:lang w:eastAsia="en-GB"/>
        </w:rPr>
        <w:lastRenderedPageBreak/>
        <w:t>Je diagram, ktorý mapuje spôsob používania systému skutočnými zákazníkmi na základe ich doterajších skúseností. Diagram spravidla obsahuje na osi X Fázy procesu, na osi Y nasl. poznatky pre každú fázu:</w:t>
      </w:r>
    </w:p>
    <w:p w14:paraId="2A2E4DD2" w14:textId="12ED003F" w:rsidR="00B36A94" w:rsidRPr="005B1C10" w:rsidRDefault="00B36A94" w:rsidP="008D1D07">
      <w:pPr>
        <w:pStyle w:val="ListParagraph"/>
        <w:numPr>
          <w:ilvl w:val="0"/>
          <w:numId w:val="43"/>
        </w:numPr>
        <w:rPr>
          <w:lang w:eastAsia="en-GB"/>
        </w:rPr>
      </w:pPr>
      <w:r w:rsidRPr="005B1C10">
        <w:rPr>
          <w:lang w:eastAsia="en-GB"/>
        </w:rPr>
        <w:t>Diagram aktivít</w:t>
      </w:r>
    </w:p>
    <w:p w14:paraId="4D6C468F" w14:textId="570B5A43" w:rsidR="00B36A94" w:rsidRPr="005B1C10" w:rsidRDefault="00B36A94" w:rsidP="008D1D07">
      <w:pPr>
        <w:pStyle w:val="ListParagraph"/>
        <w:numPr>
          <w:ilvl w:val="0"/>
          <w:numId w:val="43"/>
        </w:numPr>
        <w:rPr>
          <w:lang w:eastAsia="en-GB"/>
        </w:rPr>
      </w:pPr>
      <w:r w:rsidRPr="005B1C10">
        <w:rPr>
          <w:lang w:eastAsia="en-GB"/>
        </w:rPr>
        <w:t>Miesto, zariadenie, kanál</w:t>
      </w:r>
    </w:p>
    <w:p w14:paraId="4DDBAA8C" w14:textId="4B7FAD8B" w:rsidR="00B36A94" w:rsidRPr="005B1C10" w:rsidRDefault="00B36A94" w:rsidP="008D1D07">
      <w:pPr>
        <w:pStyle w:val="ListParagraph"/>
        <w:numPr>
          <w:ilvl w:val="0"/>
          <w:numId w:val="43"/>
        </w:numPr>
        <w:rPr>
          <w:lang w:eastAsia="en-GB"/>
        </w:rPr>
      </w:pPr>
      <w:r w:rsidRPr="005B1C10">
        <w:rPr>
          <w:lang w:eastAsia="en-GB"/>
        </w:rPr>
        <w:t>Časový horizont</w:t>
      </w:r>
    </w:p>
    <w:p w14:paraId="7F2AAB73" w14:textId="3A735E22" w:rsidR="00B36A94" w:rsidRPr="005B1C10" w:rsidRDefault="00B36A94" w:rsidP="008D1D07">
      <w:pPr>
        <w:pStyle w:val="ListParagraph"/>
        <w:numPr>
          <w:ilvl w:val="0"/>
          <w:numId w:val="43"/>
        </w:numPr>
        <w:rPr>
          <w:lang w:eastAsia="en-GB"/>
        </w:rPr>
      </w:pPr>
      <w:r w:rsidRPr="005B1C10">
        <w:rPr>
          <w:lang w:eastAsia="en-GB"/>
        </w:rPr>
        <w:t>Aktititu</w:t>
      </w:r>
    </w:p>
    <w:p w14:paraId="23005EE1" w14:textId="6CC32D8F" w:rsidR="00B36A94" w:rsidRPr="005B1C10" w:rsidRDefault="00B36A94" w:rsidP="008D1D07">
      <w:pPr>
        <w:pStyle w:val="ListParagraph"/>
        <w:numPr>
          <w:ilvl w:val="0"/>
          <w:numId w:val="43"/>
        </w:numPr>
        <w:rPr>
          <w:lang w:eastAsia="en-GB"/>
        </w:rPr>
      </w:pPr>
      <w:r w:rsidRPr="005B1C10">
        <w:rPr>
          <w:lang w:eastAsia="en-GB"/>
        </w:rPr>
        <w:t>Motiváciu</w:t>
      </w:r>
    </w:p>
    <w:p w14:paraId="60449A34" w14:textId="3DFBC452" w:rsidR="00B36A94" w:rsidRPr="005B1C10" w:rsidRDefault="00B36A94" w:rsidP="008D1D07">
      <w:pPr>
        <w:pStyle w:val="ListParagraph"/>
        <w:numPr>
          <w:ilvl w:val="0"/>
          <w:numId w:val="43"/>
        </w:numPr>
        <w:rPr>
          <w:lang w:eastAsia="en-GB"/>
        </w:rPr>
      </w:pPr>
      <w:r w:rsidRPr="005B1C10">
        <w:rPr>
          <w:lang w:eastAsia="en-GB"/>
        </w:rPr>
        <w:t>Bariéry</w:t>
      </w:r>
    </w:p>
    <w:p w14:paraId="42DCAD22" w14:textId="3F79F6FB" w:rsidR="00B36A94" w:rsidRPr="005B1C10" w:rsidRDefault="00B36A94" w:rsidP="008D1D07">
      <w:pPr>
        <w:pStyle w:val="ListParagraph"/>
        <w:numPr>
          <w:ilvl w:val="0"/>
          <w:numId w:val="43"/>
        </w:numPr>
        <w:rPr>
          <w:lang w:eastAsia="en-GB"/>
        </w:rPr>
      </w:pPr>
      <w:r w:rsidRPr="005B1C10">
        <w:rPr>
          <w:lang w:eastAsia="en-GB"/>
        </w:rPr>
        <w:t>Vynaložené úsilie</w:t>
      </w:r>
    </w:p>
    <w:p w14:paraId="26EACEF0" w14:textId="18ADA2BC" w:rsidR="00B36A94" w:rsidRPr="005B1C10" w:rsidRDefault="00B36A94" w:rsidP="008D1D07">
      <w:pPr>
        <w:pStyle w:val="ListParagraph"/>
        <w:numPr>
          <w:ilvl w:val="0"/>
          <w:numId w:val="43"/>
        </w:numPr>
        <w:rPr>
          <w:lang w:eastAsia="en-GB"/>
        </w:rPr>
      </w:pPr>
      <w:r w:rsidRPr="005B1C10">
        <w:rPr>
          <w:lang w:eastAsia="en-GB"/>
        </w:rPr>
        <w:t>Cieľ a potreba</w:t>
      </w:r>
    </w:p>
    <w:p w14:paraId="5480F1E1" w14:textId="77777777" w:rsidR="00B36A94" w:rsidRPr="005B1C10" w:rsidRDefault="00B36A94" w:rsidP="00CC0723">
      <w:pPr>
        <w:rPr>
          <w:lang w:eastAsia="en-GB"/>
        </w:rPr>
      </w:pPr>
      <w:r w:rsidRPr="005B1C10">
        <w:rPr>
          <w:lang w:eastAsia="en-GB"/>
        </w:rPr>
        <w:t>Zákaznícke cesty by mali popísať všetky kľúčové prípady použitia.</w:t>
      </w:r>
    </w:p>
    <w:p w14:paraId="3FCEF927" w14:textId="77777777" w:rsidR="00B36A94" w:rsidRPr="008D1D07" w:rsidRDefault="00B36A94" w:rsidP="00CC0723">
      <w:pPr>
        <w:rPr>
          <w:b/>
          <w:lang w:eastAsia="en-GB"/>
        </w:rPr>
      </w:pPr>
      <w:r w:rsidRPr="008D1D07">
        <w:rPr>
          <w:b/>
          <w:u w:val="single"/>
          <w:lang w:eastAsia="en-GB"/>
        </w:rPr>
        <w:t>Zákaznícke persóny</w:t>
      </w:r>
    </w:p>
    <w:p w14:paraId="02391EC5" w14:textId="77777777" w:rsidR="00B36A94" w:rsidRPr="005B1C10" w:rsidRDefault="00B36A94" w:rsidP="00CC0723">
      <w:pPr>
        <w:rPr>
          <w:lang w:eastAsia="en-GB"/>
        </w:rPr>
      </w:pPr>
      <w:r w:rsidRPr="005B1C10">
        <w:rPr>
          <w:lang w:eastAsia="en-GB"/>
        </w:rPr>
        <w:t>Sú predstaviteľmi cieľových skupín používateľského rozhrania a agregujú typické správanie skupiny používateľov. Pre každú cieľovú skupinu by mali byť vytvorené 1-3 persóny.</w:t>
      </w:r>
    </w:p>
    <w:p w14:paraId="08BD277A" w14:textId="4765D3D2" w:rsidR="00B36A94" w:rsidRPr="005B1C10" w:rsidRDefault="00B36A94" w:rsidP="008D1D07">
      <w:pPr>
        <w:pStyle w:val="Heading3"/>
        <w:rPr>
          <w:rFonts w:eastAsia="Times New Roman"/>
          <w:lang w:eastAsia="en-GB"/>
        </w:rPr>
      </w:pPr>
      <w:bookmarkStart w:id="52" w:name="_Toc495438515"/>
      <w:r w:rsidRPr="005B1C10">
        <w:rPr>
          <w:rFonts w:eastAsia="Times New Roman"/>
          <w:lang w:eastAsia="en-GB"/>
        </w:rPr>
        <w:t>Mapa stránky a/alebo user flow</w:t>
      </w:r>
      <w:bookmarkEnd w:id="52"/>
    </w:p>
    <w:p w14:paraId="5BA02F56" w14:textId="77777777" w:rsidR="00B36A94" w:rsidRPr="005B1C10" w:rsidRDefault="00B36A94" w:rsidP="00CC0723">
      <w:pPr>
        <w:rPr>
          <w:lang w:eastAsia="en-GB"/>
        </w:rPr>
      </w:pPr>
      <w:r w:rsidRPr="005B1C10">
        <w:rPr>
          <w:lang w:eastAsia="en-GB"/>
        </w:rPr>
        <w:t>Prístupy môžu byť využité spolu alebo samostatne. Mapa stránky sa používa na popis stromových štruktúr aplikácii alebo webových sídiel. User flow popisuje lineárnu štruktúru aplikácie alebo webového sídla.</w:t>
      </w:r>
    </w:p>
    <w:p w14:paraId="0CC6C696" w14:textId="21E52ED7" w:rsidR="00B36A94" w:rsidRPr="005B1C10" w:rsidRDefault="00B36A94" w:rsidP="005E4422">
      <w:pPr>
        <w:pStyle w:val="Heading3"/>
        <w:rPr>
          <w:rFonts w:eastAsia="Times New Roman"/>
          <w:lang w:eastAsia="en-GB"/>
        </w:rPr>
      </w:pPr>
      <w:bookmarkStart w:id="53" w:name="_Toc495438516"/>
      <w:r w:rsidRPr="005B1C10">
        <w:rPr>
          <w:rFonts w:eastAsia="Times New Roman"/>
          <w:lang w:eastAsia="en-GB"/>
        </w:rPr>
        <w:t>Prototyp</w:t>
      </w:r>
      <w:bookmarkEnd w:id="53"/>
    </w:p>
    <w:p w14:paraId="40BD14B3" w14:textId="77777777" w:rsidR="00B36A94" w:rsidRPr="005B1C10" w:rsidRDefault="00B36A94" w:rsidP="00CC0723">
      <w:pPr>
        <w:rPr>
          <w:lang w:eastAsia="en-GB"/>
        </w:rPr>
      </w:pPr>
      <w:r w:rsidRPr="005B1C10">
        <w:rPr>
          <w:lang w:eastAsia="en-GB"/>
        </w:rPr>
        <w:t>Prototyp je skupina čiernobielych skíc používateľského rozhrania (wireframov) vo forme obrázkov, ktorá sú navzájom poprepájané, tak aby používateľom pripomínali skutočné používateľské rozhranie. Wireframy sú pritom pripravené tak, aby zohľadňovali pravidlá definované v Jednotnom dizajn manuáli elektronických služieb.</w:t>
      </w:r>
    </w:p>
    <w:p w14:paraId="354F7B33" w14:textId="11288F6D" w:rsidR="00B36A94" w:rsidRPr="005B1C10" w:rsidRDefault="00B36A94" w:rsidP="00F0055B">
      <w:pPr>
        <w:pStyle w:val="Heading3"/>
        <w:rPr>
          <w:rFonts w:eastAsia="Times New Roman"/>
          <w:lang w:eastAsia="en-GB"/>
        </w:rPr>
      </w:pPr>
      <w:bookmarkStart w:id="54" w:name="_Toc495438517"/>
      <w:r w:rsidRPr="005B1C10">
        <w:rPr>
          <w:rFonts w:eastAsia="Times New Roman"/>
          <w:lang w:eastAsia="en-GB"/>
        </w:rPr>
        <w:t>Report formatívneho testovania</w:t>
      </w:r>
      <w:bookmarkEnd w:id="54"/>
    </w:p>
    <w:p w14:paraId="453623C7" w14:textId="77777777" w:rsidR="00B36A94" w:rsidRPr="005B1C10" w:rsidRDefault="00B36A94" w:rsidP="00CC0723">
      <w:pPr>
        <w:rPr>
          <w:lang w:eastAsia="en-GB"/>
        </w:rPr>
      </w:pPr>
      <w:r w:rsidRPr="005B1C10">
        <w:rPr>
          <w:lang w:eastAsia="en-GB"/>
        </w:rPr>
        <w:t>Formatívne testovanie použiteľnosti prototypu je vykonané na vzorke aspoň 6 respondentov pre každú relevantnú cieľovú skupinu. Výstupom testovania je report, ktorý obsahuje:</w:t>
      </w:r>
    </w:p>
    <w:p w14:paraId="49075160" w14:textId="74BD379F" w:rsidR="00B36A94" w:rsidRPr="005B1C10" w:rsidRDefault="00B36A94" w:rsidP="00F0055B">
      <w:pPr>
        <w:pStyle w:val="ListParagraph"/>
        <w:numPr>
          <w:ilvl w:val="0"/>
          <w:numId w:val="44"/>
        </w:numPr>
        <w:rPr>
          <w:lang w:eastAsia="en-GB"/>
        </w:rPr>
      </w:pPr>
      <w:r w:rsidRPr="005B1C10">
        <w:rPr>
          <w:lang w:eastAsia="en-GB"/>
        </w:rPr>
        <w:t>Sprioritizovaný zoznam identifikovaných problémov použiteľnosti podľa frekvencie a závažnosti,</w:t>
      </w:r>
    </w:p>
    <w:p w14:paraId="38C99FAD" w14:textId="41A673F9" w:rsidR="00B36A94" w:rsidRPr="005B1C10" w:rsidRDefault="00B36A94" w:rsidP="00F0055B">
      <w:pPr>
        <w:pStyle w:val="ListParagraph"/>
        <w:numPr>
          <w:ilvl w:val="0"/>
          <w:numId w:val="44"/>
        </w:numPr>
        <w:rPr>
          <w:lang w:eastAsia="en-GB"/>
        </w:rPr>
      </w:pPr>
      <w:r w:rsidRPr="005B1C10">
        <w:rPr>
          <w:lang w:eastAsia="en-GB"/>
        </w:rPr>
        <w:lastRenderedPageBreak/>
        <w:t>scenár testovania,</w:t>
      </w:r>
    </w:p>
    <w:p w14:paraId="29FF747C" w14:textId="0BB825FC" w:rsidR="00B36A94" w:rsidRPr="005B1C10" w:rsidRDefault="00B36A94" w:rsidP="00F0055B">
      <w:pPr>
        <w:pStyle w:val="ListParagraph"/>
        <w:numPr>
          <w:ilvl w:val="0"/>
          <w:numId w:val="44"/>
        </w:numPr>
        <w:rPr>
          <w:lang w:eastAsia="en-GB"/>
        </w:rPr>
      </w:pPr>
      <w:r w:rsidRPr="005B1C10">
        <w:rPr>
          <w:lang w:eastAsia="en-GB"/>
        </w:rPr>
        <w:t>screener – sociodemografický charakter oslovených používateľov,</w:t>
      </w:r>
    </w:p>
    <w:p w14:paraId="48247B35" w14:textId="1A14A134" w:rsidR="00B36A94" w:rsidRPr="005B1C10" w:rsidRDefault="00B36A94" w:rsidP="00F0055B">
      <w:pPr>
        <w:pStyle w:val="ListParagraph"/>
        <w:numPr>
          <w:ilvl w:val="0"/>
          <w:numId w:val="44"/>
        </w:numPr>
        <w:rPr>
          <w:lang w:eastAsia="en-GB"/>
        </w:rPr>
      </w:pPr>
      <w:r w:rsidRPr="005B1C10">
        <w:rPr>
          <w:lang w:eastAsia="en-GB"/>
        </w:rPr>
        <w:t>priebeh oslovovania a naplnenie screeneru,</w:t>
      </w:r>
    </w:p>
    <w:p w14:paraId="3A978901" w14:textId="3E32073E" w:rsidR="00B36A94" w:rsidRPr="005B1C10" w:rsidRDefault="00B36A94" w:rsidP="00F0055B">
      <w:pPr>
        <w:pStyle w:val="ListParagraph"/>
        <w:numPr>
          <w:ilvl w:val="0"/>
          <w:numId w:val="44"/>
        </w:numPr>
        <w:rPr>
          <w:lang w:eastAsia="en-GB"/>
        </w:rPr>
      </w:pPr>
      <w:r w:rsidRPr="005B1C10">
        <w:rPr>
          <w:lang w:eastAsia="en-GB"/>
        </w:rPr>
        <w:t>dátum vykonania výskumu</w:t>
      </w:r>
    </w:p>
    <w:p w14:paraId="626FC2A7" w14:textId="2B771AC3" w:rsidR="00B36A94" w:rsidRPr="005B1C10" w:rsidRDefault="00B36A94" w:rsidP="00F0055B">
      <w:pPr>
        <w:pStyle w:val="ListParagraph"/>
        <w:numPr>
          <w:ilvl w:val="0"/>
          <w:numId w:val="44"/>
        </w:numPr>
        <w:rPr>
          <w:lang w:eastAsia="en-GB"/>
        </w:rPr>
      </w:pPr>
      <w:r w:rsidRPr="005B1C10">
        <w:rPr>
          <w:lang w:eastAsia="en-GB"/>
        </w:rPr>
        <w:t>popis metodiky testovania.</w:t>
      </w:r>
    </w:p>
    <w:p w14:paraId="249FB66C" w14:textId="60C01F73" w:rsidR="00B36A94" w:rsidRPr="005B1C10" w:rsidRDefault="00B36A94" w:rsidP="00F0055B">
      <w:pPr>
        <w:pStyle w:val="Heading3"/>
        <w:rPr>
          <w:rFonts w:eastAsia="Times New Roman"/>
          <w:lang w:eastAsia="en-GB"/>
        </w:rPr>
      </w:pPr>
      <w:bookmarkStart w:id="55" w:name="_Toc495438518"/>
      <w:r w:rsidRPr="005B1C10">
        <w:rPr>
          <w:rFonts w:eastAsia="Times New Roman"/>
          <w:lang w:eastAsia="en-GB"/>
        </w:rPr>
        <w:t>Report sumatívneho testovania</w:t>
      </w:r>
      <w:bookmarkEnd w:id="55"/>
    </w:p>
    <w:p w14:paraId="1E260ECD" w14:textId="77777777" w:rsidR="00B36A94" w:rsidRPr="005B1C10" w:rsidRDefault="00B36A94" w:rsidP="00CC0723">
      <w:pPr>
        <w:rPr>
          <w:lang w:eastAsia="en-GB"/>
        </w:rPr>
      </w:pPr>
      <w:r w:rsidRPr="005B1C10">
        <w:rPr>
          <w:lang w:eastAsia="en-GB"/>
        </w:rPr>
        <w:t>Sumatívne testovanie použiteľnosti prototypu je vykonané na vzorke aspoň 21 respondentov, ktorý sú zvolení z cieľových skupín používateľského rozhrania. Výstupom testovania je report, ktorý obsahuje:</w:t>
      </w:r>
    </w:p>
    <w:p w14:paraId="35127F7A" w14:textId="0735FC11" w:rsidR="00B36A94" w:rsidRPr="005B1C10" w:rsidRDefault="00B36A94" w:rsidP="00F0055B">
      <w:pPr>
        <w:pStyle w:val="ListParagraph"/>
        <w:numPr>
          <w:ilvl w:val="0"/>
          <w:numId w:val="46"/>
        </w:numPr>
        <w:rPr>
          <w:lang w:eastAsia="en-GB"/>
        </w:rPr>
      </w:pPr>
      <w:r w:rsidRPr="005B1C10">
        <w:rPr>
          <w:lang w:eastAsia="en-GB"/>
        </w:rPr>
        <w:t>Sprioritizovaný zoznam identifikovaných problémov použiteľnosti podľa frekvencie a závažnosti,</w:t>
      </w:r>
    </w:p>
    <w:p w14:paraId="21B13D38" w14:textId="07F02D69" w:rsidR="00B36A94" w:rsidRPr="005B1C10" w:rsidRDefault="00B36A94" w:rsidP="00F0055B">
      <w:pPr>
        <w:pStyle w:val="ListParagraph"/>
        <w:numPr>
          <w:ilvl w:val="0"/>
          <w:numId w:val="46"/>
        </w:numPr>
        <w:rPr>
          <w:lang w:eastAsia="en-GB"/>
        </w:rPr>
      </w:pPr>
      <w:r w:rsidRPr="005B1C10">
        <w:rPr>
          <w:lang w:eastAsia="en-GB"/>
        </w:rPr>
        <w:t>dokumentáciu meraných metrík pre kľúčové prípady použitia:</w:t>
      </w:r>
    </w:p>
    <w:p w14:paraId="27865547" w14:textId="71AC9F5F" w:rsidR="00B36A94" w:rsidRPr="005B1C10" w:rsidRDefault="00B36A94" w:rsidP="00F0055B">
      <w:pPr>
        <w:pStyle w:val="ListParagraph"/>
        <w:numPr>
          <w:ilvl w:val="1"/>
          <w:numId w:val="46"/>
        </w:numPr>
        <w:rPr>
          <w:lang w:eastAsia="en-GB"/>
        </w:rPr>
      </w:pPr>
      <w:r w:rsidRPr="005B1C10">
        <w:rPr>
          <w:lang w:eastAsia="en-GB"/>
        </w:rPr>
        <w:t>čas úlohy</w:t>
      </w:r>
    </w:p>
    <w:p w14:paraId="678246A7" w14:textId="423910D3" w:rsidR="00B36A94" w:rsidRPr="005B1C10" w:rsidRDefault="00B36A94" w:rsidP="00F0055B">
      <w:pPr>
        <w:pStyle w:val="ListParagraph"/>
        <w:numPr>
          <w:ilvl w:val="1"/>
          <w:numId w:val="46"/>
        </w:numPr>
        <w:rPr>
          <w:lang w:eastAsia="en-GB"/>
        </w:rPr>
      </w:pPr>
      <w:r w:rsidRPr="005B1C10">
        <w:rPr>
          <w:lang w:eastAsia="en-GB"/>
        </w:rPr>
        <w:t>chybovosť úlohy</w:t>
      </w:r>
    </w:p>
    <w:p w14:paraId="0BDD67E9" w14:textId="0064F772" w:rsidR="00B36A94" w:rsidRPr="005B1C10" w:rsidRDefault="00B36A94" w:rsidP="00F0055B">
      <w:pPr>
        <w:pStyle w:val="ListParagraph"/>
        <w:numPr>
          <w:ilvl w:val="1"/>
          <w:numId w:val="46"/>
        </w:numPr>
        <w:rPr>
          <w:lang w:eastAsia="en-GB"/>
        </w:rPr>
      </w:pPr>
      <w:r w:rsidRPr="005B1C10">
        <w:rPr>
          <w:lang w:eastAsia="en-GB"/>
        </w:rPr>
        <w:t>efektivita úlohy</w:t>
      </w:r>
    </w:p>
    <w:p w14:paraId="47E8170F" w14:textId="55F81457" w:rsidR="00B36A94" w:rsidRPr="005B1C10" w:rsidRDefault="00B36A94" w:rsidP="00F0055B">
      <w:pPr>
        <w:pStyle w:val="ListParagraph"/>
        <w:numPr>
          <w:ilvl w:val="0"/>
          <w:numId w:val="46"/>
        </w:numPr>
        <w:rPr>
          <w:lang w:eastAsia="en-GB"/>
        </w:rPr>
      </w:pPr>
      <w:r w:rsidRPr="005B1C10">
        <w:rPr>
          <w:lang w:eastAsia="en-GB"/>
        </w:rPr>
        <w:t>výsledok merania SUS skóre,</w:t>
      </w:r>
    </w:p>
    <w:p w14:paraId="2DC963E1" w14:textId="4D5C7699" w:rsidR="00B36A94" w:rsidRPr="005B1C10" w:rsidRDefault="00B36A94" w:rsidP="00F0055B">
      <w:pPr>
        <w:pStyle w:val="ListParagraph"/>
        <w:numPr>
          <w:ilvl w:val="0"/>
          <w:numId w:val="46"/>
        </w:numPr>
        <w:rPr>
          <w:lang w:eastAsia="en-GB"/>
        </w:rPr>
      </w:pPr>
      <w:r w:rsidRPr="005B1C10">
        <w:rPr>
          <w:lang w:eastAsia="en-GB"/>
        </w:rPr>
        <w:t>scenár testovania,</w:t>
      </w:r>
    </w:p>
    <w:p w14:paraId="220988E1" w14:textId="59935846" w:rsidR="00B36A94" w:rsidRPr="005B1C10" w:rsidRDefault="00B36A94" w:rsidP="00F0055B">
      <w:pPr>
        <w:pStyle w:val="ListParagraph"/>
        <w:numPr>
          <w:ilvl w:val="0"/>
          <w:numId w:val="46"/>
        </w:numPr>
        <w:rPr>
          <w:lang w:eastAsia="en-GB"/>
        </w:rPr>
      </w:pPr>
      <w:r w:rsidRPr="005B1C10">
        <w:rPr>
          <w:lang w:eastAsia="en-GB"/>
        </w:rPr>
        <w:t>screener – sociodemografický charakter oslovených používateľov,</w:t>
      </w:r>
    </w:p>
    <w:p w14:paraId="62D4E6EB" w14:textId="551988FF" w:rsidR="00B36A94" w:rsidRPr="005B1C10" w:rsidRDefault="00B36A94" w:rsidP="00F0055B">
      <w:pPr>
        <w:pStyle w:val="ListParagraph"/>
        <w:numPr>
          <w:ilvl w:val="0"/>
          <w:numId w:val="46"/>
        </w:numPr>
        <w:rPr>
          <w:lang w:eastAsia="en-GB"/>
        </w:rPr>
      </w:pPr>
      <w:r w:rsidRPr="005B1C10">
        <w:rPr>
          <w:lang w:eastAsia="en-GB"/>
        </w:rPr>
        <w:t>priebeh oslovovania a naplnenie screeneru,</w:t>
      </w:r>
    </w:p>
    <w:p w14:paraId="1CABB4A4" w14:textId="51CD15CA" w:rsidR="00B36A94" w:rsidRPr="005B1C10" w:rsidRDefault="00B36A94" w:rsidP="00F0055B">
      <w:pPr>
        <w:pStyle w:val="ListParagraph"/>
        <w:numPr>
          <w:ilvl w:val="0"/>
          <w:numId w:val="46"/>
        </w:numPr>
        <w:rPr>
          <w:lang w:eastAsia="en-GB"/>
        </w:rPr>
      </w:pPr>
      <w:r w:rsidRPr="005B1C10">
        <w:rPr>
          <w:lang w:eastAsia="en-GB"/>
        </w:rPr>
        <w:t>dátum vykonania výskumu</w:t>
      </w:r>
    </w:p>
    <w:p w14:paraId="023DC74E" w14:textId="47755F0F" w:rsidR="00B36A94" w:rsidRPr="005B1C10" w:rsidRDefault="00B36A94" w:rsidP="00F0055B">
      <w:pPr>
        <w:pStyle w:val="ListParagraph"/>
        <w:numPr>
          <w:ilvl w:val="0"/>
          <w:numId w:val="46"/>
        </w:numPr>
        <w:rPr>
          <w:lang w:eastAsia="en-GB"/>
        </w:rPr>
      </w:pPr>
      <w:r w:rsidRPr="005B1C10">
        <w:rPr>
          <w:lang w:eastAsia="en-GB"/>
        </w:rPr>
        <w:t>popis metodiky testovania.</w:t>
      </w:r>
    </w:p>
    <w:p w14:paraId="6AAD21A5" w14:textId="033A055A" w:rsidR="00B36A94" w:rsidRPr="005B1C10" w:rsidRDefault="00B36A94" w:rsidP="00F0055B">
      <w:pPr>
        <w:pStyle w:val="Heading3"/>
        <w:rPr>
          <w:rFonts w:eastAsia="Times New Roman"/>
          <w:lang w:eastAsia="en-GB"/>
        </w:rPr>
      </w:pPr>
      <w:bookmarkStart w:id="56" w:name="_Toc495438519"/>
      <w:r w:rsidRPr="005B1C10">
        <w:rPr>
          <w:rFonts w:eastAsia="Times New Roman"/>
          <w:lang w:eastAsia="en-GB"/>
        </w:rPr>
        <w:t>Report testovania prístupnosti</w:t>
      </w:r>
      <w:bookmarkEnd w:id="56"/>
    </w:p>
    <w:p w14:paraId="0EF0B653" w14:textId="77777777" w:rsidR="00B36A94" w:rsidRPr="005B1C10" w:rsidRDefault="00B36A94" w:rsidP="00CC0723">
      <w:pPr>
        <w:rPr>
          <w:lang w:eastAsia="en-GB"/>
        </w:rPr>
      </w:pPr>
      <w:r w:rsidRPr="005B1C10">
        <w:rPr>
          <w:lang w:eastAsia="en-GB"/>
        </w:rPr>
        <w:t>Report musí argumentovať splnenie požiadaviek WCAG 2.0 AA a výnosu MF SR o prístupnosti informačných systémov.</w:t>
      </w:r>
    </w:p>
    <w:p w14:paraId="438F3989" w14:textId="77777777" w:rsidR="00B36A94" w:rsidRPr="005B1C10" w:rsidRDefault="00B36A94" w:rsidP="00B36A94"/>
    <w:p w14:paraId="5B8DD702" w14:textId="77777777" w:rsidR="009107A5" w:rsidRPr="005B1C10" w:rsidRDefault="009107A5" w:rsidP="002D47D2">
      <w:pPr>
        <w:rPr>
          <w:b/>
        </w:rPr>
      </w:pPr>
    </w:p>
    <w:sectPr w:rsidR="009107A5" w:rsidRPr="005B1C10" w:rsidSect="00E206A7">
      <w:pgSz w:w="11900" w:h="16840"/>
      <w:pgMar w:top="1417" w:right="1417" w:bottom="1417" w:left="1417" w:header="708" w:footer="708" w:gutter="0"/>
      <w:cols w:space="708"/>
      <w:titlePg/>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2" w:author="Author" w:initials="A">
    <w:p w14:paraId="48C82072" w14:textId="7644B132" w:rsidR="00C523DD" w:rsidRDefault="00C523DD" w:rsidP="006338DE">
      <w:pPr>
        <w:pStyle w:val="CommentText"/>
      </w:pPr>
      <w:r>
        <w:rPr>
          <w:rStyle w:val="CommentReference"/>
        </w:rPr>
        <w:annotationRef/>
      </w:r>
      <w:r w:rsidR="006338DE">
        <w:t>Work-in-progress</w:t>
      </w:r>
    </w:p>
  </w:comment>
  <w:comment w:id="44" w:author="Author" w:initials="A">
    <w:p w14:paraId="015B7BD5" w14:textId="7B3A080E" w:rsidR="006338DE" w:rsidRDefault="006338DE">
      <w:pPr>
        <w:pStyle w:val="CommentText"/>
      </w:pPr>
      <w:r>
        <w:rPr>
          <w:rStyle w:val="CommentReference"/>
        </w:rPr>
        <w:annotationRef/>
      </w:r>
      <w:r>
        <w:t>Konzumovanie cloud sluzieb</w:t>
      </w:r>
    </w:p>
  </w:comment>
  <w:comment w:id="46" w:author="Author" w:initials="A">
    <w:p w14:paraId="7C53EF44" w14:textId="3D60CACD" w:rsidR="006338DE" w:rsidRDefault="006338DE">
      <w:pPr>
        <w:pStyle w:val="CommentText"/>
      </w:pPr>
      <w:r>
        <w:rPr>
          <w:rStyle w:val="CommentReference"/>
        </w:rPr>
        <w:annotationRef/>
      </w:r>
      <w:r>
        <w:t>Zladenie s akcnym planom.</w:t>
      </w:r>
    </w:p>
  </w:comment>
</w:comments>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8C82072" w15:done="0"/>
  <w15:commentEx w15:paraId="015B7BD5" w15:done="0"/>
  <w15:commentEx w15:paraId="7C53EF44"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A4798C" w14:textId="77777777" w:rsidR="00920057" w:rsidRDefault="00920057" w:rsidP="008D6B7A">
      <w:pPr>
        <w:spacing w:before="0" w:after="0" w:line="240" w:lineRule="auto"/>
      </w:pPr>
      <w:r>
        <w:separator/>
      </w:r>
    </w:p>
  </w:endnote>
  <w:endnote w:type="continuationSeparator" w:id="0">
    <w:p w14:paraId="5DC71EB9" w14:textId="77777777" w:rsidR="00920057" w:rsidRDefault="00920057" w:rsidP="008D6B7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Symbol">
    <w:panose1 w:val="05050102010706020507"/>
    <w:charset w:val="02"/>
    <w:family w:val="auto"/>
    <w:pitch w:val="variable"/>
    <w:sig w:usb0="00000000" w:usb1="10000000" w:usb2="00000000" w:usb3="00000000" w:csb0="80000000" w:csb1="00000000"/>
  </w:font>
  <w:font w:name="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Open Sans">
    <w:altName w:val="Times New Roman"/>
    <w:panose1 w:val="00000000000000000000"/>
    <w:charset w:val="EE"/>
    <w:family w:val="auto"/>
    <w:notTrueType/>
    <w:pitch w:val="default"/>
    <w:sig w:usb0="00000005" w:usb1="00000000" w:usb2="00000000" w:usb3="00000000" w:csb0="00000002" w:csb1="00000000"/>
  </w:font>
  <w:font w:name="Libre Baskerville">
    <w:altName w:val="Times New Roman"/>
    <w:charset w:val="00"/>
    <w:family w:val="auto"/>
    <w:pitch w:val="variable"/>
    <w:sig w:usb0="00000001" w:usb1="5000005B" w:usb2="00000000" w:usb3="00000000" w:csb0="00000093" w:csb1="00000000"/>
  </w:font>
  <w:font w:name="gotham">
    <w:altName w:val="Times New Roman"/>
    <w:panose1 w:val="00000000000000000000"/>
    <w:charset w:val="00"/>
    <w:family w:val="roman"/>
    <w:notTrueType/>
    <w:pitch w:val="default"/>
  </w:font>
  <w:font w:name="Times">
    <w:panose1 w:val="02000500000000000000"/>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07DA51" w14:textId="77777777" w:rsidR="00C523DD" w:rsidRDefault="00C523DD" w:rsidP="00D3597F">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9C53C79" w14:textId="77777777" w:rsidR="00C523DD" w:rsidRDefault="00C523DD" w:rsidP="008D6B7A">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4F46F2" w14:textId="688A5D17" w:rsidR="00C523DD" w:rsidRPr="008D6B7A" w:rsidRDefault="00C523DD" w:rsidP="00D3597F">
    <w:pPr>
      <w:pStyle w:val="Footer"/>
      <w:framePr w:wrap="none" w:vAnchor="text" w:hAnchor="margin" w:xAlign="right" w:y="1"/>
      <w:rPr>
        <w:rStyle w:val="PageNumber"/>
      </w:rPr>
    </w:pPr>
    <w:r w:rsidRPr="008D6B7A">
      <w:rPr>
        <w:rStyle w:val="PageNumber"/>
        <w:rFonts w:ascii="Times" w:hAnsi="Times"/>
      </w:rPr>
      <w:fldChar w:fldCharType="begin"/>
    </w:r>
    <w:r w:rsidRPr="008D6B7A">
      <w:rPr>
        <w:rStyle w:val="PageNumber"/>
        <w:rFonts w:ascii="Times" w:hAnsi="Times"/>
      </w:rPr>
      <w:instrText xml:space="preserve">PAGE  </w:instrText>
    </w:r>
    <w:r w:rsidRPr="008D6B7A">
      <w:rPr>
        <w:rStyle w:val="PageNumber"/>
        <w:rFonts w:ascii="Times" w:hAnsi="Times"/>
      </w:rPr>
      <w:fldChar w:fldCharType="separate"/>
    </w:r>
    <w:r w:rsidR="00CD4CC4">
      <w:rPr>
        <w:rStyle w:val="PageNumber"/>
        <w:rFonts w:ascii="Times" w:hAnsi="Times"/>
        <w:noProof/>
      </w:rPr>
      <w:t>7</w:t>
    </w:r>
    <w:r w:rsidRPr="008D6B7A">
      <w:rPr>
        <w:rStyle w:val="PageNumber"/>
        <w:rFonts w:ascii="Times" w:hAnsi="Times"/>
      </w:rPr>
      <w:fldChar w:fldCharType="end"/>
    </w:r>
  </w:p>
  <w:p w14:paraId="4BCB2F4C" w14:textId="1EE9B674" w:rsidR="00C523DD" w:rsidRPr="008D6B7A" w:rsidRDefault="00C523DD" w:rsidP="008D6B7A">
    <w:pPr>
      <w:pStyle w:val="Footer"/>
      <w:ind w:right="360"/>
    </w:pPr>
    <w:r w:rsidRPr="008D6B7A">
      <w:t xml:space="preserve">Strategická priorita: </w:t>
    </w:r>
    <w:r w:rsidRPr="00EF6FDB">
      <w:t>Interakcia s verejnou správou, životné situácie a výber služby navigáciou</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27BB59" w14:textId="77777777" w:rsidR="00C523DD" w:rsidRPr="008D6B7A" w:rsidRDefault="00C523DD" w:rsidP="00931884">
    <w:pPr>
      <w:pStyle w:val="Footer"/>
      <w:framePr w:wrap="none" w:vAnchor="text" w:hAnchor="margin" w:xAlign="right" w:y="1"/>
      <w:rPr>
        <w:rStyle w:val="PageNumber"/>
      </w:rPr>
    </w:pPr>
    <w:r w:rsidRPr="008D6B7A">
      <w:rPr>
        <w:rStyle w:val="PageNumber"/>
        <w:rFonts w:ascii="Times" w:hAnsi="Times"/>
      </w:rPr>
      <w:fldChar w:fldCharType="begin"/>
    </w:r>
    <w:r w:rsidRPr="008D6B7A">
      <w:rPr>
        <w:rStyle w:val="PageNumber"/>
        <w:rFonts w:ascii="Times" w:hAnsi="Times"/>
      </w:rPr>
      <w:instrText xml:space="preserve">PAGE  </w:instrText>
    </w:r>
    <w:r w:rsidRPr="008D6B7A">
      <w:rPr>
        <w:rStyle w:val="PageNumber"/>
        <w:rFonts w:ascii="Times" w:hAnsi="Times"/>
      </w:rPr>
      <w:fldChar w:fldCharType="separate"/>
    </w:r>
    <w:r w:rsidR="00CD4CC4">
      <w:rPr>
        <w:rStyle w:val="PageNumber"/>
        <w:rFonts w:ascii="Times" w:hAnsi="Times"/>
        <w:noProof/>
      </w:rPr>
      <w:t>0</w:t>
    </w:r>
    <w:r w:rsidRPr="008D6B7A">
      <w:rPr>
        <w:rStyle w:val="PageNumber"/>
        <w:rFonts w:ascii="Times" w:hAnsi="Times"/>
      </w:rPr>
      <w:fldChar w:fldCharType="end"/>
    </w:r>
  </w:p>
  <w:p w14:paraId="064B3C8C" w14:textId="77777777" w:rsidR="00C523DD" w:rsidRPr="008D6B7A" w:rsidRDefault="00C523DD" w:rsidP="00931884">
    <w:pPr>
      <w:pStyle w:val="Footer"/>
      <w:ind w:right="360"/>
    </w:pPr>
    <w:r w:rsidRPr="008D6B7A">
      <w:t xml:space="preserve">Strategická priorita: </w:t>
    </w:r>
    <w:r w:rsidRPr="00EF6FDB">
      <w:t>Interakcia s verejnou správou, životné situácie a výber služby navigáciou</w:t>
    </w:r>
  </w:p>
  <w:p w14:paraId="296E8EC6" w14:textId="77777777" w:rsidR="00C523DD" w:rsidRDefault="00C523DD" w:rsidP="00931884">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30B341F" w14:textId="77777777" w:rsidR="00920057" w:rsidRDefault="00920057" w:rsidP="008D6B7A">
      <w:pPr>
        <w:spacing w:before="0" w:after="0" w:line="240" w:lineRule="auto"/>
      </w:pPr>
      <w:r>
        <w:separator/>
      </w:r>
    </w:p>
  </w:footnote>
  <w:footnote w:type="continuationSeparator" w:id="0">
    <w:p w14:paraId="3DC38486" w14:textId="77777777" w:rsidR="00920057" w:rsidRDefault="00920057" w:rsidP="008D6B7A">
      <w:pPr>
        <w:spacing w:before="0" w:after="0" w:line="240" w:lineRule="auto"/>
      </w:pPr>
      <w:r>
        <w:continuationSeparator/>
      </w:r>
    </w:p>
  </w:footnote>
  <w:footnote w:id="1">
    <w:p w14:paraId="40E44595" w14:textId="6F4692DD" w:rsidR="00C523DD" w:rsidRDefault="00C523DD">
      <w:pPr>
        <w:pStyle w:val="FootnoteText"/>
      </w:pPr>
      <w:r>
        <w:rPr>
          <w:rStyle w:val="FootnoteReference"/>
        </w:rPr>
        <w:footnoteRef/>
      </w:r>
      <w:r>
        <w:t xml:space="preserve"> </w:t>
      </w:r>
      <w:r w:rsidRPr="00926E59">
        <w:t>https://www.minv.sk/?opevs</w:t>
      </w:r>
    </w:p>
  </w:footnote>
  <w:footnote w:id="2">
    <w:p w14:paraId="59E109CF" w14:textId="73A812B8" w:rsidR="00C523DD" w:rsidRDefault="00C523DD">
      <w:pPr>
        <w:pStyle w:val="FootnoteText"/>
      </w:pPr>
      <w:r w:rsidRPr="006C2CBA">
        <w:rPr>
          <w:rStyle w:val="FootnoteReference"/>
          <w:sz w:val="22"/>
        </w:rPr>
        <w:footnoteRef/>
      </w:r>
      <w:r w:rsidRPr="006C2CBA">
        <w:rPr>
          <w:sz w:val="22"/>
        </w:rPr>
        <w:t xml:space="preserve"> Delimitácia na Úrad podpredsedu vlády SR pre informatizáciu a investície je v procese realizácie</w:t>
      </w:r>
    </w:p>
  </w:footnote>
  <w:footnote w:id="3">
    <w:p w14:paraId="1764FC5E" w14:textId="176F7A67" w:rsidR="00C523DD" w:rsidRDefault="00C523DD">
      <w:pPr>
        <w:pStyle w:val="FootnoteText"/>
      </w:pPr>
      <w:r>
        <w:rPr>
          <w:rStyle w:val="FootnoteReference"/>
        </w:rPr>
        <w:footnoteRef/>
      </w:r>
      <w:r>
        <w:t xml:space="preserve"> </w:t>
      </w:r>
      <w:r w:rsidRPr="00F06E92">
        <w:t>http://www.minv.sk/?np-optimalizacia-procesov-vo-verejnej-sprave</w:t>
      </w:r>
    </w:p>
  </w:footnote>
  <w:footnote w:id="4">
    <w:p w14:paraId="3822C64D" w14:textId="77777777" w:rsidR="00C523DD" w:rsidRPr="006C7A33" w:rsidRDefault="00C523DD" w:rsidP="006C7A33">
      <w:pPr>
        <w:rPr>
          <w:szCs w:val="24"/>
        </w:rPr>
      </w:pPr>
      <w:r>
        <w:rPr>
          <w:rStyle w:val="FootnoteReference"/>
        </w:rPr>
        <w:footnoteRef/>
      </w:r>
      <w:r>
        <w:t xml:space="preserve"> </w:t>
      </w:r>
      <w:r w:rsidRPr="006C7A33">
        <w:rPr>
          <w:sz w:val="16"/>
          <w:szCs w:val="16"/>
        </w:rPr>
        <w:t>How PISPs and AISPs will change existing interaction models between customers and banks, Accenture report ‘Seizing the Opportunities Unlocked by the EU’s Revised Payment Services Directive’</w:t>
      </w:r>
    </w:p>
    <w:p w14:paraId="6ECA0C59" w14:textId="73F6B18E" w:rsidR="00C523DD" w:rsidRDefault="00C523DD">
      <w:pPr>
        <w:pStyle w:val="FootnoteText"/>
      </w:pPr>
    </w:p>
  </w:footnote>
  <w:footnote w:id="5">
    <w:p w14:paraId="777ED132" w14:textId="6FF54DDE" w:rsidR="00E21249" w:rsidRDefault="00E21249">
      <w:pPr>
        <w:pStyle w:val="FootnoteText"/>
      </w:pPr>
      <w:r>
        <w:rPr>
          <w:rStyle w:val="FootnoteReference"/>
        </w:rPr>
        <w:footnoteRef/>
      </w:r>
      <w:r>
        <w:t xml:space="preserve"> </w:t>
      </w:r>
      <w:r w:rsidRPr="00E21249">
        <w:rPr>
          <w:sz w:val="20"/>
          <w:szCs w:val="20"/>
        </w:rPr>
        <w:t>https://en.wikipedia.org/wiki/Net_Promoter</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AE17AA" w14:textId="3F4C3092" w:rsidR="00C523DD" w:rsidRPr="008D6B7A" w:rsidRDefault="00C523DD">
    <w:pPr>
      <w:pStyle w:val="Header"/>
    </w:pPr>
    <w:r>
      <w:rPr>
        <w:noProof/>
        <w:lang w:val="en-GB" w:eastAsia="en-GB"/>
      </w:rPr>
      <w:drawing>
        <wp:anchor distT="0" distB="0" distL="114300" distR="114300" simplePos="0" relativeHeight="251661312" behindDoc="0" locked="0" layoutInCell="1" allowOverlap="1" wp14:anchorId="68F024E2" wp14:editId="442DE135">
          <wp:simplePos x="0" y="0"/>
          <wp:positionH relativeFrom="margin">
            <wp:posOffset>5321935</wp:posOffset>
          </wp:positionH>
          <wp:positionV relativeFrom="paragraph">
            <wp:posOffset>-332740</wp:posOffset>
          </wp:positionV>
          <wp:extent cx="742950" cy="621030"/>
          <wp:effectExtent l="0" t="0" r="0" b="7620"/>
          <wp:wrapTopAndBottom/>
          <wp:docPr id="21"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47FA3">
      <w:rPr>
        <w:noProof/>
        <w:lang w:val="en-GB" w:eastAsia="en-GB"/>
      </w:rPr>
      <w:drawing>
        <wp:anchor distT="0" distB="0" distL="114300" distR="114300" simplePos="0" relativeHeight="251659264" behindDoc="0" locked="0" layoutInCell="1" allowOverlap="1" wp14:anchorId="5A5BCBB2" wp14:editId="3D18EE7B">
          <wp:simplePos x="0" y="0"/>
          <wp:positionH relativeFrom="column">
            <wp:posOffset>-617855</wp:posOffset>
          </wp:positionH>
          <wp:positionV relativeFrom="paragraph">
            <wp:posOffset>-447040</wp:posOffset>
          </wp:positionV>
          <wp:extent cx="2667000" cy="859790"/>
          <wp:effectExtent l="0" t="0" r="0" b="0"/>
          <wp:wrapSquare wrapText="bothSides"/>
          <wp:docPr id="1026" name="Picture 2" descr="https://www.vicepremier.gov.sk/wp-content/uploads/2016/05/UPVS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s://www.vicepremier.gov.sk/wp-content/uploads/2016/05/UPVSR-1.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67000" cy="859790"/>
                  </a:xfrm>
                  <a:prstGeom prst="rect">
                    <a:avLst/>
                  </a:prstGeom>
                  <a:noFill/>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37E22E6"/>
    <w:multiLevelType w:val="hybridMultilevel"/>
    <w:tmpl w:val="03E0FB64"/>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4542840"/>
    <w:multiLevelType w:val="hybridMultilevel"/>
    <w:tmpl w:val="8D8CC38C"/>
    <w:lvl w:ilvl="0" w:tplc="F6DA9214">
      <w:start w:val="1"/>
      <w:numFmt w:val="bullet"/>
      <w:lvlText w:val=""/>
      <w:lvlJc w:val="left"/>
      <w:pPr>
        <w:ind w:left="1080" w:hanging="360"/>
      </w:pPr>
      <w:rPr>
        <w:rFonts w:ascii="Wingdings" w:hAnsi="Wingdings" w:hint="default"/>
        <w:color w:val="4472C4" w:themeColor="accent1"/>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nsid w:val="053610A6"/>
    <w:multiLevelType w:val="hybridMultilevel"/>
    <w:tmpl w:val="F074212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0C461201"/>
    <w:multiLevelType w:val="hybridMultilevel"/>
    <w:tmpl w:val="D6B6B532"/>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0327558"/>
    <w:multiLevelType w:val="multilevel"/>
    <w:tmpl w:val="525C249A"/>
    <w:lvl w:ilvl="0">
      <w:start w:val="1"/>
      <w:numFmt w:val="bullet"/>
      <w:lvlText w:val=""/>
      <w:lvlJc w:val="left"/>
      <w:pPr>
        <w:tabs>
          <w:tab w:val="num" w:pos="720"/>
        </w:tabs>
        <w:ind w:left="720" w:hanging="360"/>
      </w:pPr>
      <w:rPr>
        <w:rFonts w:ascii="Symbol" w:hAnsi="Symbol" w:hint="default"/>
        <w:sz w:val="20"/>
      </w:rPr>
    </w:lvl>
    <w:lvl w:ilvl="1">
      <w:start w:val="4"/>
      <w:numFmt w:val="bullet"/>
      <w:lvlText w:val="-"/>
      <w:lvlJc w:val="left"/>
      <w:pPr>
        <w:ind w:left="1640" w:hanging="560"/>
      </w:pPr>
      <w:rPr>
        <w:rFonts w:ascii="Times New Roman" w:eastAsia="MS Mincho" w:hAnsi="Times New Roman" w:cs="Times New Roman"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0757FDE"/>
    <w:multiLevelType w:val="hybridMultilevel"/>
    <w:tmpl w:val="6D442B14"/>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0A13455"/>
    <w:multiLevelType w:val="hybridMultilevel"/>
    <w:tmpl w:val="9B6AA0BA"/>
    <w:lvl w:ilvl="0" w:tplc="D9CA93D4">
      <w:start w:val="1"/>
      <w:numFmt w:val="decimal"/>
      <w:lvlText w:val="%1."/>
      <w:lvlJc w:val="left"/>
      <w:pPr>
        <w:ind w:left="840" w:hanging="48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140369F7"/>
    <w:multiLevelType w:val="hybridMultilevel"/>
    <w:tmpl w:val="7EBEB71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1A0B5362"/>
    <w:multiLevelType w:val="hybridMultilevel"/>
    <w:tmpl w:val="5AD88128"/>
    <w:lvl w:ilvl="0" w:tplc="7018DDD8">
      <w:start w:val="1"/>
      <w:numFmt w:val="decimal"/>
      <w:lvlText w:val="%1."/>
      <w:lvlJc w:val="left"/>
      <w:pPr>
        <w:ind w:left="880" w:hanging="5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20DF44A6"/>
    <w:multiLevelType w:val="hybridMultilevel"/>
    <w:tmpl w:val="BF6C29AE"/>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210D1E66"/>
    <w:multiLevelType w:val="hybridMultilevel"/>
    <w:tmpl w:val="BFCEB9A8"/>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3C85D4D"/>
    <w:multiLevelType w:val="hybridMultilevel"/>
    <w:tmpl w:val="3DB4B2E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24086F43"/>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4">
    <w:nsid w:val="2760569A"/>
    <w:multiLevelType w:val="hybridMultilevel"/>
    <w:tmpl w:val="90860768"/>
    <w:lvl w:ilvl="0" w:tplc="FFFFFFFF">
      <w:start w:val="1"/>
      <w:numFmt w:val="bullet"/>
      <w:pStyle w:val="Bullet"/>
      <w:lvlText w:val=""/>
      <w:lvlJc w:val="left"/>
      <w:pPr>
        <w:ind w:left="720" w:hanging="360"/>
      </w:pPr>
      <w:rPr>
        <w:rFonts w:ascii="Symbol" w:hAnsi="Symbol" w:hint="default"/>
        <w:color w:val="222A35" w:themeColor="text2" w:themeShade="80"/>
      </w:rPr>
    </w:lvl>
    <w:lvl w:ilvl="1" w:tplc="D4708C8E">
      <w:start w:val="1"/>
      <w:numFmt w:val="bullet"/>
      <w:lvlText w:val="-"/>
      <w:lvlJc w:val="left"/>
      <w:pPr>
        <w:ind w:left="1800" w:hanging="360"/>
      </w:pPr>
      <w:rPr>
        <w:rFonts w:ascii="Courier New" w:hAnsi="Courier New" w:hint="default"/>
      </w:rPr>
    </w:lvl>
    <w:lvl w:ilvl="2" w:tplc="041B0005">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15">
    <w:nsid w:val="2D6839A4"/>
    <w:multiLevelType w:val="hybridMultilevel"/>
    <w:tmpl w:val="FABEE0DC"/>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0BC4BE0"/>
    <w:multiLevelType w:val="hybridMultilevel"/>
    <w:tmpl w:val="48EC040E"/>
    <w:lvl w:ilvl="0" w:tplc="F6DA9214">
      <w:start w:val="1"/>
      <w:numFmt w:val="bullet"/>
      <w:lvlText w:val=""/>
      <w:lvlJc w:val="left"/>
      <w:pPr>
        <w:ind w:left="775" w:hanging="360"/>
      </w:pPr>
      <w:rPr>
        <w:rFonts w:ascii="Wingdings" w:hAnsi="Wingdings" w:hint="default"/>
        <w:color w:val="4472C4" w:themeColor="accent1"/>
      </w:rPr>
    </w:lvl>
    <w:lvl w:ilvl="1" w:tplc="08090003" w:tentative="1">
      <w:start w:val="1"/>
      <w:numFmt w:val="bullet"/>
      <w:lvlText w:val="o"/>
      <w:lvlJc w:val="left"/>
      <w:pPr>
        <w:ind w:left="1495" w:hanging="360"/>
      </w:pPr>
      <w:rPr>
        <w:rFonts w:ascii="Courier New" w:hAnsi="Courier New" w:cs="Courier New" w:hint="default"/>
      </w:rPr>
    </w:lvl>
    <w:lvl w:ilvl="2" w:tplc="08090005" w:tentative="1">
      <w:start w:val="1"/>
      <w:numFmt w:val="bullet"/>
      <w:lvlText w:val=""/>
      <w:lvlJc w:val="left"/>
      <w:pPr>
        <w:ind w:left="2215" w:hanging="360"/>
      </w:pPr>
      <w:rPr>
        <w:rFonts w:ascii="Wingdings" w:hAnsi="Wingdings" w:hint="default"/>
      </w:rPr>
    </w:lvl>
    <w:lvl w:ilvl="3" w:tplc="08090001" w:tentative="1">
      <w:start w:val="1"/>
      <w:numFmt w:val="bullet"/>
      <w:lvlText w:val=""/>
      <w:lvlJc w:val="left"/>
      <w:pPr>
        <w:ind w:left="2935" w:hanging="360"/>
      </w:pPr>
      <w:rPr>
        <w:rFonts w:ascii="Symbol" w:hAnsi="Symbol" w:hint="default"/>
      </w:rPr>
    </w:lvl>
    <w:lvl w:ilvl="4" w:tplc="08090003" w:tentative="1">
      <w:start w:val="1"/>
      <w:numFmt w:val="bullet"/>
      <w:lvlText w:val="o"/>
      <w:lvlJc w:val="left"/>
      <w:pPr>
        <w:ind w:left="3655" w:hanging="360"/>
      </w:pPr>
      <w:rPr>
        <w:rFonts w:ascii="Courier New" w:hAnsi="Courier New" w:cs="Courier New" w:hint="default"/>
      </w:rPr>
    </w:lvl>
    <w:lvl w:ilvl="5" w:tplc="08090005" w:tentative="1">
      <w:start w:val="1"/>
      <w:numFmt w:val="bullet"/>
      <w:lvlText w:val=""/>
      <w:lvlJc w:val="left"/>
      <w:pPr>
        <w:ind w:left="4375" w:hanging="360"/>
      </w:pPr>
      <w:rPr>
        <w:rFonts w:ascii="Wingdings" w:hAnsi="Wingdings" w:hint="default"/>
      </w:rPr>
    </w:lvl>
    <w:lvl w:ilvl="6" w:tplc="08090001" w:tentative="1">
      <w:start w:val="1"/>
      <w:numFmt w:val="bullet"/>
      <w:lvlText w:val=""/>
      <w:lvlJc w:val="left"/>
      <w:pPr>
        <w:ind w:left="5095" w:hanging="360"/>
      </w:pPr>
      <w:rPr>
        <w:rFonts w:ascii="Symbol" w:hAnsi="Symbol" w:hint="default"/>
      </w:rPr>
    </w:lvl>
    <w:lvl w:ilvl="7" w:tplc="08090003" w:tentative="1">
      <w:start w:val="1"/>
      <w:numFmt w:val="bullet"/>
      <w:lvlText w:val="o"/>
      <w:lvlJc w:val="left"/>
      <w:pPr>
        <w:ind w:left="5815" w:hanging="360"/>
      </w:pPr>
      <w:rPr>
        <w:rFonts w:ascii="Courier New" w:hAnsi="Courier New" w:cs="Courier New" w:hint="default"/>
      </w:rPr>
    </w:lvl>
    <w:lvl w:ilvl="8" w:tplc="08090005" w:tentative="1">
      <w:start w:val="1"/>
      <w:numFmt w:val="bullet"/>
      <w:lvlText w:val=""/>
      <w:lvlJc w:val="left"/>
      <w:pPr>
        <w:ind w:left="6535" w:hanging="360"/>
      </w:pPr>
      <w:rPr>
        <w:rFonts w:ascii="Wingdings" w:hAnsi="Wingdings" w:hint="default"/>
      </w:rPr>
    </w:lvl>
  </w:abstractNum>
  <w:abstractNum w:abstractNumId="17">
    <w:nsid w:val="32FE05E0"/>
    <w:multiLevelType w:val="hybridMultilevel"/>
    <w:tmpl w:val="0A5EF74C"/>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3348127E"/>
    <w:multiLevelType w:val="hybridMultilevel"/>
    <w:tmpl w:val="2F30A1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3A66220D"/>
    <w:multiLevelType w:val="hybridMultilevel"/>
    <w:tmpl w:val="15A6DAF6"/>
    <w:lvl w:ilvl="0" w:tplc="F6DA9214">
      <w:start w:val="1"/>
      <w:numFmt w:val="bullet"/>
      <w:lvlText w:val=""/>
      <w:lvlJc w:val="left"/>
      <w:pPr>
        <w:ind w:left="781" w:hanging="360"/>
      </w:pPr>
      <w:rPr>
        <w:rFonts w:ascii="Wingdings" w:hAnsi="Wingdings" w:hint="default"/>
        <w:color w:val="4472C4" w:themeColor="accent1"/>
      </w:rPr>
    </w:lvl>
    <w:lvl w:ilvl="1" w:tplc="08090003">
      <w:start w:val="1"/>
      <w:numFmt w:val="bullet"/>
      <w:lvlText w:val="o"/>
      <w:lvlJc w:val="left"/>
      <w:pPr>
        <w:ind w:left="1501" w:hanging="360"/>
      </w:pPr>
      <w:rPr>
        <w:rFonts w:ascii="Courier New" w:hAnsi="Courier New" w:cs="Courier New" w:hint="default"/>
      </w:rPr>
    </w:lvl>
    <w:lvl w:ilvl="2" w:tplc="08090005" w:tentative="1">
      <w:start w:val="1"/>
      <w:numFmt w:val="bullet"/>
      <w:lvlText w:val=""/>
      <w:lvlJc w:val="left"/>
      <w:pPr>
        <w:ind w:left="2221" w:hanging="360"/>
      </w:pPr>
      <w:rPr>
        <w:rFonts w:ascii="Wingdings" w:hAnsi="Wingdings" w:hint="default"/>
      </w:rPr>
    </w:lvl>
    <w:lvl w:ilvl="3" w:tplc="08090001" w:tentative="1">
      <w:start w:val="1"/>
      <w:numFmt w:val="bullet"/>
      <w:lvlText w:val=""/>
      <w:lvlJc w:val="left"/>
      <w:pPr>
        <w:ind w:left="2941" w:hanging="360"/>
      </w:pPr>
      <w:rPr>
        <w:rFonts w:ascii="Symbol" w:hAnsi="Symbol" w:hint="default"/>
      </w:rPr>
    </w:lvl>
    <w:lvl w:ilvl="4" w:tplc="08090003" w:tentative="1">
      <w:start w:val="1"/>
      <w:numFmt w:val="bullet"/>
      <w:lvlText w:val="o"/>
      <w:lvlJc w:val="left"/>
      <w:pPr>
        <w:ind w:left="3661" w:hanging="360"/>
      </w:pPr>
      <w:rPr>
        <w:rFonts w:ascii="Courier New" w:hAnsi="Courier New" w:cs="Courier New" w:hint="default"/>
      </w:rPr>
    </w:lvl>
    <w:lvl w:ilvl="5" w:tplc="08090005" w:tentative="1">
      <w:start w:val="1"/>
      <w:numFmt w:val="bullet"/>
      <w:lvlText w:val=""/>
      <w:lvlJc w:val="left"/>
      <w:pPr>
        <w:ind w:left="4381" w:hanging="360"/>
      </w:pPr>
      <w:rPr>
        <w:rFonts w:ascii="Wingdings" w:hAnsi="Wingdings" w:hint="default"/>
      </w:rPr>
    </w:lvl>
    <w:lvl w:ilvl="6" w:tplc="08090001" w:tentative="1">
      <w:start w:val="1"/>
      <w:numFmt w:val="bullet"/>
      <w:lvlText w:val=""/>
      <w:lvlJc w:val="left"/>
      <w:pPr>
        <w:ind w:left="5101" w:hanging="360"/>
      </w:pPr>
      <w:rPr>
        <w:rFonts w:ascii="Symbol" w:hAnsi="Symbol" w:hint="default"/>
      </w:rPr>
    </w:lvl>
    <w:lvl w:ilvl="7" w:tplc="08090003" w:tentative="1">
      <w:start w:val="1"/>
      <w:numFmt w:val="bullet"/>
      <w:lvlText w:val="o"/>
      <w:lvlJc w:val="left"/>
      <w:pPr>
        <w:ind w:left="5821" w:hanging="360"/>
      </w:pPr>
      <w:rPr>
        <w:rFonts w:ascii="Courier New" w:hAnsi="Courier New" w:cs="Courier New" w:hint="default"/>
      </w:rPr>
    </w:lvl>
    <w:lvl w:ilvl="8" w:tplc="08090005" w:tentative="1">
      <w:start w:val="1"/>
      <w:numFmt w:val="bullet"/>
      <w:lvlText w:val=""/>
      <w:lvlJc w:val="left"/>
      <w:pPr>
        <w:ind w:left="6541" w:hanging="360"/>
      </w:pPr>
      <w:rPr>
        <w:rFonts w:ascii="Wingdings" w:hAnsi="Wingdings" w:hint="default"/>
      </w:rPr>
    </w:lvl>
  </w:abstractNum>
  <w:abstractNum w:abstractNumId="20">
    <w:nsid w:val="3CBA7EE9"/>
    <w:multiLevelType w:val="hybridMultilevel"/>
    <w:tmpl w:val="195C424A"/>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CFF3C11"/>
    <w:multiLevelType w:val="hybridMultilevel"/>
    <w:tmpl w:val="46AC918A"/>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3D133B1F"/>
    <w:multiLevelType w:val="hybridMultilevel"/>
    <w:tmpl w:val="0CD49E16"/>
    <w:lvl w:ilvl="0" w:tplc="2EA600BC">
      <w:start w:val="1"/>
      <w:numFmt w:val="decimal"/>
      <w:lvlText w:val="%1."/>
      <w:lvlJc w:val="left"/>
      <w:pPr>
        <w:ind w:left="880" w:hanging="520"/>
      </w:pPr>
      <w:rPr>
        <w:rFonts w:hint="default"/>
      </w:rPr>
    </w:lvl>
    <w:lvl w:ilvl="1" w:tplc="5BB82A0E">
      <w:start w:val="1"/>
      <w:numFmt w:val="lowerLetter"/>
      <w:lvlText w:val="%2."/>
      <w:lvlJc w:val="left"/>
      <w:pPr>
        <w:ind w:left="1540" w:hanging="4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418019FD"/>
    <w:multiLevelType w:val="hybridMultilevel"/>
    <w:tmpl w:val="85B02990"/>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43432E95"/>
    <w:multiLevelType w:val="hybridMultilevel"/>
    <w:tmpl w:val="5DEA4602"/>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45825FF8"/>
    <w:multiLevelType w:val="hybridMultilevel"/>
    <w:tmpl w:val="E2F69790"/>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46020315"/>
    <w:multiLevelType w:val="hybridMultilevel"/>
    <w:tmpl w:val="3D24EE2E"/>
    <w:lvl w:ilvl="0" w:tplc="0860B7D6">
      <w:start w:val="1"/>
      <w:numFmt w:val="decimal"/>
      <w:lvlText w:val="%1."/>
      <w:lvlJc w:val="left"/>
      <w:pPr>
        <w:ind w:left="840" w:hanging="48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480229C6"/>
    <w:multiLevelType w:val="hybridMultilevel"/>
    <w:tmpl w:val="B1E66184"/>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4EEA2F0A"/>
    <w:multiLevelType w:val="hybridMultilevel"/>
    <w:tmpl w:val="9214993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54C30E18"/>
    <w:multiLevelType w:val="hybridMultilevel"/>
    <w:tmpl w:val="D864EF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58B739A5"/>
    <w:multiLevelType w:val="hybridMultilevel"/>
    <w:tmpl w:val="56D6E3F0"/>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5A07071A"/>
    <w:multiLevelType w:val="hybridMultilevel"/>
    <w:tmpl w:val="23B66B50"/>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5C126269"/>
    <w:multiLevelType w:val="hybridMultilevel"/>
    <w:tmpl w:val="6616BB3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5CDA6CB2"/>
    <w:multiLevelType w:val="hybridMultilevel"/>
    <w:tmpl w:val="4D3C6E1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5E4661E8"/>
    <w:multiLevelType w:val="hybridMultilevel"/>
    <w:tmpl w:val="5A54E42E"/>
    <w:lvl w:ilvl="0" w:tplc="A7D0603A">
      <w:start w:val="1"/>
      <w:numFmt w:val="bullet"/>
      <w:pStyle w:val="Bullet2"/>
      <w:lvlText w:val="-"/>
      <w:lvlJc w:val="left"/>
      <w:pPr>
        <w:ind w:left="360" w:hanging="360"/>
      </w:pPr>
      <w:rPr>
        <w:rFonts w:ascii="Courier New" w:hAnsi="Courier New" w:hint="default"/>
        <w:color w:val="auto"/>
      </w:rPr>
    </w:lvl>
    <w:lvl w:ilvl="1" w:tplc="F4CCB638">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5">
    <w:nsid w:val="654F65FF"/>
    <w:multiLevelType w:val="hybridMultilevel"/>
    <w:tmpl w:val="73FC0306"/>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675030D1"/>
    <w:multiLevelType w:val="hybridMultilevel"/>
    <w:tmpl w:val="F49CCC6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697F0C66"/>
    <w:multiLevelType w:val="hybridMultilevel"/>
    <w:tmpl w:val="9622FF6C"/>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6B427E70"/>
    <w:multiLevelType w:val="hybridMultilevel"/>
    <w:tmpl w:val="B43A964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6B5D1828"/>
    <w:multiLevelType w:val="hybridMultilevel"/>
    <w:tmpl w:val="CD248C56"/>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6CB94DD5"/>
    <w:multiLevelType w:val="hybridMultilevel"/>
    <w:tmpl w:val="4372E24A"/>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6CCF2268"/>
    <w:multiLevelType w:val="hybridMultilevel"/>
    <w:tmpl w:val="2F30A1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nsid w:val="6F1013A9"/>
    <w:multiLevelType w:val="hybridMultilevel"/>
    <w:tmpl w:val="F3E8A2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6FB54DD7"/>
    <w:multiLevelType w:val="multilevel"/>
    <w:tmpl w:val="E9D8C2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74CF6EB7"/>
    <w:multiLevelType w:val="hybridMultilevel"/>
    <w:tmpl w:val="493C0092"/>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78977E3F"/>
    <w:multiLevelType w:val="hybridMultilevel"/>
    <w:tmpl w:val="923C8B18"/>
    <w:lvl w:ilvl="0" w:tplc="A18877B4">
      <w:start w:val="1"/>
      <w:numFmt w:val="decimal"/>
      <w:lvlText w:val="%1."/>
      <w:lvlJc w:val="left"/>
      <w:pPr>
        <w:ind w:left="840" w:hanging="48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4"/>
  </w:num>
  <w:num w:numId="2">
    <w:abstractNumId w:val="40"/>
  </w:num>
  <w:num w:numId="3">
    <w:abstractNumId w:val="28"/>
  </w:num>
  <w:num w:numId="4">
    <w:abstractNumId w:val="1"/>
  </w:num>
  <w:num w:numId="5">
    <w:abstractNumId w:val="24"/>
  </w:num>
  <w:num w:numId="6">
    <w:abstractNumId w:val="21"/>
  </w:num>
  <w:num w:numId="7">
    <w:abstractNumId w:val="20"/>
  </w:num>
  <w:num w:numId="8">
    <w:abstractNumId w:val="17"/>
  </w:num>
  <w:num w:numId="9">
    <w:abstractNumId w:val="34"/>
  </w:num>
  <w:num w:numId="10">
    <w:abstractNumId w:val="13"/>
  </w:num>
  <w:num w:numId="11">
    <w:abstractNumId w:val="5"/>
  </w:num>
  <w:num w:numId="12">
    <w:abstractNumId w:val="16"/>
  </w:num>
  <w:num w:numId="13">
    <w:abstractNumId w:val="29"/>
  </w:num>
  <w:num w:numId="14">
    <w:abstractNumId w:val="4"/>
  </w:num>
  <w:num w:numId="15">
    <w:abstractNumId w:val="3"/>
  </w:num>
  <w:num w:numId="16">
    <w:abstractNumId w:val="2"/>
  </w:num>
  <w:num w:numId="17">
    <w:abstractNumId w:val="12"/>
  </w:num>
  <w:num w:numId="18">
    <w:abstractNumId w:val="39"/>
  </w:num>
  <w:num w:numId="19">
    <w:abstractNumId w:val="10"/>
  </w:num>
  <w:num w:numId="20">
    <w:abstractNumId w:val="38"/>
  </w:num>
  <w:num w:numId="21">
    <w:abstractNumId w:val="0"/>
  </w:num>
  <w:num w:numId="22">
    <w:abstractNumId w:val="43"/>
  </w:num>
  <w:num w:numId="23">
    <w:abstractNumId w:val="35"/>
  </w:num>
  <w:num w:numId="24">
    <w:abstractNumId w:val="18"/>
  </w:num>
  <w:num w:numId="25">
    <w:abstractNumId w:val="27"/>
  </w:num>
  <w:num w:numId="26">
    <w:abstractNumId w:val="42"/>
  </w:num>
  <w:num w:numId="27">
    <w:abstractNumId w:val="41"/>
  </w:num>
  <w:num w:numId="28">
    <w:abstractNumId w:val="13"/>
  </w:num>
  <w:num w:numId="29">
    <w:abstractNumId w:val="13"/>
  </w:num>
  <w:num w:numId="30">
    <w:abstractNumId w:val="13"/>
  </w:num>
  <w:num w:numId="31">
    <w:abstractNumId w:val="19"/>
  </w:num>
  <w:num w:numId="32">
    <w:abstractNumId w:val="6"/>
  </w:num>
  <w:num w:numId="33">
    <w:abstractNumId w:val="31"/>
  </w:num>
  <w:num w:numId="34">
    <w:abstractNumId w:val="13"/>
  </w:num>
  <w:num w:numId="35">
    <w:abstractNumId w:val="37"/>
  </w:num>
  <w:num w:numId="36">
    <w:abstractNumId w:val="30"/>
  </w:num>
  <w:num w:numId="37">
    <w:abstractNumId w:val="26"/>
  </w:num>
  <w:num w:numId="38">
    <w:abstractNumId w:val="11"/>
  </w:num>
  <w:num w:numId="39">
    <w:abstractNumId w:val="7"/>
  </w:num>
  <w:num w:numId="40">
    <w:abstractNumId w:val="36"/>
  </w:num>
  <w:num w:numId="41">
    <w:abstractNumId w:val="23"/>
  </w:num>
  <w:num w:numId="42">
    <w:abstractNumId w:val="45"/>
  </w:num>
  <w:num w:numId="43">
    <w:abstractNumId w:val="44"/>
  </w:num>
  <w:num w:numId="44">
    <w:abstractNumId w:val="32"/>
  </w:num>
  <w:num w:numId="45">
    <w:abstractNumId w:val="9"/>
  </w:num>
  <w:num w:numId="46">
    <w:abstractNumId w:val="25"/>
  </w:num>
  <w:num w:numId="47">
    <w:abstractNumId w:val="22"/>
  </w:num>
  <w:num w:numId="48">
    <w:abstractNumId w:val="8"/>
  </w:num>
  <w:num w:numId="49">
    <w:abstractNumId w:val="33"/>
  </w:num>
  <w:num w:numId="50">
    <w:abstractNumId w:val="1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removePersonalInformation/>
  <w:removeDateAndTime/>
  <w:defaultTabStop w:val="720"/>
  <w:hyphenationZone w:val="425"/>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4CBD"/>
    <w:rsid w:val="000009DA"/>
    <w:rsid w:val="00013BC8"/>
    <w:rsid w:val="00021125"/>
    <w:rsid w:val="00021169"/>
    <w:rsid w:val="000244F9"/>
    <w:rsid w:val="0002663B"/>
    <w:rsid w:val="00031552"/>
    <w:rsid w:val="000329CD"/>
    <w:rsid w:val="00032FE6"/>
    <w:rsid w:val="00035527"/>
    <w:rsid w:val="00036010"/>
    <w:rsid w:val="00041CBE"/>
    <w:rsid w:val="00042E98"/>
    <w:rsid w:val="000436CA"/>
    <w:rsid w:val="00045354"/>
    <w:rsid w:val="000471BD"/>
    <w:rsid w:val="0004757A"/>
    <w:rsid w:val="00053121"/>
    <w:rsid w:val="0006222A"/>
    <w:rsid w:val="00072AEC"/>
    <w:rsid w:val="000750E5"/>
    <w:rsid w:val="00075D14"/>
    <w:rsid w:val="000808AD"/>
    <w:rsid w:val="00081395"/>
    <w:rsid w:val="00083F44"/>
    <w:rsid w:val="00084BB0"/>
    <w:rsid w:val="000912A9"/>
    <w:rsid w:val="00092BA0"/>
    <w:rsid w:val="00096EF8"/>
    <w:rsid w:val="000A10EF"/>
    <w:rsid w:val="000A7377"/>
    <w:rsid w:val="000B2397"/>
    <w:rsid w:val="000B2F30"/>
    <w:rsid w:val="000B4622"/>
    <w:rsid w:val="000B5164"/>
    <w:rsid w:val="000C024A"/>
    <w:rsid w:val="000C401C"/>
    <w:rsid w:val="000D2085"/>
    <w:rsid w:val="000D2791"/>
    <w:rsid w:val="000D5C03"/>
    <w:rsid w:val="000E0C74"/>
    <w:rsid w:val="000E2180"/>
    <w:rsid w:val="000E274A"/>
    <w:rsid w:val="000E3DD3"/>
    <w:rsid w:val="000E42F4"/>
    <w:rsid w:val="000E574A"/>
    <w:rsid w:val="000E629E"/>
    <w:rsid w:val="000E771F"/>
    <w:rsid w:val="000E7DA7"/>
    <w:rsid w:val="000F289D"/>
    <w:rsid w:val="000F3AD0"/>
    <w:rsid w:val="000F65AD"/>
    <w:rsid w:val="00100096"/>
    <w:rsid w:val="001037B1"/>
    <w:rsid w:val="0010562B"/>
    <w:rsid w:val="0010711D"/>
    <w:rsid w:val="0010781E"/>
    <w:rsid w:val="001103E2"/>
    <w:rsid w:val="001108C3"/>
    <w:rsid w:val="00112AD6"/>
    <w:rsid w:val="00114C5D"/>
    <w:rsid w:val="00115543"/>
    <w:rsid w:val="001262B9"/>
    <w:rsid w:val="001423F0"/>
    <w:rsid w:val="00143B1B"/>
    <w:rsid w:val="001456B0"/>
    <w:rsid w:val="00147592"/>
    <w:rsid w:val="00153A9B"/>
    <w:rsid w:val="00157BFE"/>
    <w:rsid w:val="00157D3D"/>
    <w:rsid w:val="00165576"/>
    <w:rsid w:val="001655AA"/>
    <w:rsid w:val="00173D76"/>
    <w:rsid w:val="00173ECE"/>
    <w:rsid w:val="00176DB7"/>
    <w:rsid w:val="00180489"/>
    <w:rsid w:val="00180550"/>
    <w:rsid w:val="0018131B"/>
    <w:rsid w:val="00181FF8"/>
    <w:rsid w:val="00186ECD"/>
    <w:rsid w:val="00191428"/>
    <w:rsid w:val="001915DB"/>
    <w:rsid w:val="00193D80"/>
    <w:rsid w:val="001A0C12"/>
    <w:rsid w:val="001A15A0"/>
    <w:rsid w:val="001A24EE"/>
    <w:rsid w:val="001A42DB"/>
    <w:rsid w:val="001A59CF"/>
    <w:rsid w:val="001A6CAA"/>
    <w:rsid w:val="001B0FA2"/>
    <w:rsid w:val="001B6D7D"/>
    <w:rsid w:val="001C0673"/>
    <w:rsid w:val="001C0F11"/>
    <w:rsid w:val="001C34C5"/>
    <w:rsid w:val="001C36F1"/>
    <w:rsid w:val="001D12B6"/>
    <w:rsid w:val="001D1881"/>
    <w:rsid w:val="001E029D"/>
    <w:rsid w:val="001E28C4"/>
    <w:rsid w:val="001E4FF4"/>
    <w:rsid w:val="001E6DAD"/>
    <w:rsid w:val="001E7A11"/>
    <w:rsid w:val="001F0838"/>
    <w:rsid w:val="001F27FA"/>
    <w:rsid w:val="001F3D1E"/>
    <w:rsid w:val="001F41B0"/>
    <w:rsid w:val="001F47D6"/>
    <w:rsid w:val="001F621E"/>
    <w:rsid w:val="001F728E"/>
    <w:rsid w:val="001F7B95"/>
    <w:rsid w:val="00201893"/>
    <w:rsid w:val="00204DF9"/>
    <w:rsid w:val="002061FE"/>
    <w:rsid w:val="0021121B"/>
    <w:rsid w:val="002122FB"/>
    <w:rsid w:val="0021388C"/>
    <w:rsid w:val="00214569"/>
    <w:rsid w:val="002151EC"/>
    <w:rsid w:val="00221545"/>
    <w:rsid w:val="00221C99"/>
    <w:rsid w:val="00230D91"/>
    <w:rsid w:val="00233EF5"/>
    <w:rsid w:val="0023614A"/>
    <w:rsid w:val="0023722C"/>
    <w:rsid w:val="00240E89"/>
    <w:rsid w:val="00243DF5"/>
    <w:rsid w:val="00244059"/>
    <w:rsid w:val="00246015"/>
    <w:rsid w:val="00247962"/>
    <w:rsid w:val="00251374"/>
    <w:rsid w:val="00252093"/>
    <w:rsid w:val="002525F1"/>
    <w:rsid w:val="00252748"/>
    <w:rsid w:val="002533F4"/>
    <w:rsid w:val="00254CCF"/>
    <w:rsid w:val="00256975"/>
    <w:rsid w:val="002627C3"/>
    <w:rsid w:val="00265632"/>
    <w:rsid w:val="0027283B"/>
    <w:rsid w:val="00276154"/>
    <w:rsid w:val="002821A4"/>
    <w:rsid w:val="00290451"/>
    <w:rsid w:val="0029075F"/>
    <w:rsid w:val="00290DA8"/>
    <w:rsid w:val="00291586"/>
    <w:rsid w:val="002971DC"/>
    <w:rsid w:val="00297626"/>
    <w:rsid w:val="002976AF"/>
    <w:rsid w:val="002B0322"/>
    <w:rsid w:val="002B07BE"/>
    <w:rsid w:val="002B0FD4"/>
    <w:rsid w:val="002B1B85"/>
    <w:rsid w:val="002C0E11"/>
    <w:rsid w:val="002C3D38"/>
    <w:rsid w:val="002C3F5A"/>
    <w:rsid w:val="002C5987"/>
    <w:rsid w:val="002C7F82"/>
    <w:rsid w:val="002D216F"/>
    <w:rsid w:val="002D47D2"/>
    <w:rsid w:val="002D48C7"/>
    <w:rsid w:val="002E3789"/>
    <w:rsid w:val="002F1AEC"/>
    <w:rsid w:val="002F3A3A"/>
    <w:rsid w:val="002F47EB"/>
    <w:rsid w:val="003012F3"/>
    <w:rsid w:val="00301DA8"/>
    <w:rsid w:val="00306B93"/>
    <w:rsid w:val="0031577B"/>
    <w:rsid w:val="00316A79"/>
    <w:rsid w:val="003200CC"/>
    <w:rsid w:val="003203FA"/>
    <w:rsid w:val="003209ED"/>
    <w:rsid w:val="003222CB"/>
    <w:rsid w:val="00325611"/>
    <w:rsid w:val="0032672E"/>
    <w:rsid w:val="003277EA"/>
    <w:rsid w:val="00327951"/>
    <w:rsid w:val="00327E96"/>
    <w:rsid w:val="00331808"/>
    <w:rsid w:val="00340CD2"/>
    <w:rsid w:val="00344DD0"/>
    <w:rsid w:val="003507BF"/>
    <w:rsid w:val="0035578F"/>
    <w:rsid w:val="00356CB7"/>
    <w:rsid w:val="0036467C"/>
    <w:rsid w:val="003673FF"/>
    <w:rsid w:val="00367837"/>
    <w:rsid w:val="00371692"/>
    <w:rsid w:val="00373FEA"/>
    <w:rsid w:val="00374679"/>
    <w:rsid w:val="003763BD"/>
    <w:rsid w:val="003769BA"/>
    <w:rsid w:val="003773A7"/>
    <w:rsid w:val="0038035B"/>
    <w:rsid w:val="00380E6C"/>
    <w:rsid w:val="0038496A"/>
    <w:rsid w:val="00392E4A"/>
    <w:rsid w:val="003965D2"/>
    <w:rsid w:val="00397CC5"/>
    <w:rsid w:val="003A0B79"/>
    <w:rsid w:val="003A0EEF"/>
    <w:rsid w:val="003A1F9B"/>
    <w:rsid w:val="003A511E"/>
    <w:rsid w:val="003A5C5F"/>
    <w:rsid w:val="003B3494"/>
    <w:rsid w:val="003B4368"/>
    <w:rsid w:val="003B4D2D"/>
    <w:rsid w:val="003B6EBA"/>
    <w:rsid w:val="003C551F"/>
    <w:rsid w:val="003C7BE3"/>
    <w:rsid w:val="003D1CBD"/>
    <w:rsid w:val="003D3C80"/>
    <w:rsid w:val="003D51F4"/>
    <w:rsid w:val="003D59F8"/>
    <w:rsid w:val="003E0317"/>
    <w:rsid w:val="003E2C31"/>
    <w:rsid w:val="003F06AE"/>
    <w:rsid w:val="003F32E1"/>
    <w:rsid w:val="003F5CAB"/>
    <w:rsid w:val="003F5CAE"/>
    <w:rsid w:val="003F6D40"/>
    <w:rsid w:val="00400489"/>
    <w:rsid w:val="00405B74"/>
    <w:rsid w:val="00406095"/>
    <w:rsid w:val="00410AB9"/>
    <w:rsid w:val="00411A01"/>
    <w:rsid w:val="00413D20"/>
    <w:rsid w:val="00422E3F"/>
    <w:rsid w:val="00424E70"/>
    <w:rsid w:val="004263D2"/>
    <w:rsid w:val="004306BF"/>
    <w:rsid w:val="0043204B"/>
    <w:rsid w:val="0043243F"/>
    <w:rsid w:val="00433F2F"/>
    <w:rsid w:val="00434427"/>
    <w:rsid w:val="00434FE1"/>
    <w:rsid w:val="00440D72"/>
    <w:rsid w:val="0044360A"/>
    <w:rsid w:val="004454AD"/>
    <w:rsid w:val="00447D5B"/>
    <w:rsid w:val="004508E3"/>
    <w:rsid w:val="00453A3A"/>
    <w:rsid w:val="00454814"/>
    <w:rsid w:val="004625A5"/>
    <w:rsid w:val="004632FE"/>
    <w:rsid w:val="004640B5"/>
    <w:rsid w:val="00464E2A"/>
    <w:rsid w:val="00464F95"/>
    <w:rsid w:val="004667C9"/>
    <w:rsid w:val="00467ACB"/>
    <w:rsid w:val="0047637A"/>
    <w:rsid w:val="004774DA"/>
    <w:rsid w:val="00477AF2"/>
    <w:rsid w:val="0048257D"/>
    <w:rsid w:val="004829B9"/>
    <w:rsid w:val="004834EA"/>
    <w:rsid w:val="004860D9"/>
    <w:rsid w:val="0048661B"/>
    <w:rsid w:val="004907B7"/>
    <w:rsid w:val="004926A1"/>
    <w:rsid w:val="0049356B"/>
    <w:rsid w:val="004955F9"/>
    <w:rsid w:val="00495CE2"/>
    <w:rsid w:val="004A1883"/>
    <w:rsid w:val="004A5011"/>
    <w:rsid w:val="004A61E7"/>
    <w:rsid w:val="004B38F2"/>
    <w:rsid w:val="004B3B69"/>
    <w:rsid w:val="004B491F"/>
    <w:rsid w:val="004C22EE"/>
    <w:rsid w:val="004C6CBF"/>
    <w:rsid w:val="004C73FD"/>
    <w:rsid w:val="004C7AE2"/>
    <w:rsid w:val="004D3713"/>
    <w:rsid w:val="004D4366"/>
    <w:rsid w:val="004D5062"/>
    <w:rsid w:val="004D7C6C"/>
    <w:rsid w:val="004E1086"/>
    <w:rsid w:val="004E151B"/>
    <w:rsid w:val="004E7B83"/>
    <w:rsid w:val="004F6E6B"/>
    <w:rsid w:val="00500084"/>
    <w:rsid w:val="00500649"/>
    <w:rsid w:val="00503FFE"/>
    <w:rsid w:val="00504A34"/>
    <w:rsid w:val="00513504"/>
    <w:rsid w:val="00513B26"/>
    <w:rsid w:val="0052009F"/>
    <w:rsid w:val="00525703"/>
    <w:rsid w:val="00527CD1"/>
    <w:rsid w:val="00530CEF"/>
    <w:rsid w:val="00532C93"/>
    <w:rsid w:val="00534541"/>
    <w:rsid w:val="005347CB"/>
    <w:rsid w:val="0053505E"/>
    <w:rsid w:val="00536130"/>
    <w:rsid w:val="00536531"/>
    <w:rsid w:val="005428E4"/>
    <w:rsid w:val="005434D6"/>
    <w:rsid w:val="00543E6A"/>
    <w:rsid w:val="005447B9"/>
    <w:rsid w:val="005451E2"/>
    <w:rsid w:val="00547166"/>
    <w:rsid w:val="00550302"/>
    <w:rsid w:val="0055213D"/>
    <w:rsid w:val="005558FA"/>
    <w:rsid w:val="00560915"/>
    <w:rsid w:val="00561706"/>
    <w:rsid w:val="005707EB"/>
    <w:rsid w:val="005727A0"/>
    <w:rsid w:val="0057441F"/>
    <w:rsid w:val="00574A7D"/>
    <w:rsid w:val="00577E57"/>
    <w:rsid w:val="005808A4"/>
    <w:rsid w:val="005813CD"/>
    <w:rsid w:val="0058248D"/>
    <w:rsid w:val="005831FD"/>
    <w:rsid w:val="0058436D"/>
    <w:rsid w:val="00585D91"/>
    <w:rsid w:val="005860B8"/>
    <w:rsid w:val="0059028F"/>
    <w:rsid w:val="00592326"/>
    <w:rsid w:val="005968AC"/>
    <w:rsid w:val="005A3D95"/>
    <w:rsid w:val="005B1C10"/>
    <w:rsid w:val="005B29F5"/>
    <w:rsid w:val="005B698B"/>
    <w:rsid w:val="005B774C"/>
    <w:rsid w:val="005C3B4F"/>
    <w:rsid w:val="005C401E"/>
    <w:rsid w:val="005D4EAA"/>
    <w:rsid w:val="005D69AC"/>
    <w:rsid w:val="005E0835"/>
    <w:rsid w:val="005E08F9"/>
    <w:rsid w:val="005E2B0B"/>
    <w:rsid w:val="005E421C"/>
    <w:rsid w:val="005E4422"/>
    <w:rsid w:val="005E4FC9"/>
    <w:rsid w:val="005E5EC5"/>
    <w:rsid w:val="005F0117"/>
    <w:rsid w:val="005F47E7"/>
    <w:rsid w:val="005F72D4"/>
    <w:rsid w:val="005F7F25"/>
    <w:rsid w:val="00601035"/>
    <w:rsid w:val="00603ED6"/>
    <w:rsid w:val="006066CD"/>
    <w:rsid w:val="00613A4A"/>
    <w:rsid w:val="006140A2"/>
    <w:rsid w:val="006141D0"/>
    <w:rsid w:val="006157D3"/>
    <w:rsid w:val="00622267"/>
    <w:rsid w:val="00624BAE"/>
    <w:rsid w:val="006338DE"/>
    <w:rsid w:val="006358B9"/>
    <w:rsid w:val="00635ABA"/>
    <w:rsid w:val="006366BF"/>
    <w:rsid w:val="00644945"/>
    <w:rsid w:val="00647E32"/>
    <w:rsid w:val="00650F6D"/>
    <w:rsid w:val="006519A1"/>
    <w:rsid w:val="00653914"/>
    <w:rsid w:val="006553A3"/>
    <w:rsid w:val="0065584E"/>
    <w:rsid w:val="00662DF8"/>
    <w:rsid w:val="00663B9D"/>
    <w:rsid w:val="00665F6A"/>
    <w:rsid w:val="00667B6E"/>
    <w:rsid w:val="00673B73"/>
    <w:rsid w:val="00674440"/>
    <w:rsid w:val="0067556B"/>
    <w:rsid w:val="00677689"/>
    <w:rsid w:val="006859E1"/>
    <w:rsid w:val="0068637F"/>
    <w:rsid w:val="00687764"/>
    <w:rsid w:val="00691102"/>
    <w:rsid w:val="00692460"/>
    <w:rsid w:val="0069755E"/>
    <w:rsid w:val="006A0F2C"/>
    <w:rsid w:val="006A27E3"/>
    <w:rsid w:val="006A3005"/>
    <w:rsid w:val="006A4CBD"/>
    <w:rsid w:val="006A636A"/>
    <w:rsid w:val="006A6DEB"/>
    <w:rsid w:val="006B0F3D"/>
    <w:rsid w:val="006B24B9"/>
    <w:rsid w:val="006B2C51"/>
    <w:rsid w:val="006B3E08"/>
    <w:rsid w:val="006B4A24"/>
    <w:rsid w:val="006B6CA4"/>
    <w:rsid w:val="006C2A9B"/>
    <w:rsid w:val="006C2CBA"/>
    <w:rsid w:val="006C2DFE"/>
    <w:rsid w:val="006C6D2E"/>
    <w:rsid w:val="006C7A33"/>
    <w:rsid w:val="006D087D"/>
    <w:rsid w:val="006D6BEF"/>
    <w:rsid w:val="006E0BBA"/>
    <w:rsid w:val="006E281C"/>
    <w:rsid w:val="006E37F6"/>
    <w:rsid w:val="006E7F96"/>
    <w:rsid w:val="006F59EF"/>
    <w:rsid w:val="006F6FFD"/>
    <w:rsid w:val="006F7ED6"/>
    <w:rsid w:val="007005C1"/>
    <w:rsid w:val="0070085D"/>
    <w:rsid w:val="00700B84"/>
    <w:rsid w:val="00701D8B"/>
    <w:rsid w:val="00703AED"/>
    <w:rsid w:val="00704E2C"/>
    <w:rsid w:val="00706807"/>
    <w:rsid w:val="00706C8D"/>
    <w:rsid w:val="007104C1"/>
    <w:rsid w:val="007136FB"/>
    <w:rsid w:val="0071462A"/>
    <w:rsid w:val="00716704"/>
    <w:rsid w:val="00717F4A"/>
    <w:rsid w:val="007215AF"/>
    <w:rsid w:val="00723CA0"/>
    <w:rsid w:val="00724B7F"/>
    <w:rsid w:val="007315A9"/>
    <w:rsid w:val="00735948"/>
    <w:rsid w:val="007360CF"/>
    <w:rsid w:val="00737761"/>
    <w:rsid w:val="00742017"/>
    <w:rsid w:val="007436C8"/>
    <w:rsid w:val="0074668C"/>
    <w:rsid w:val="00747389"/>
    <w:rsid w:val="00747B9D"/>
    <w:rsid w:val="00750254"/>
    <w:rsid w:val="00753958"/>
    <w:rsid w:val="00755DCA"/>
    <w:rsid w:val="00760039"/>
    <w:rsid w:val="007612EC"/>
    <w:rsid w:val="00767952"/>
    <w:rsid w:val="00767A71"/>
    <w:rsid w:val="00771727"/>
    <w:rsid w:val="007726BE"/>
    <w:rsid w:val="0077415C"/>
    <w:rsid w:val="007748E8"/>
    <w:rsid w:val="00776536"/>
    <w:rsid w:val="00777FD3"/>
    <w:rsid w:val="00781138"/>
    <w:rsid w:val="00783F4C"/>
    <w:rsid w:val="0078583F"/>
    <w:rsid w:val="0079184D"/>
    <w:rsid w:val="007919E5"/>
    <w:rsid w:val="00791C57"/>
    <w:rsid w:val="00791D55"/>
    <w:rsid w:val="00792CEF"/>
    <w:rsid w:val="00797AB7"/>
    <w:rsid w:val="007A0C34"/>
    <w:rsid w:val="007A1479"/>
    <w:rsid w:val="007A55C2"/>
    <w:rsid w:val="007A6432"/>
    <w:rsid w:val="007A6F8B"/>
    <w:rsid w:val="007B0C39"/>
    <w:rsid w:val="007B0D44"/>
    <w:rsid w:val="007B4DE7"/>
    <w:rsid w:val="007B7969"/>
    <w:rsid w:val="007C15C0"/>
    <w:rsid w:val="007D2F8F"/>
    <w:rsid w:val="007D35E8"/>
    <w:rsid w:val="007D3623"/>
    <w:rsid w:val="007D4D5C"/>
    <w:rsid w:val="007D6592"/>
    <w:rsid w:val="007D6B32"/>
    <w:rsid w:val="007E10A2"/>
    <w:rsid w:val="007E1477"/>
    <w:rsid w:val="007E1A4E"/>
    <w:rsid w:val="007E3250"/>
    <w:rsid w:val="007E559D"/>
    <w:rsid w:val="007E7627"/>
    <w:rsid w:val="007E77A3"/>
    <w:rsid w:val="007F1380"/>
    <w:rsid w:val="007F141E"/>
    <w:rsid w:val="007F4D6F"/>
    <w:rsid w:val="00805637"/>
    <w:rsid w:val="00810E40"/>
    <w:rsid w:val="00813CC3"/>
    <w:rsid w:val="00822B38"/>
    <w:rsid w:val="008266E2"/>
    <w:rsid w:val="008277FE"/>
    <w:rsid w:val="00827838"/>
    <w:rsid w:val="00831DDC"/>
    <w:rsid w:val="0083268C"/>
    <w:rsid w:val="00832F6B"/>
    <w:rsid w:val="008342A3"/>
    <w:rsid w:val="00835280"/>
    <w:rsid w:val="00835D19"/>
    <w:rsid w:val="00840D58"/>
    <w:rsid w:val="008412E6"/>
    <w:rsid w:val="008418B5"/>
    <w:rsid w:val="00846A81"/>
    <w:rsid w:val="00851365"/>
    <w:rsid w:val="00854076"/>
    <w:rsid w:val="008570DF"/>
    <w:rsid w:val="00857B0A"/>
    <w:rsid w:val="00866E50"/>
    <w:rsid w:val="0087653C"/>
    <w:rsid w:val="0087700E"/>
    <w:rsid w:val="00881813"/>
    <w:rsid w:val="00883119"/>
    <w:rsid w:val="00887978"/>
    <w:rsid w:val="008902BB"/>
    <w:rsid w:val="00890D5F"/>
    <w:rsid w:val="00891ED4"/>
    <w:rsid w:val="0089434A"/>
    <w:rsid w:val="0089611B"/>
    <w:rsid w:val="00897FC4"/>
    <w:rsid w:val="008A0AA7"/>
    <w:rsid w:val="008A1D51"/>
    <w:rsid w:val="008A2151"/>
    <w:rsid w:val="008A34B3"/>
    <w:rsid w:val="008A3CB6"/>
    <w:rsid w:val="008A4C54"/>
    <w:rsid w:val="008B03B2"/>
    <w:rsid w:val="008B49C6"/>
    <w:rsid w:val="008C2E72"/>
    <w:rsid w:val="008C32D5"/>
    <w:rsid w:val="008C4AD7"/>
    <w:rsid w:val="008C7851"/>
    <w:rsid w:val="008C7AE6"/>
    <w:rsid w:val="008D0D46"/>
    <w:rsid w:val="008D1D07"/>
    <w:rsid w:val="008D4479"/>
    <w:rsid w:val="008D5E24"/>
    <w:rsid w:val="008D68B0"/>
    <w:rsid w:val="008D6B7A"/>
    <w:rsid w:val="008E204C"/>
    <w:rsid w:val="008E28D0"/>
    <w:rsid w:val="008E2ED4"/>
    <w:rsid w:val="008F07FA"/>
    <w:rsid w:val="008F7398"/>
    <w:rsid w:val="00900629"/>
    <w:rsid w:val="009008C5"/>
    <w:rsid w:val="009038EA"/>
    <w:rsid w:val="00910632"/>
    <w:rsid w:val="009107A5"/>
    <w:rsid w:val="00911E0C"/>
    <w:rsid w:val="00920057"/>
    <w:rsid w:val="00924A92"/>
    <w:rsid w:val="00926E59"/>
    <w:rsid w:val="009316B0"/>
    <w:rsid w:val="00931884"/>
    <w:rsid w:val="00931E76"/>
    <w:rsid w:val="009346E4"/>
    <w:rsid w:val="00934ADD"/>
    <w:rsid w:val="00941DA6"/>
    <w:rsid w:val="00942D90"/>
    <w:rsid w:val="00945796"/>
    <w:rsid w:val="0094760F"/>
    <w:rsid w:val="00950A67"/>
    <w:rsid w:val="009521E1"/>
    <w:rsid w:val="0095627E"/>
    <w:rsid w:val="009562DC"/>
    <w:rsid w:val="009568F0"/>
    <w:rsid w:val="00961A24"/>
    <w:rsid w:val="0096487B"/>
    <w:rsid w:val="0096549B"/>
    <w:rsid w:val="00965D28"/>
    <w:rsid w:val="00967EC6"/>
    <w:rsid w:val="009701EA"/>
    <w:rsid w:val="00970598"/>
    <w:rsid w:val="0097086F"/>
    <w:rsid w:val="009747CD"/>
    <w:rsid w:val="00975F50"/>
    <w:rsid w:val="009773F0"/>
    <w:rsid w:val="0098192D"/>
    <w:rsid w:val="00984654"/>
    <w:rsid w:val="00986903"/>
    <w:rsid w:val="00991FB8"/>
    <w:rsid w:val="0099437A"/>
    <w:rsid w:val="009A1BF8"/>
    <w:rsid w:val="009A1ED6"/>
    <w:rsid w:val="009A6014"/>
    <w:rsid w:val="009B4FE4"/>
    <w:rsid w:val="009B5C53"/>
    <w:rsid w:val="009B5E20"/>
    <w:rsid w:val="009C01A8"/>
    <w:rsid w:val="009C4E4C"/>
    <w:rsid w:val="009D2E6C"/>
    <w:rsid w:val="009D409F"/>
    <w:rsid w:val="009E0594"/>
    <w:rsid w:val="009E0872"/>
    <w:rsid w:val="009E2052"/>
    <w:rsid w:val="009E2360"/>
    <w:rsid w:val="009E2A7B"/>
    <w:rsid w:val="009F0F99"/>
    <w:rsid w:val="009F2FB6"/>
    <w:rsid w:val="009F33E2"/>
    <w:rsid w:val="009F5B3B"/>
    <w:rsid w:val="009F773F"/>
    <w:rsid w:val="00A004D7"/>
    <w:rsid w:val="00A014E8"/>
    <w:rsid w:val="00A0184F"/>
    <w:rsid w:val="00A03427"/>
    <w:rsid w:val="00A04D1C"/>
    <w:rsid w:val="00A05E4D"/>
    <w:rsid w:val="00A12AF2"/>
    <w:rsid w:val="00A1365B"/>
    <w:rsid w:val="00A14E07"/>
    <w:rsid w:val="00A1504D"/>
    <w:rsid w:val="00A15106"/>
    <w:rsid w:val="00A30610"/>
    <w:rsid w:val="00A31AAC"/>
    <w:rsid w:val="00A32100"/>
    <w:rsid w:val="00A33859"/>
    <w:rsid w:val="00A34E99"/>
    <w:rsid w:val="00A358C5"/>
    <w:rsid w:val="00A36BF6"/>
    <w:rsid w:val="00A44A86"/>
    <w:rsid w:val="00A44EA5"/>
    <w:rsid w:val="00A46747"/>
    <w:rsid w:val="00A50774"/>
    <w:rsid w:val="00A53057"/>
    <w:rsid w:val="00A540E0"/>
    <w:rsid w:val="00A54790"/>
    <w:rsid w:val="00A56158"/>
    <w:rsid w:val="00A57999"/>
    <w:rsid w:val="00A614D9"/>
    <w:rsid w:val="00A63C39"/>
    <w:rsid w:val="00A705BA"/>
    <w:rsid w:val="00A741B6"/>
    <w:rsid w:val="00A816D9"/>
    <w:rsid w:val="00A854CF"/>
    <w:rsid w:val="00A86271"/>
    <w:rsid w:val="00A923CC"/>
    <w:rsid w:val="00A94D2B"/>
    <w:rsid w:val="00A9717D"/>
    <w:rsid w:val="00AA2478"/>
    <w:rsid w:val="00AA49B2"/>
    <w:rsid w:val="00AB329D"/>
    <w:rsid w:val="00AB48D8"/>
    <w:rsid w:val="00AB5618"/>
    <w:rsid w:val="00AB5A28"/>
    <w:rsid w:val="00AB7AB9"/>
    <w:rsid w:val="00AC0FA8"/>
    <w:rsid w:val="00AC60FA"/>
    <w:rsid w:val="00AD2FCA"/>
    <w:rsid w:val="00AD3762"/>
    <w:rsid w:val="00AD5FD9"/>
    <w:rsid w:val="00AD6384"/>
    <w:rsid w:val="00AD76D2"/>
    <w:rsid w:val="00AE2E45"/>
    <w:rsid w:val="00AE35F7"/>
    <w:rsid w:val="00AE42F9"/>
    <w:rsid w:val="00AE51A2"/>
    <w:rsid w:val="00AF0228"/>
    <w:rsid w:val="00AF2EF4"/>
    <w:rsid w:val="00AF611B"/>
    <w:rsid w:val="00AF63B2"/>
    <w:rsid w:val="00B00202"/>
    <w:rsid w:val="00B00744"/>
    <w:rsid w:val="00B06DBC"/>
    <w:rsid w:val="00B07DFF"/>
    <w:rsid w:val="00B11866"/>
    <w:rsid w:val="00B15BD9"/>
    <w:rsid w:val="00B176AB"/>
    <w:rsid w:val="00B2170B"/>
    <w:rsid w:val="00B224B0"/>
    <w:rsid w:val="00B26052"/>
    <w:rsid w:val="00B30D6F"/>
    <w:rsid w:val="00B36A94"/>
    <w:rsid w:val="00B37210"/>
    <w:rsid w:val="00B4003A"/>
    <w:rsid w:val="00B4062D"/>
    <w:rsid w:val="00B424AB"/>
    <w:rsid w:val="00B52FFC"/>
    <w:rsid w:val="00B55140"/>
    <w:rsid w:val="00B5714C"/>
    <w:rsid w:val="00B60EC2"/>
    <w:rsid w:val="00B6326D"/>
    <w:rsid w:val="00B63578"/>
    <w:rsid w:val="00B66A7E"/>
    <w:rsid w:val="00B720BF"/>
    <w:rsid w:val="00B80A62"/>
    <w:rsid w:val="00B815D8"/>
    <w:rsid w:val="00B81DC6"/>
    <w:rsid w:val="00B83181"/>
    <w:rsid w:val="00B83648"/>
    <w:rsid w:val="00B855A7"/>
    <w:rsid w:val="00B86359"/>
    <w:rsid w:val="00B87A50"/>
    <w:rsid w:val="00B9126E"/>
    <w:rsid w:val="00B91F1F"/>
    <w:rsid w:val="00B943AC"/>
    <w:rsid w:val="00B94922"/>
    <w:rsid w:val="00BA14EB"/>
    <w:rsid w:val="00BA41A1"/>
    <w:rsid w:val="00BA4F31"/>
    <w:rsid w:val="00BA7884"/>
    <w:rsid w:val="00BB0AE4"/>
    <w:rsid w:val="00BB3F55"/>
    <w:rsid w:val="00BB6A5C"/>
    <w:rsid w:val="00BB6D6A"/>
    <w:rsid w:val="00BB77A8"/>
    <w:rsid w:val="00BC08D2"/>
    <w:rsid w:val="00BC510E"/>
    <w:rsid w:val="00BC5E05"/>
    <w:rsid w:val="00BC75AE"/>
    <w:rsid w:val="00BD0664"/>
    <w:rsid w:val="00BD18E0"/>
    <w:rsid w:val="00BD21D9"/>
    <w:rsid w:val="00BD36D6"/>
    <w:rsid w:val="00BD40FF"/>
    <w:rsid w:val="00BD4F34"/>
    <w:rsid w:val="00BE0705"/>
    <w:rsid w:val="00BE195D"/>
    <w:rsid w:val="00BE49D5"/>
    <w:rsid w:val="00BE4A64"/>
    <w:rsid w:val="00BF07F6"/>
    <w:rsid w:val="00BF206D"/>
    <w:rsid w:val="00BF4FB5"/>
    <w:rsid w:val="00BF50F3"/>
    <w:rsid w:val="00BF793D"/>
    <w:rsid w:val="00C03966"/>
    <w:rsid w:val="00C03CBD"/>
    <w:rsid w:val="00C05FF5"/>
    <w:rsid w:val="00C06003"/>
    <w:rsid w:val="00C062E9"/>
    <w:rsid w:val="00C178F5"/>
    <w:rsid w:val="00C22261"/>
    <w:rsid w:val="00C22CAB"/>
    <w:rsid w:val="00C27967"/>
    <w:rsid w:val="00C27DF1"/>
    <w:rsid w:val="00C32C32"/>
    <w:rsid w:val="00C36125"/>
    <w:rsid w:val="00C37853"/>
    <w:rsid w:val="00C37CBE"/>
    <w:rsid w:val="00C41A8C"/>
    <w:rsid w:val="00C47F33"/>
    <w:rsid w:val="00C523DD"/>
    <w:rsid w:val="00C5273D"/>
    <w:rsid w:val="00C55DE7"/>
    <w:rsid w:val="00C6055A"/>
    <w:rsid w:val="00C62A66"/>
    <w:rsid w:val="00C62EA8"/>
    <w:rsid w:val="00C64288"/>
    <w:rsid w:val="00C65651"/>
    <w:rsid w:val="00C656CD"/>
    <w:rsid w:val="00C679AD"/>
    <w:rsid w:val="00C70517"/>
    <w:rsid w:val="00C73291"/>
    <w:rsid w:val="00C73592"/>
    <w:rsid w:val="00C742B6"/>
    <w:rsid w:val="00C74441"/>
    <w:rsid w:val="00C75C25"/>
    <w:rsid w:val="00C766A9"/>
    <w:rsid w:val="00C76835"/>
    <w:rsid w:val="00C80DCB"/>
    <w:rsid w:val="00C858E6"/>
    <w:rsid w:val="00C86ECB"/>
    <w:rsid w:val="00C917FC"/>
    <w:rsid w:val="00C943DD"/>
    <w:rsid w:val="00C94FC2"/>
    <w:rsid w:val="00CA05F7"/>
    <w:rsid w:val="00CA16F5"/>
    <w:rsid w:val="00CA3187"/>
    <w:rsid w:val="00CA5BAF"/>
    <w:rsid w:val="00CB1F2F"/>
    <w:rsid w:val="00CB1F52"/>
    <w:rsid w:val="00CB45FA"/>
    <w:rsid w:val="00CC0723"/>
    <w:rsid w:val="00CC091C"/>
    <w:rsid w:val="00CC2491"/>
    <w:rsid w:val="00CC26BA"/>
    <w:rsid w:val="00CC449E"/>
    <w:rsid w:val="00CC5CC0"/>
    <w:rsid w:val="00CC7130"/>
    <w:rsid w:val="00CD0434"/>
    <w:rsid w:val="00CD129B"/>
    <w:rsid w:val="00CD1359"/>
    <w:rsid w:val="00CD4212"/>
    <w:rsid w:val="00CD4CC4"/>
    <w:rsid w:val="00CD70C5"/>
    <w:rsid w:val="00CE1AAE"/>
    <w:rsid w:val="00CE4486"/>
    <w:rsid w:val="00CE7B5E"/>
    <w:rsid w:val="00CF198D"/>
    <w:rsid w:val="00CF2F17"/>
    <w:rsid w:val="00CF6844"/>
    <w:rsid w:val="00D0577E"/>
    <w:rsid w:val="00D05E93"/>
    <w:rsid w:val="00D06EEC"/>
    <w:rsid w:val="00D07528"/>
    <w:rsid w:val="00D12390"/>
    <w:rsid w:val="00D1308E"/>
    <w:rsid w:val="00D142FD"/>
    <w:rsid w:val="00D25181"/>
    <w:rsid w:val="00D26A6D"/>
    <w:rsid w:val="00D340C0"/>
    <w:rsid w:val="00D3565B"/>
    <w:rsid w:val="00D3597F"/>
    <w:rsid w:val="00D44AB3"/>
    <w:rsid w:val="00D500D9"/>
    <w:rsid w:val="00D5160D"/>
    <w:rsid w:val="00D52F6A"/>
    <w:rsid w:val="00D54B29"/>
    <w:rsid w:val="00D562D6"/>
    <w:rsid w:val="00D56B9B"/>
    <w:rsid w:val="00D56BD1"/>
    <w:rsid w:val="00D56DF6"/>
    <w:rsid w:val="00D60EE5"/>
    <w:rsid w:val="00D61AE6"/>
    <w:rsid w:val="00D621AB"/>
    <w:rsid w:val="00D67808"/>
    <w:rsid w:val="00D67C49"/>
    <w:rsid w:val="00D70CBA"/>
    <w:rsid w:val="00D75727"/>
    <w:rsid w:val="00D75A71"/>
    <w:rsid w:val="00D7734B"/>
    <w:rsid w:val="00D80BF1"/>
    <w:rsid w:val="00D80FED"/>
    <w:rsid w:val="00D8165E"/>
    <w:rsid w:val="00D82FAB"/>
    <w:rsid w:val="00D85FB5"/>
    <w:rsid w:val="00D87407"/>
    <w:rsid w:val="00D92811"/>
    <w:rsid w:val="00D92C28"/>
    <w:rsid w:val="00D9632B"/>
    <w:rsid w:val="00D969D8"/>
    <w:rsid w:val="00DA2236"/>
    <w:rsid w:val="00DA23FA"/>
    <w:rsid w:val="00DA29F7"/>
    <w:rsid w:val="00DA3B20"/>
    <w:rsid w:val="00DB1AE0"/>
    <w:rsid w:val="00DB2EDA"/>
    <w:rsid w:val="00DC02C9"/>
    <w:rsid w:val="00DC0D3C"/>
    <w:rsid w:val="00DC3B36"/>
    <w:rsid w:val="00DD16D9"/>
    <w:rsid w:val="00DD1F9A"/>
    <w:rsid w:val="00DD2F77"/>
    <w:rsid w:val="00DD5A61"/>
    <w:rsid w:val="00DD632A"/>
    <w:rsid w:val="00DD79C4"/>
    <w:rsid w:val="00DE1096"/>
    <w:rsid w:val="00DE4054"/>
    <w:rsid w:val="00DE7BA9"/>
    <w:rsid w:val="00DF133E"/>
    <w:rsid w:val="00DF3C25"/>
    <w:rsid w:val="00DF64E3"/>
    <w:rsid w:val="00DF75A3"/>
    <w:rsid w:val="00E02099"/>
    <w:rsid w:val="00E04A45"/>
    <w:rsid w:val="00E079D0"/>
    <w:rsid w:val="00E109D2"/>
    <w:rsid w:val="00E12995"/>
    <w:rsid w:val="00E14833"/>
    <w:rsid w:val="00E14DB8"/>
    <w:rsid w:val="00E14FE1"/>
    <w:rsid w:val="00E17724"/>
    <w:rsid w:val="00E206A7"/>
    <w:rsid w:val="00E21249"/>
    <w:rsid w:val="00E21ADA"/>
    <w:rsid w:val="00E22E07"/>
    <w:rsid w:val="00E31690"/>
    <w:rsid w:val="00E347D7"/>
    <w:rsid w:val="00E363B8"/>
    <w:rsid w:val="00E42E09"/>
    <w:rsid w:val="00E43B51"/>
    <w:rsid w:val="00E457DA"/>
    <w:rsid w:val="00E470AB"/>
    <w:rsid w:val="00E52EA9"/>
    <w:rsid w:val="00E53556"/>
    <w:rsid w:val="00E53E11"/>
    <w:rsid w:val="00E552B8"/>
    <w:rsid w:val="00E578CD"/>
    <w:rsid w:val="00E57B72"/>
    <w:rsid w:val="00E6039C"/>
    <w:rsid w:val="00E65721"/>
    <w:rsid w:val="00E65FDE"/>
    <w:rsid w:val="00E66DA7"/>
    <w:rsid w:val="00E67D19"/>
    <w:rsid w:val="00E712EE"/>
    <w:rsid w:val="00E71CE8"/>
    <w:rsid w:val="00E72BF5"/>
    <w:rsid w:val="00E75BD8"/>
    <w:rsid w:val="00E75D8C"/>
    <w:rsid w:val="00E808EC"/>
    <w:rsid w:val="00E83F08"/>
    <w:rsid w:val="00E8541E"/>
    <w:rsid w:val="00E854F9"/>
    <w:rsid w:val="00E85919"/>
    <w:rsid w:val="00E93BC4"/>
    <w:rsid w:val="00E95309"/>
    <w:rsid w:val="00EA0453"/>
    <w:rsid w:val="00EA0D39"/>
    <w:rsid w:val="00EB0506"/>
    <w:rsid w:val="00EB387D"/>
    <w:rsid w:val="00EB5C3F"/>
    <w:rsid w:val="00EB7413"/>
    <w:rsid w:val="00EC1E60"/>
    <w:rsid w:val="00EC2A9D"/>
    <w:rsid w:val="00EC3A67"/>
    <w:rsid w:val="00EC508B"/>
    <w:rsid w:val="00EC5286"/>
    <w:rsid w:val="00EC6077"/>
    <w:rsid w:val="00EC638A"/>
    <w:rsid w:val="00EC66C2"/>
    <w:rsid w:val="00EC705C"/>
    <w:rsid w:val="00EC76E0"/>
    <w:rsid w:val="00ED0B1D"/>
    <w:rsid w:val="00ED4E1F"/>
    <w:rsid w:val="00ED5051"/>
    <w:rsid w:val="00EE0541"/>
    <w:rsid w:val="00EE1C6D"/>
    <w:rsid w:val="00EE20A1"/>
    <w:rsid w:val="00EE2AE6"/>
    <w:rsid w:val="00EE422D"/>
    <w:rsid w:val="00EE4CBE"/>
    <w:rsid w:val="00EE53E0"/>
    <w:rsid w:val="00EE5548"/>
    <w:rsid w:val="00EE6971"/>
    <w:rsid w:val="00EE7DD8"/>
    <w:rsid w:val="00EF0DC2"/>
    <w:rsid w:val="00EF0DDE"/>
    <w:rsid w:val="00EF6FDB"/>
    <w:rsid w:val="00F0055B"/>
    <w:rsid w:val="00F008AF"/>
    <w:rsid w:val="00F05DE9"/>
    <w:rsid w:val="00F06365"/>
    <w:rsid w:val="00F06E92"/>
    <w:rsid w:val="00F100E1"/>
    <w:rsid w:val="00F110F7"/>
    <w:rsid w:val="00F11155"/>
    <w:rsid w:val="00F125DD"/>
    <w:rsid w:val="00F15933"/>
    <w:rsid w:val="00F1597B"/>
    <w:rsid w:val="00F17D26"/>
    <w:rsid w:val="00F208CE"/>
    <w:rsid w:val="00F21094"/>
    <w:rsid w:val="00F21CBF"/>
    <w:rsid w:val="00F25E89"/>
    <w:rsid w:val="00F2732B"/>
    <w:rsid w:val="00F303B1"/>
    <w:rsid w:val="00F32EFD"/>
    <w:rsid w:val="00F407B0"/>
    <w:rsid w:val="00F556B2"/>
    <w:rsid w:val="00F55A8D"/>
    <w:rsid w:val="00F55BF2"/>
    <w:rsid w:val="00F56CA3"/>
    <w:rsid w:val="00F5735C"/>
    <w:rsid w:val="00F61071"/>
    <w:rsid w:val="00F642EB"/>
    <w:rsid w:val="00F642EC"/>
    <w:rsid w:val="00F667F2"/>
    <w:rsid w:val="00F673D4"/>
    <w:rsid w:val="00F67EC2"/>
    <w:rsid w:val="00F734B8"/>
    <w:rsid w:val="00F75F21"/>
    <w:rsid w:val="00F770E3"/>
    <w:rsid w:val="00F777D6"/>
    <w:rsid w:val="00F80952"/>
    <w:rsid w:val="00F80E2C"/>
    <w:rsid w:val="00F81D82"/>
    <w:rsid w:val="00F820E1"/>
    <w:rsid w:val="00F8240C"/>
    <w:rsid w:val="00F84D69"/>
    <w:rsid w:val="00F86467"/>
    <w:rsid w:val="00F8745B"/>
    <w:rsid w:val="00F90BFE"/>
    <w:rsid w:val="00F93635"/>
    <w:rsid w:val="00F93790"/>
    <w:rsid w:val="00F94EC2"/>
    <w:rsid w:val="00FA66B5"/>
    <w:rsid w:val="00FB093E"/>
    <w:rsid w:val="00FB323C"/>
    <w:rsid w:val="00FB3EE1"/>
    <w:rsid w:val="00FC2D9D"/>
    <w:rsid w:val="00FC31CB"/>
    <w:rsid w:val="00FC3BDB"/>
    <w:rsid w:val="00FD11BD"/>
    <w:rsid w:val="00FD18B9"/>
    <w:rsid w:val="00FD449D"/>
    <w:rsid w:val="00FD59E2"/>
    <w:rsid w:val="00FE2B68"/>
    <w:rsid w:val="00FE5581"/>
    <w:rsid w:val="00FE7513"/>
    <w:rsid w:val="00FF1566"/>
    <w:rsid w:val="00FF4A88"/>
    <w:rsid w:val="00FF638B"/>
    <w:rsid w:val="00FF7112"/>
    <w:rsid w:val="00FF79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271ECA"/>
  <w14:defaultImageDpi w14:val="32767"/>
  <w15:chartTrackingRefBase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p14">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F642EB"/>
    <w:pPr>
      <w:spacing w:before="120" w:after="120" w:line="360" w:lineRule="auto"/>
      <w:jc w:val="both"/>
    </w:pPr>
    <w:rPr>
      <w:rFonts w:ascii="Times New Roman" w:hAnsi="Times New Roman" w:eastAsia="MS Mincho" w:cs="Times New Roman"/>
      <w:szCs w:val="22"/>
      <w:lang w:val="sk-SK"/>
    </w:rPr>
  </w:style>
  <w:style w:type="paragraph" w:styleId="Heading1">
    <w:name w:val="heading 1"/>
    <w:basedOn w:val="Normal"/>
    <w:next w:val="Normal"/>
    <w:link w:val="Heading1Char"/>
    <w:autoRedefine/>
    <w:uiPriority w:val="9"/>
    <w:qFormat/>
    <w:rsid w:val="00CF2F17"/>
    <w:pPr>
      <w:keepNext/>
      <w:keepLines/>
      <w:numPr>
        <w:numId w:val="10"/>
      </w:numPr>
      <w:spacing w:before="240" w:after="0"/>
      <w:jc w:val="center"/>
      <w:outlineLvl w:val="0"/>
    </w:pPr>
    <w:rPr>
      <w:rFonts w:eastAsiaTheme="majorEastAsia" w:cstheme="majorBidi"/>
      <w:color w:val="4472C4" w:themeColor="accent1"/>
      <w:sz w:val="32"/>
      <w:szCs w:val="32"/>
    </w:rPr>
  </w:style>
  <w:style w:type="paragraph" w:styleId="Heading2">
    <w:name w:val="heading 2"/>
    <w:basedOn w:val="Normal"/>
    <w:next w:val="Normal"/>
    <w:link w:val="Heading2Char"/>
    <w:uiPriority w:val="9"/>
    <w:unhideWhenUsed/>
    <w:qFormat/>
    <w:rsid w:val="00CF2F17"/>
    <w:pPr>
      <w:keepNext/>
      <w:keepLines/>
      <w:numPr>
        <w:ilvl w:val="1"/>
        <w:numId w:val="10"/>
      </w:numPr>
      <w:spacing w:before="40" w:after="0"/>
      <w:outlineLvl w:val="1"/>
    </w:pPr>
    <w:rPr>
      <w:rFonts w:eastAsiaTheme="majorEastAsia" w:cstheme="majorBidi"/>
      <w:i/>
      <w:color w:val="4472C4" w:themeColor="accent1"/>
      <w:sz w:val="28"/>
      <w:szCs w:val="26"/>
    </w:rPr>
  </w:style>
  <w:style w:type="paragraph" w:styleId="Heading3">
    <w:name w:val="heading 3"/>
    <w:basedOn w:val="Normal"/>
    <w:next w:val="Normal"/>
    <w:link w:val="Heading3Char"/>
    <w:uiPriority w:val="9"/>
    <w:unhideWhenUsed/>
    <w:qFormat/>
    <w:rsid w:val="00CF2F17"/>
    <w:pPr>
      <w:keepNext/>
      <w:keepLines/>
      <w:numPr>
        <w:ilvl w:val="2"/>
        <w:numId w:val="10"/>
      </w:numPr>
      <w:spacing w:before="40" w:after="0"/>
      <w:outlineLvl w:val="2"/>
    </w:pPr>
    <w:rPr>
      <w:rFonts w:eastAsiaTheme="majorEastAsia" w:cstheme="majorBidi"/>
      <w:color w:val="4472C4" w:themeColor="accent1"/>
      <w:szCs w:val="24"/>
      <w:u w:val="single"/>
    </w:rPr>
  </w:style>
  <w:style w:type="paragraph" w:styleId="Heading4">
    <w:name w:val="heading 4"/>
    <w:basedOn w:val="Normal"/>
    <w:next w:val="Normal"/>
    <w:link w:val="Heading4Char"/>
    <w:uiPriority w:val="9"/>
    <w:semiHidden/>
    <w:unhideWhenUsed/>
    <w:qFormat/>
    <w:rsid w:val="00A56158"/>
    <w:pPr>
      <w:keepNext/>
      <w:keepLines/>
      <w:numPr>
        <w:ilvl w:val="3"/>
        <w:numId w:val="10"/>
      </w:numPr>
      <w:spacing w:before="40" w:after="0"/>
      <w:outlineLvl w:val="3"/>
    </w:pPr>
    <w:rPr>
      <w:rFonts w:asciiTheme="majorHAnsi" w:hAnsiTheme="majorHAnsi"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A56158"/>
    <w:pPr>
      <w:keepNext/>
      <w:keepLines/>
      <w:numPr>
        <w:ilvl w:val="4"/>
        <w:numId w:val="10"/>
      </w:numPr>
      <w:spacing w:before="40" w:after="0"/>
      <w:outlineLvl w:val="4"/>
    </w:pPr>
    <w:rPr>
      <w:rFonts w:asciiTheme="majorHAnsi" w:hAnsiTheme="majorHAnsi"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A56158"/>
    <w:pPr>
      <w:keepNext/>
      <w:keepLines/>
      <w:numPr>
        <w:ilvl w:val="5"/>
        <w:numId w:val="10"/>
      </w:numPr>
      <w:spacing w:before="40" w:after="0"/>
      <w:outlineLvl w:val="5"/>
    </w:pPr>
    <w:rPr>
      <w:rFonts w:asciiTheme="majorHAnsi" w:hAnsiTheme="majorHAnsi" w:eastAsiaTheme="majorEastAsia" w:cstheme="majorBidi"/>
      <w:color w:val="1F3763" w:themeColor="accent1" w:themeShade="7F"/>
    </w:rPr>
  </w:style>
  <w:style w:type="paragraph" w:styleId="Heading7">
    <w:name w:val="heading 7"/>
    <w:basedOn w:val="Normal"/>
    <w:next w:val="Normal"/>
    <w:link w:val="Heading7Char"/>
    <w:uiPriority w:val="9"/>
    <w:semiHidden/>
    <w:unhideWhenUsed/>
    <w:qFormat/>
    <w:rsid w:val="00A56158"/>
    <w:pPr>
      <w:keepNext/>
      <w:keepLines/>
      <w:numPr>
        <w:ilvl w:val="6"/>
        <w:numId w:val="10"/>
      </w:numPr>
      <w:spacing w:before="40" w:after="0"/>
      <w:outlineLvl w:val="6"/>
    </w:pPr>
    <w:rPr>
      <w:rFonts w:asciiTheme="majorHAnsi" w:hAnsiTheme="majorHAnsi" w:eastAsiaTheme="majorEastAsia" w:cstheme="majorBidi"/>
      <w:i/>
      <w:iCs/>
      <w:color w:val="1F3763" w:themeColor="accent1" w:themeShade="7F"/>
    </w:rPr>
  </w:style>
  <w:style w:type="paragraph" w:styleId="Heading8">
    <w:name w:val="heading 8"/>
    <w:basedOn w:val="Normal"/>
    <w:next w:val="Normal"/>
    <w:link w:val="Heading8Char"/>
    <w:uiPriority w:val="9"/>
    <w:semiHidden/>
    <w:unhideWhenUsed/>
    <w:qFormat/>
    <w:rsid w:val="00A56158"/>
    <w:pPr>
      <w:keepNext/>
      <w:keepLines/>
      <w:numPr>
        <w:ilvl w:val="7"/>
        <w:numId w:val="10"/>
      </w:numPr>
      <w:spacing w:before="40" w:after="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56158"/>
    <w:pPr>
      <w:keepNext/>
      <w:keepLines/>
      <w:numPr>
        <w:ilvl w:val="8"/>
        <w:numId w:val="10"/>
      </w:numPr>
      <w:spacing w:before="40" w:after="0"/>
      <w:outlineLvl w:val="8"/>
    </w:pPr>
    <w:rPr>
      <w:rFonts w:asciiTheme="majorHAnsi" w:hAnsiTheme="majorHAnsi" w:eastAsiaTheme="majorEastAsia"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D6B7A"/>
    <w:pPr>
      <w:tabs>
        <w:tab w:val="center" w:pos="4536"/>
        <w:tab w:val="right" w:pos="9072"/>
      </w:tabs>
    </w:pPr>
  </w:style>
  <w:style w:type="character" w:customStyle="1" w:styleId="HeaderChar">
    <w:name w:val="Header Char"/>
    <w:basedOn w:val="DefaultParagraphFont"/>
    <w:link w:val="Header"/>
    <w:uiPriority w:val="99"/>
    <w:rsid w:val="008D6B7A"/>
  </w:style>
  <w:style w:type="paragraph" w:styleId="Footer">
    <w:name w:val="footer"/>
    <w:basedOn w:val="Normal"/>
    <w:link w:val="FooterChar"/>
    <w:uiPriority w:val="99"/>
    <w:unhideWhenUsed/>
    <w:rsid w:val="008D6B7A"/>
    <w:pPr>
      <w:tabs>
        <w:tab w:val="center" w:pos="4536"/>
        <w:tab w:val="right" w:pos="9072"/>
      </w:tabs>
    </w:pPr>
  </w:style>
  <w:style w:type="character" w:customStyle="1" w:styleId="FooterChar">
    <w:name w:val="Footer Char"/>
    <w:basedOn w:val="DefaultParagraphFont"/>
    <w:link w:val="Footer"/>
    <w:uiPriority w:val="99"/>
    <w:rsid w:val="008D6B7A"/>
  </w:style>
  <w:style w:type="paragraph" w:styleId="Title">
    <w:name w:val="Title"/>
    <w:basedOn w:val="Normal"/>
    <w:next w:val="Normal"/>
    <w:link w:val="TitleChar"/>
    <w:uiPriority w:val="10"/>
    <w:qFormat/>
    <w:rsid w:val="008D6B7A"/>
    <w:pPr>
      <w:spacing w:after="0"/>
      <w:contextualSpacing/>
      <w:jc w:val="center"/>
    </w:pPr>
    <w:rPr>
      <w:rFonts w:ascii="Open Sans" w:hAnsi="Open Sans" w:eastAsiaTheme="majorEastAsia" w:cstheme="majorBidi"/>
      <w:color w:val="222A35" w:themeColor="text2" w:themeShade="80"/>
      <w:spacing w:val="-10"/>
      <w:kern w:val="28"/>
      <w:sz w:val="56"/>
      <w:szCs w:val="56"/>
    </w:rPr>
  </w:style>
  <w:style w:type="character" w:customStyle="1" w:styleId="TitleChar">
    <w:name w:val="Title Char"/>
    <w:basedOn w:val="DefaultParagraphFont"/>
    <w:link w:val="Title"/>
    <w:uiPriority w:val="10"/>
    <w:rsid w:val="008D6B7A"/>
    <w:rPr>
      <w:rFonts w:ascii="Open Sans" w:hAnsi="Open Sans" w:eastAsiaTheme="majorEastAsia" w:cstheme="majorBidi"/>
      <w:color w:val="222A35" w:themeColor="text2" w:themeShade="80"/>
      <w:spacing w:val="-10"/>
      <w:kern w:val="28"/>
      <w:sz w:val="56"/>
      <w:szCs w:val="56"/>
      <w:lang w:val="sk-SK"/>
    </w:rPr>
  </w:style>
  <w:style w:type="paragraph" w:styleId="Subtitle">
    <w:name w:val="Subtitle"/>
    <w:basedOn w:val="Normal"/>
    <w:next w:val="Normal"/>
    <w:link w:val="SubtitleChar"/>
    <w:uiPriority w:val="11"/>
    <w:qFormat/>
    <w:rsid w:val="008D6B7A"/>
    <w:pPr>
      <w:numPr>
        <w:ilvl w:val="1"/>
      </w:numPr>
      <w:spacing w:after="160"/>
      <w:jc w:val="left"/>
    </w:pPr>
    <w:rPr>
      <w:rFonts w:asciiTheme="minorHAnsi" w:hAnsiTheme="minorHAnsi" w:eastAsiaTheme="majorEastAsia" w:cstheme="minorBidi"/>
      <w:spacing w:val="15"/>
      <w:sz w:val="28"/>
      <w:szCs w:val="28"/>
    </w:rPr>
  </w:style>
  <w:style w:type="character" w:customStyle="1" w:styleId="SubtitleChar">
    <w:name w:val="Subtitle Char"/>
    <w:basedOn w:val="DefaultParagraphFont"/>
    <w:link w:val="Subtitle"/>
    <w:uiPriority w:val="11"/>
    <w:rsid w:val="008D6B7A"/>
    <w:rPr>
      <w:rFonts w:eastAsiaTheme="majorEastAsia"/>
      <w:spacing w:val="15"/>
      <w:sz w:val="28"/>
      <w:szCs w:val="28"/>
      <w:lang w:val="sk-SK"/>
    </w:rPr>
  </w:style>
  <w:style w:type="paragraph" w:customStyle="1" w:styleId="Tableheader">
    <w:name w:val="Table header"/>
    <w:basedOn w:val="Normal"/>
    <w:link w:val="TableheaderChar"/>
    <w:qFormat/>
    <w:rsid w:val="008D6B7A"/>
    <w:pPr>
      <w:keepNext/>
      <w:outlineLvl w:val="6"/>
    </w:pPr>
    <w:rPr>
      <w:b/>
      <w:color w:val="222A35" w:themeColor="text2" w:themeShade="80"/>
    </w:rPr>
  </w:style>
  <w:style w:type="character" w:customStyle="1" w:styleId="TableheaderChar">
    <w:name w:val="Table header Char"/>
    <w:basedOn w:val="DefaultParagraphFont"/>
    <w:link w:val="Tableheader"/>
    <w:rsid w:val="008D6B7A"/>
    <w:rPr>
      <w:rFonts w:ascii="Libre Baskerville" w:hAnsi="Libre Baskerville" w:eastAsia="MS Mincho" w:cs="Times New Roman"/>
      <w:b/>
      <w:color w:val="222A35" w:themeColor="text2" w:themeShade="80"/>
      <w:sz w:val="20"/>
      <w:szCs w:val="22"/>
      <w:lang w:val="sk-SK"/>
    </w:rPr>
  </w:style>
  <w:style w:type="paragraph" w:styleId="Quote">
    <w:name w:val="Quote"/>
    <w:basedOn w:val="Normal"/>
    <w:link w:val="QuoteChar"/>
    <w:uiPriority w:val="29"/>
    <w:qFormat/>
    <w:rsid w:val="008D6B7A"/>
    <w:rPr>
      <w:i/>
      <w:iCs/>
      <w:color w:val="000000" w:themeColor="text1"/>
    </w:rPr>
  </w:style>
  <w:style w:type="character" w:customStyle="1" w:styleId="QuoteChar">
    <w:name w:val="Quote Char"/>
    <w:basedOn w:val="DefaultParagraphFont"/>
    <w:link w:val="Quote"/>
    <w:uiPriority w:val="29"/>
    <w:rsid w:val="008D6B7A"/>
    <w:rPr>
      <w:rFonts w:ascii="Libre Baskerville" w:hAnsi="Libre Baskerville" w:eastAsia="MS Mincho" w:cs="Times New Roman"/>
      <w:i/>
      <w:iCs/>
      <w:color w:val="000000" w:themeColor="text1"/>
      <w:sz w:val="20"/>
      <w:szCs w:val="22"/>
      <w:lang w:val="sk-SK"/>
    </w:rPr>
  </w:style>
  <w:style w:type="character" w:styleId="PageNumber">
    <w:name w:val="page number"/>
    <w:basedOn w:val="DefaultParagraphFont"/>
    <w:uiPriority w:val="99"/>
    <w:semiHidden/>
    <w:unhideWhenUsed/>
    <w:rsid w:val="008D6B7A"/>
  </w:style>
  <w:style w:type="character" w:customStyle="1" w:styleId="Heading1Char">
    <w:name w:val="Heading 1 Char"/>
    <w:basedOn w:val="DefaultParagraphFont"/>
    <w:link w:val="Heading1"/>
    <w:uiPriority w:val="9"/>
    <w:rsid w:val="00CF2F17"/>
    <w:rPr>
      <w:rFonts w:ascii="Times New Roman" w:hAnsi="Times New Roman" w:eastAsiaTheme="majorEastAsia" w:cstheme="majorBidi"/>
      <w:color w:val="4472C4" w:themeColor="accent1"/>
      <w:sz w:val="32"/>
      <w:szCs w:val="32"/>
      <w:lang w:val="sk-SK"/>
    </w:rPr>
  </w:style>
  <w:style w:type="character" w:customStyle="1" w:styleId="Heading2Char">
    <w:name w:val="Heading 2 Char"/>
    <w:basedOn w:val="DefaultParagraphFont"/>
    <w:link w:val="Heading2"/>
    <w:uiPriority w:val="9"/>
    <w:rsid w:val="00CF2F17"/>
    <w:rPr>
      <w:rFonts w:ascii="Times New Roman" w:hAnsi="Times New Roman" w:eastAsiaTheme="majorEastAsia" w:cstheme="majorBidi"/>
      <w:i/>
      <w:color w:val="4472C4" w:themeColor="accent1"/>
      <w:sz w:val="28"/>
      <w:szCs w:val="26"/>
      <w:lang w:val="sk-SK"/>
    </w:rPr>
  </w:style>
  <w:style w:type="paragraph" w:customStyle="1" w:styleId="Bullet">
    <w:name w:val="Bullet"/>
    <w:basedOn w:val="ListParagraph"/>
    <w:link w:val="BulletChar"/>
    <w:qFormat/>
    <w:rsid w:val="007F4D6F"/>
    <w:pPr>
      <w:numPr>
        <w:numId w:val="1"/>
      </w:numPr>
      <w:spacing w:before="40" w:after="80" w:line="240" w:lineRule="auto"/>
      <w:contextualSpacing w:val="0"/>
    </w:pPr>
    <w:rPr>
      <w:rFonts w:ascii="Libre Baskerville" w:hAnsi="Libre Baskerville"/>
      <w:sz w:val="20"/>
    </w:rPr>
  </w:style>
  <w:style w:type="character" w:customStyle="1" w:styleId="BulletChar">
    <w:name w:val="Bullet Char"/>
    <w:basedOn w:val="DefaultParagraphFont"/>
    <w:link w:val="Bullet"/>
    <w:rsid w:val="007F4D6F"/>
    <w:rPr>
      <w:rFonts w:ascii="Libre Baskerville" w:hAnsi="Libre Baskerville" w:eastAsia="MS Mincho" w:cs="Times New Roman"/>
      <w:sz w:val="20"/>
      <w:szCs w:val="22"/>
      <w:lang w:val="sk-SK"/>
    </w:rPr>
  </w:style>
  <w:style w:type="paragraph" w:styleId="ListParagraph">
    <w:name w:val="List Paragraph"/>
    <w:basedOn w:val="Normal"/>
    <w:link w:val="ListParagraphChar"/>
    <w:uiPriority w:val="34"/>
    <w:qFormat/>
    <w:rsid w:val="007F4D6F"/>
    <w:pPr>
      <w:ind w:left="720"/>
      <w:contextualSpacing/>
    </w:pPr>
  </w:style>
  <w:style w:type="character" w:customStyle="1" w:styleId="Heading3Char">
    <w:name w:val="Heading 3 Char"/>
    <w:basedOn w:val="DefaultParagraphFont"/>
    <w:link w:val="Heading3"/>
    <w:uiPriority w:val="9"/>
    <w:rsid w:val="00CF2F17"/>
    <w:rPr>
      <w:rFonts w:ascii="Times New Roman" w:hAnsi="Times New Roman" w:eastAsiaTheme="majorEastAsia" w:cstheme="majorBidi"/>
      <w:color w:val="4472C4" w:themeColor="accent1"/>
      <w:u w:val="single"/>
      <w:lang w:val="sk-SK"/>
    </w:rPr>
  </w:style>
  <w:style w:type="character" w:styleId="CommentReference">
    <w:name w:val="annotation reference"/>
    <w:basedOn w:val="DefaultParagraphFont"/>
    <w:uiPriority w:val="99"/>
    <w:semiHidden/>
    <w:unhideWhenUsed/>
    <w:rsid w:val="008C4AD7"/>
    <w:rPr>
      <w:sz w:val="18"/>
      <w:szCs w:val="18"/>
    </w:rPr>
  </w:style>
  <w:style w:type="paragraph" w:styleId="CommentText">
    <w:name w:val="annotation text"/>
    <w:basedOn w:val="Normal"/>
    <w:link w:val="CommentTextChar"/>
    <w:uiPriority w:val="99"/>
    <w:unhideWhenUsed/>
    <w:rsid w:val="008C4AD7"/>
    <w:pPr>
      <w:spacing w:line="240" w:lineRule="auto"/>
    </w:pPr>
    <w:rPr>
      <w:szCs w:val="24"/>
    </w:rPr>
  </w:style>
  <w:style w:type="character" w:customStyle="1" w:styleId="CommentTextChar">
    <w:name w:val="Comment Text Char"/>
    <w:basedOn w:val="DefaultParagraphFont"/>
    <w:link w:val="CommentText"/>
    <w:uiPriority w:val="99"/>
    <w:rsid w:val="008C4AD7"/>
    <w:rPr>
      <w:rFonts w:ascii="Times New Roman" w:hAnsi="Times New Roman" w:eastAsia="MS Mincho" w:cs="Times New Roman"/>
      <w:lang w:val="sk-SK"/>
    </w:rPr>
  </w:style>
  <w:style w:type="paragraph" w:styleId="CommentSubject">
    <w:name w:val="annotation subject"/>
    <w:basedOn w:val="CommentText"/>
    <w:next w:val="CommentText"/>
    <w:link w:val="CommentSubjectChar"/>
    <w:uiPriority w:val="99"/>
    <w:semiHidden/>
    <w:unhideWhenUsed/>
    <w:rsid w:val="008C4AD7"/>
    <w:rPr>
      <w:b/>
      <w:bCs/>
      <w:sz w:val="20"/>
      <w:szCs w:val="20"/>
    </w:rPr>
  </w:style>
  <w:style w:type="character" w:customStyle="1" w:styleId="CommentSubjectChar">
    <w:name w:val="Comment Subject Char"/>
    <w:basedOn w:val="CommentTextChar"/>
    <w:link w:val="CommentSubject"/>
    <w:uiPriority w:val="99"/>
    <w:semiHidden/>
    <w:rsid w:val="008C4AD7"/>
    <w:rPr>
      <w:rFonts w:ascii="Times New Roman" w:hAnsi="Times New Roman" w:eastAsia="MS Mincho" w:cs="Times New Roman"/>
      <w:b/>
      <w:bCs/>
      <w:sz w:val="20"/>
      <w:szCs w:val="20"/>
      <w:lang w:val="sk-SK"/>
    </w:rPr>
  </w:style>
  <w:style w:type="paragraph" w:styleId="BalloonText">
    <w:name w:val="Balloon Text"/>
    <w:basedOn w:val="Normal"/>
    <w:link w:val="BalloonTextChar"/>
    <w:uiPriority w:val="99"/>
    <w:semiHidden/>
    <w:unhideWhenUsed/>
    <w:rsid w:val="008C4AD7"/>
    <w:pPr>
      <w:spacing w:before="0" w:after="0" w:line="240" w:lineRule="auto"/>
    </w:pPr>
    <w:rPr>
      <w:sz w:val="18"/>
      <w:szCs w:val="18"/>
    </w:rPr>
  </w:style>
  <w:style w:type="character" w:customStyle="1" w:styleId="BalloonTextChar">
    <w:name w:val="Balloon Text Char"/>
    <w:basedOn w:val="DefaultParagraphFont"/>
    <w:link w:val="BalloonText"/>
    <w:uiPriority w:val="99"/>
    <w:semiHidden/>
    <w:rsid w:val="008C4AD7"/>
    <w:rPr>
      <w:rFonts w:ascii="Times New Roman" w:hAnsi="Times New Roman" w:eastAsia="MS Mincho" w:cs="Times New Roman"/>
      <w:sz w:val="18"/>
      <w:szCs w:val="18"/>
      <w:lang w:val="sk-SK"/>
    </w:rPr>
  </w:style>
  <w:style w:type="character" w:customStyle="1" w:styleId="ListParagraphChar">
    <w:name w:val="List Paragraph Char"/>
    <w:basedOn w:val="DefaultParagraphFont"/>
    <w:link w:val="ListParagraph"/>
    <w:uiPriority w:val="34"/>
    <w:rsid w:val="00AD3762"/>
    <w:rPr>
      <w:rFonts w:ascii="Times New Roman" w:hAnsi="Times New Roman" w:eastAsia="MS Mincho" w:cs="Times New Roman"/>
      <w:szCs w:val="22"/>
      <w:lang w:val="sk-SK"/>
    </w:rPr>
  </w:style>
  <w:style w:type="paragraph" w:styleId="FootnoteText">
    <w:name w:val="footnote text"/>
    <w:basedOn w:val="Normal"/>
    <w:link w:val="FootnoteTextChar"/>
    <w:uiPriority w:val="99"/>
    <w:unhideWhenUsed/>
    <w:rsid w:val="00B60EC2"/>
    <w:pPr>
      <w:spacing w:before="0" w:after="0" w:line="240" w:lineRule="auto"/>
    </w:pPr>
    <w:rPr>
      <w:szCs w:val="24"/>
    </w:rPr>
  </w:style>
  <w:style w:type="character" w:customStyle="1" w:styleId="FootnoteTextChar">
    <w:name w:val="Footnote Text Char"/>
    <w:basedOn w:val="DefaultParagraphFont"/>
    <w:link w:val="FootnoteText"/>
    <w:uiPriority w:val="99"/>
    <w:rsid w:val="00B60EC2"/>
    <w:rPr>
      <w:rFonts w:ascii="Times New Roman" w:hAnsi="Times New Roman" w:eastAsia="MS Mincho" w:cs="Times New Roman"/>
      <w:lang w:val="sk-SK"/>
    </w:rPr>
  </w:style>
  <w:style w:type="character" w:styleId="FootnoteReference">
    <w:name w:val="footnote reference"/>
    <w:basedOn w:val="DefaultParagraphFont"/>
    <w:uiPriority w:val="99"/>
    <w:unhideWhenUsed/>
    <w:rsid w:val="00B60EC2"/>
    <w:rPr>
      <w:vertAlign w:val="superscript"/>
    </w:rPr>
  </w:style>
  <w:style w:type="character" w:styleId="Hyperlink">
    <w:name w:val="Hyperlink"/>
    <w:basedOn w:val="DefaultParagraphFont"/>
    <w:uiPriority w:val="99"/>
    <w:unhideWhenUsed/>
    <w:rsid w:val="00767A71"/>
    <w:rPr>
      <w:rFonts w:cs="Times New Roman"/>
      <w:color w:val="0563C1" w:themeColor="hyperlink"/>
      <w:u w:val="single"/>
    </w:rPr>
  </w:style>
  <w:style w:type="paragraph" w:customStyle="1" w:styleId="Bullet2">
    <w:name w:val="Bullet 2"/>
    <w:basedOn w:val="Bullet"/>
    <w:link w:val="Bullet2Char"/>
    <w:qFormat/>
    <w:rsid w:val="00DD16D9"/>
    <w:pPr>
      <w:numPr>
        <w:numId w:val="9"/>
      </w:numPr>
      <w:ind w:left="728" w:hanging="336"/>
    </w:pPr>
  </w:style>
  <w:style w:type="character" w:customStyle="1" w:styleId="Bullet2Char">
    <w:name w:val="Bullet 2 Char"/>
    <w:basedOn w:val="BulletChar"/>
    <w:link w:val="Bullet2"/>
    <w:rsid w:val="00DD16D9"/>
    <w:rPr>
      <w:rFonts w:ascii="Libre Baskerville" w:hAnsi="Libre Baskerville" w:eastAsia="MS Mincho" w:cs="Times New Roman"/>
      <w:sz w:val="20"/>
      <w:szCs w:val="22"/>
      <w:lang w:val="sk-SK"/>
    </w:rPr>
  </w:style>
  <w:style w:type="paragraph" w:customStyle="1" w:styleId="p1">
    <w:name w:val="p1"/>
    <w:basedOn w:val="Normal"/>
    <w:rsid w:val="005E5EC5"/>
    <w:pPr>
      <w:spacing w:before="0" w:after="0" w:line="240" w:lineRule="auto"/>
      <w:jc w:val="left"/>
    </w:pPr>
    <w:rPr>
      <w:rFonts w:ascii="Calibri" w:hAnsi="Calibri" w:eastAsiaTheme="minorHAnsi"/>
      <w:sz w:val="17"/>
      <w:szCs w:val="17"/>
      <w:lang w:val="en-GB" w:eastAsia="en-GB"/>
    </w:rPr>
  </w:style>
  <w:style w:type="character" w:customStyle="1" w:styleId="s2">
    <w:name w:val="s2"/>
    <w:basedOn w:val="DefaultParagraphFont"/>
    <w:rsid w:val="005E5EC5"/>
    <w:rPr>
      <w:rFonts w:hint="default" w:ascii="Times New Roman" w:hAnsi="Times New Roman" w:cs="Times New Roman"/>
      <w:sz w:val="9"/>
      <w:szCs w:val="9"/>
    </w:rPr>
  </w:style>
  <w:style w:type="character" w:customStyle="1" w:styleId="s3">
    <w:name w:val="s3"/>
    <w:basedOn w:val="DefaultParagraphFont"/>
    <w:rsid w:val="005E5EC5"/>
    <w:rPr>
      <w:color w:val="FF0000"/>
    </w:rPr>
  </w:style>
  <w:style w:type="character" w:customStyle="1" w:styleId="s1">
    <w:name w:val="s1"/>
    <w:basedOn w:val="DefaultParagraphFont"/>
    <w:rsid w:val="005E5EC5"/>
  </w:style>
  <w:style w:type="character" w:customStyle="1" w:styleId="Heading4Char">
    <w:name w:val="Heading 4 Char"/>
    <w:basedOn w:val="DefaultParagraphFont"/>
    <w:link w:val="Heading4"/>
    <w:uiPriority w:val="9"/>
    <w:semiHidden/>
    <w:rsid w:val="00A56158"/>
    <w:rPr>
      <w:rFonts w:asciiTheme="majorHAnsi" w:hAnsiTheme="majorHAnsi" w:eastAsiaTheme="majorEastAsia" w:cstheme="majorBidi"/>
      <w:i/>
      <w:iCs/>
      <w:color w:val="2F5496" w:themeColor="accent1" w:themeShade="BF"/>
      <w:szCs w:val="22"/>
      <w:lang w:val="sk-SK"/>
    </w:rPr>
  </w:style>
  <w:style w:type="character" w:customStyle="1" w:styleId="Heading5Char">
    <w:name w:val="Heading 5 Char"/>
    <w:basedOn w:val="DefaultParagraphFont"/>
    <w:link w:val="Heading5"/>
    <w:uiPriority w:val="9"/>
    <w:semiHidden/>
    <w:rsid w:val="00A56158"/>
    <w:rPr>
      <w:rFonts w:asciiTheme="majorHAnsi" w:hAnsiTheme="majorHAnsi" w:eastAsiaTheme="majorEastAsia" w:cstheme="majorBidi"/>
      <w:color w:val="2F5496" w:themeColor="accent1" w:themeShade="BF"/>
      <w:szCs w:val="22"/>
      <w:lang w:val="sk-SK"/>
    </w:rPr>
  </w:style>
  <w:style w:type="character" w:customStyle="1" w:styleId="Heading6Char">
    <w:name w:val="Heading 6 Char"/>
    <w:basedOn w:val="DefaultParagraphFont"/>
    <w:link w:val="Heading6"/>
    <w:uiPriority w:val="9"/>
    <w:semiHidden/>
    <w:rsid w:val="00A56158"/>
    <w:rPr>
      <w:rFonts w:asciiTheme="majorHAnsi" w:hAnsiTheme="majorHAnsi" w:eastAsiaTheme="majorEastAsia" w:cstheme="majorBidi"/>
      <w:color w:val="1F3763" w:themeColor="accent1" w:themeShade="7F"/>
      <w:szCs w:val="22"/>
      <w:lang w:val="sk-SK"/>
    </w:rPr>
  </w:style>
  <w:style w:type="character" w:customStyle="1" w:styleId="Heading7Char">
    <w:name w:val="Heading 7 Char"/>
    <w:basedOn w:val="DefaultParagraphFont"/>
    <w:link w:val="Heading7"/>
    <w:uiPriority w:val="9"/>
    <w:semiHidden/>
    <w:rsid w:val="00A56158"/>
    <w:rPr>
      <w:rFonts w:asciiTheme="majorHAnsi" w:hAnsiTheme="majorHAnsi" w:eastAsiaTheme="majorEastAsia" w:cstheme="majorBidi"/>
      <w:i/>
      <w:iCs/>
      <w:color w:val="1F3763" w:themeColor="accent1" w:themeShade="7F"/>
      <w:szCs w:val="22"/>
      <w:lang w:val="sk-SK"/>
    </w:rPr>
  </w:style>
  <w:style w:type="character" w:customStyle="1" w:styleId="Heading8Char">
    <w:name w:val="Heading 8 Char"/>
    <w:basedOn w:val="DefaultParagraphFont"/>
    <w:link w:val="Heading8"/>
    <w:uiPriority w:val="9"/>
    <w:semiHidden/>
    <w:rsid w:val="00A56158"/>
    <w:rPr>
      <w:rFonts w:asciiTheme="majorHAnsi" w:hAnsiTheme="majorHAnsi" w:eastAsiaTheme="majorEastAsia" w:cstheme="majorBidi"/>
      <w:color w:val="272727" w:themeColor="text1" w:themeTint="D8"/>
      <w:sz w:val="21"/>
      <w:szCs w:val="21"/>
      <w:lang w:val="sk-SK"/>
    </w:rPr>
  </w:style>
  <w:style w:type="character" w:customStyle="1" w:styleId="Heading9Char">
    <w:name w:val="Heading 9 Char"/>
    <w:basedOn w:val="DefaultParagraphFont"/>
    <w:link w:val="Heading9"/>
    <w:uiPriority w:val="9"/>
    <w:semiHidden/>
    <w:rsid w:val="00A56158"/>
    <w:rPr>
      <w:rFonts w:asciiTheme="majorHAnsi" w:hAnsiTheme="majorHAnsi" w:eastAsiaTheme="majorEastAsia" w:cstheme="majorBidi"/>
      <w:i/>
      <w:iCs/>
      <w:color w:val="272727" w:themeColor="text1" w:themeTint="D8"/>
      <w:sz w:val="21"/>
      <w:szCs w:val="21"/>
      <w:lang w:val="sk-SK"/>
    </w:rPr>
  </w:style>
  <w:style w:type="paragraph" w:styleId="TOCHeading">
    <w:name w:val="TOC Heading"/>
    <w:basedOn w:val="Heading1"/>
    <w:next w:val="Normal"/>
    <w:uiPriority w:val="39"/>
    <w:unhideWhenUsed/>
    <w:qFormat/>
    <w:rsid w:val="00A56158"/>
    <w:pPr>
      <w:numPr>
        <w:numId w:val="0"/>
      </w:numPr>
      <w:spacing w:before="480" w:line="276" w:lineRule="auto"/>
      <w:jc w:val="left"/>
      <w:outlineLvl w:val="9"/>
    </w:pPr>
    <w:rPr>
      <w:rFonts w:asciiTheme="majorHAnsi" w:hAnsiTheme="majorHAnsi"/>
      <w:b/>
      <w:bCs/>
      <w:color w:val="2F5496" w:themeColor="accent1" w:themeShade="BF"/>
      <w:sz w:val="28"/>
      <w:szCs w:val="28"/>
      <w:lang w:val="en-US"/>
    </w:rPr>
  </w:style>
  <w:style w:type="paragraph" w:styleId="TOC1">
    <w:name w:val="toc 1"/>
    <w:basedOn w:val="Normal"/>
    <w:next w:val="Normal"/>
    <w:autoRedefine/>
    <w:uiPriority w:val="39"/>
    <w:unhideWhenUsed/>
    <w:rsid w:val="00A56158"/>
    <w:pPr>
      <w:spacing w:after="0"/>
      <w:jc w:val="left"/>
    </w:pPr>
    <w:rPr>
      <w:rFonts w:asciiTheme="minorHAnsi" w:hAnsiTheme="minorHAnsi"/>
      <w:b/>
      <w:bCs/>
      <w:szCs w:val="24"/>
    </w:rPr>
  </w:style>
  <w:style w:type="paragraph" w:styleId="TOC2">
    <w:name w:val="toc 2"/>
    <w:basedOn w:val="Normal"/>
    <w:next w:val="Normal"/>
    <w:autoRedefine/>
    <w:uiPriority w:val="39"/>
    <w:unhideWhenUsed/>
    <w:rsid w:val="00A56158"/>
    <w:pPr>
      <w:spacing w:before="0" w:after="0"/>
      <w:ind w:left="240"/>
      <w:jc w:val="left"/>
    </w:pPr>
    <w:rPr>
      <w:rFonts w:asciiTheme="minorHAnsi" w:hAnsiTheme="minorHAnsi"/>
      <w:b/>
      <w:bCs/>
      <w:sz w:val="22"/>
    </w:rPr>
  </w:style>
  <w:style w:type="paragraph" w:styleId="TOC3">
    <w:name w:val="toc 3"/>
    <w:basedOn w:val="Normal"/>
    <w:next w:val="Normal"/>
    <w:autoRedefine/>
    <w:uiPriority w:val="39"/>
    <w:unhideWhenUsed/>
    <w:rsid w:val="00A56158"/>
    <w:pPr>
      <w:spacing w:before="0" w:after="0"/>
      <w:ind w:left="480"/>
      <w:jc w:val="left"/>
    </w:pPr>
    <w:rPr>
      <w:rFonts w:asciiTheme="minorHAnsi" w:hAnsiTheme="minorHAnsi"/>
      <w:sz w:val="22"/>
    </w:rPr>
  </w:style>
  <w:style w:type="paragraph" w:styleId="TOC4">
    <w:name w:val="toc 4"/>
    <w:basedOn w:val="Normal"/>
    <w:next w:val="Normal"/>
    <w:autoRedefine/>
    <w:uiPriority w:val="39"/>
    <w:semiHidden/>
    <w:unhideWhenUsed/>
    <w:rsid w:val="00A56158"/>
    <w:pPr>
      <w:spacing w:before="0" w:after="0"/>
      <w:ind w:left="720"/>
      <w:jc w:val="left"/>
    </w:pPr>
    <w:rPr>
      <w:rFonts w:asciiTheme="minorHAnsi" w:hAnsiTheme="minorHAnsi"/>
      <w:sz w:val="20"/>
      <w:szCs w:val="20"/>
    </w:rPr>
  </w:style>
  <w:style w:type="paragraph" w:styleId="TOC5">
    <w:name w:val="toc 5"/>
    <w:basedOn w:val="Normal"/>
    <w:next w:val="Normal"/>
    <w:autoRedefine/>
    <w:uiPriority w:val="39"/>
    <w:semiHidden/>
    <w:unhideWhenUsed/>
    <w:rsid w:val="00A56158"/>
    <w:pPr>
      <w:spacing w:before="0" w:after="0"/>
      <w:ind w:left="960"/>
      <w:jc w:val="left"/>
    </w:pPr>
    <w:rPr>
      <w:rFonts w:asciiTheme="minorHAnsi" w:hAnsiTheme="minorHAnsi"/>
      <w:sz w:val="20"/>
      <w:szCs w:val="20"/>
    </w:rPr>
  </w:style>
  <w:style w:type="paragraph" w:styleId="TOC6">
    <w:name w:val="toc 6"/>
    <w:basedOn w:val="Normal"/>
    <w:next w:val="Normal"/>
    <w:autoRedefine/>
    <w:uiPriority w:val="39"/>
    <w:semiHidden/>
    <w:unhideWhenUsed/>
    <w:rsid w:val="00A56158"/>
    <w:pPr>
      <w:spacing w:before="0" w:after="0"/>
      <w:ind w:left="1200"/>
      <w:jc w:val="left"/>
    </w:pPr>
    <w:rPr>
      <w:rFonts w:asciiTheme="minorHAnsi" w:hAnsiTheme="minorHAnsi"/>
      <w:sz w:val="20"/>
      <w:szCs w:val="20"/>
    </w:rPr>
  </w:style>
  <w:style w:type="paragraph" w:styleId="TOC7">
    <w:name w:val="toc 7"/>
    <w:basedOn w:val="Normal"/>
    <w:next w:val="Normal"/>
    <w:autoRedefine/>
    <w:uiPriority w:val="39"/>
    <w:semiHidden/>
    <w:unhideWhenUsed/>
    <w:rsid w:val="00A56158"/>
    <w:pPr>
      <w:spacing w:before="0" w:after="0"/>
      <w:ind w:left="1440"/>
      <w:jc w:val="left"/>
    </w:pPr>
    <w:rPr>
      <w:rFonts w:asciiTheme="minorHAnsi" w:hAnsiTheme="minorHAnsi"/>
      <w:sz w:val="20"/>
      <w:szCs w:val="20"/>
    </w:rPr>
  </w:style>
  <w:style w:type="paragraph" w:styleId="TOC8">
    <w:name w:val="toc 8"/>
    <w:basedOn w:val="Normal"/>
    <w:next w:val="Normal"/>
    <w:autoRedefine/>
    <w:uiPriority w:val="39"/>
    <w:semiHidden/>
    <w:unhideWhenUsed/>
    <w:rsid w:val="00A56158"/>
    <w:pPr>
      <w:spacing w:before="0" w:after="0"/>
      <w:ind w:left="1680"/>
      <w:jc w:val="left"/>
    </w:pPr>
    <w:rPr>
      <w:rFonts w:asciiTheme="minorHAnsi" w:hAnsiTheme="minorHAnsi"/>
      <w:sz w:val="20"/>
      <w:szCs w:val="20"/>
    </w:rPr>
  </w:style>
  <w:style w:type="paragraph" w:styleId="TOC9">
    <w:name w:val="toc 9"/>
    <w:basedOn w:val="Normal"/>
    <w:next w:val="Normal"/>
    <w:autoRedefine/>
    <w:uiPriority w:val="39"/>
    <w:semiHidden/>
    <w:unhideWhenUsed/>
    <w:rsid w:val="00A56158"/>
    <w:pPr>
      <w:spacing w:before="0" w:after="0"/>
      <w:ind w:left="1920"/>
      <w:jc w:val="left"/>
    </w:pPr>
    <w:rPr>
      <w:rFonts w:asciiTheme="minorHAnsi" w:hAnsiTheme="minorHAnsi"/>
      <w:sz w:val="20"/>
      <w:szCs w:val="20"/>
    </w:rPr>
  </w:style>
  <w:style w:type="paragraph" w:styleId="Caption">
    <w:name w:val="caption"/>
    <w:aliases w:val="Caption Char4 Char1,Caption Char3 Char1 Ch"/>
    <w:basedOn w:val="Normal"/>
    <w:next w:val="Normal"/>
    <w:link w:val="CaptionChar"/>
    <w:unhideWhenUsed/>
    <w:qFormat/>
    <w:rsid w:val="00D80FED"/>
    <w:pPr>
      <w:spacing w:before="0" w:after="200" w:line="240" w:lineRule="auto"/>
    </w:pPr>
    <w:rPr>
      <w:i/>
      <w:iCs/>
      <w:color w:val="44546A" w:themeColor="text2"/>
      <w:sz w:val="18"/>
      <w:szCs w:val="18"/>
    </w:rPr>
  </w:style>
  <w:style w:type="paragraph" w:styleId="DocumentMap">
    <w:name w:val="Document Map"/>
    <w:basedOn w:val="Normal"/>
    <w:link w:val="DocumentMapChar"/>
    <w:uiPriority w:val="99"/>
    <w:semiHidden/>
    <w:unhideWhenUsed/>
    <w:rsid w:val="006C2CBA"/>
    <w:pPr>
      <w:spacing w:before="0" w:after="0" w:line="240" w:lineRule="auto"/>
    </w:pPr>
    <w:rPr>
      <w:szCs w:val="24"/>
    </w:rPr>
  </w:style>
  <w:style w:type="character" w:customStyle="1" w:styleId="DocumentMapChar">
    <w:name w:val="Document Map Char"/>
    <w:basedOn w:val="DefaultParagraphFont"/>
    <w:link w:val="DocumentMap"/>
    <w:uiPriority w:val="99"/>
    <w:semiHidden/>
    <w:rsid w:val="006C2CBA"/>
    <w:rPr>
      <w:rFonts w:ascii="Times New Roman" w:hAnsi="Times New Roman" w:eastAsia="MS Mincho" w:cs="Times New Roman"/>
      <w:lang w:val="sk-SK"/>
    </w:rPr>
  </w:style>
  <w:style w:type="character" w:customStyle="1" w:styleId="CaptionChar">
    <w:name w:val="Caption Char"/>
    <w:aliases w:val="Caption Char4 Char1 Char,Caption Char3 Char1 Ch Char"/>
    <w:basedOn w:val="DefaultParagraphFont"/>
    <w:link w:val="Caption"/>
    <w:locked/>
    <w:rsid w:val="00035527"/>
    <w:rPr>
      <w:rFonts w:ascii="Times New Roman" w:hAnsi="Times New Roman" w:eastAsia="MS Mincho" w:cs="Times New Roman"/>
      <w:i/>
      <w:iCs/>
      <w:color w:val="44546A" w:themeColor="text2"/>
      <w:sz w:val="18"/>
      <w:szCs w:val="18"/>
      <w:lang w:val="sk-SK"/>
    </w:rPr>
  </w:style>
  <w:style w:type="paragraph" w:customStyle="1" w:styleId="Normln">
    <w:name w:val="Normálníí"/>
    <w:basedOn w:val="Header"/>
    <w:rsid w:val="00A50774"/>
    <w:pPr>
      <w:tabs>
        <w:tab w:val="clear" w:pos="4536"/>
        <w:tab w:val="clear" w:pos="9072"/>
        <w:tab w:val="center" w:pos="4320"/>
        <w:tab w:val="left" w:pos="5670"/>
        <w:tab w:val="left" w:pos="7371"/>
        <w:tab w:val="right" w:pos="8640"/>
      </w:tabs>
      <w:spacing w:before="0" w:after="0" w:line="240" w:lineRule="auto"/>
      <w:ind w:left="284" w:hanging="284"/>
    </w:pPr>
    <w:rPr>
      <w:rFonts w:eastAsia="Times New Roman"/>
      <w:color w:val="000000"/>
      <w:sz w:val="20"/>
      <w:szCs w:val="20"/>
      <w:lang w:val="x-none" w:eastAsia="ja-JP"/>
    </w:rPr>
  </w:style>
  <w:style w:type="paragraph" w:styleId="BodyTextIndent3">
    <w:name w:val="Body Text Indent 3"/>
    <w:basedOn w:val="Normal"/>
    <w:link w:val="BodyTextIndent3Char"/>
    <w:semiHidden/>
    <w:rsid w:val="00EC638A"/>
    <w:pPr>
      <w:suppressAutoHyphens/>
      <w:spacing w:before="0" w:after="0" w:line="240" w:lineRule="auto"/>
      <w:ind w:firstLine="567"/>
    </w:pPr>
    <w:rPr>
      <w:rFonts w:eastAsia="Times New Roman"/>
      <w:sz w:val="20"/>
      <w:szCs w:val="20"/>
      <w:lang w:val="x-none" w:eastAsia="ja-JP"/>
    </w:rPr>
  </w:style>
  <w:style w:type="character" w:customStyle="1" w:styleId="BodyTextIndent3Char">
    <w:name w:val="Body Text Indent 3 Char"/>
    <w:basedOn w:val="DefaultParagraphFont"/>
    <w:link w:val="BodyTextIndent3"/>
    <w:semiHidden/>
    <w:rsid w:val="00EC638A"/>
    <w:rPr>
      <w:rFonts w:ascii="Times New Roman" w:hAnsi="Times New Roman" w:eastAsia="Times New Roman" w:cs="Times New Roman"/>
      <w:sz w:val="20"/>
      <w:szCs w:val="20"/>
      <w:lang w:val="x-none"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282750">
      <w:bodyDiv w:val="1"/>
      <w:marLeft w:val="0"/>
      <w:marRight w:val="0"/>
      <w:marTop w:val="0"/>
      <w:marBottom w:val="0"/>
      <w:divBdr>
        <w:top w:val="none" w:sz="0" w:space="0" w:color="auto"/>
        <w:left w:val="none" w:sz="0" w:space="0" w:color="auto"/>
        <w:bottom w:val="none" w:sz="0" w:space="0" w:color="auto"/>
        <w:right w:val="none" w:sz="0" w:space="0" w:color="auto"/>
      </w:divBdr>
    </w:div>
    <w:div w:id="293803174">
      <w:bodyDiv w:val="1"/>
      <w:marLeft w:val="0"/>
      <w:marRight w:val="0"/>
      <w:marTop w:val="0"/>
      <w:marBottom w:val="0"/>
      <w:divBdr>
        <w:top w:val="none" w:sz="0" w:space="0" w:color="auto"/>
        <w:left w:val="none" w:sz="0" w:space="0" w:color="auto"/>
        <w:bottom w:val="none" w:sz="0" w:space="0" w:color="auto"/>
        <w:right w:val="none" w:sz="0" w:space="0" w:color="auto"/>
      </w:divBdr>
      <w:divsChild>
        <w:div w:id="2003195342">
          <w:marLeft w:val="418"/>
          <w:marRight w:val="0"/>
          <w:marTop w:val="0"/>
          <w:marBottom w:val="160"/>
          <w:divBdr>
            <w:top w:val="none" w:sz="0" w:space="0" w:color="auto"/>
            <w:left w:val="none" w:sz="0" w:space="0" w:color="auto"/>
            <w:bottom w:val="none" w:sz="0" w:space="0" w:color="auto"/>
            <w:right w:val="none" w:sz="0" w:space="0" w:color="auto"/>
          </w:divBdr>
        </w:div>
        <w:div w:id="1792433290">
          <w:marLeft w:val="418"/>
          <w:marRight w:val="0"/>
          <w:marTop w:val="0"/>
          <w:marBottom w:val="160"/>
          <w:divBdr>
            <w:top w:val="none" w:sz="0" w:space="0" w:color="auto"/>
            <w:left w:val="none" w:sz="0" w:space="0" w:color="auto"/>
            <w:bottom w:val="none" w:sz="0" w:space="0" w:color="auto"/>
            <w:right w:val="none" w:sz="0" w:space="0" w:color="auto"/>
          </w:divBdr>
        </w:div>
        <w:div w:id="1605766264">
          <w:marLeft w:val="418"/>
          <w:marRight w:val="0"/>
          <w:marTop w:val="0"/>
          <w:marBottom w:val="160"/>
          <w:divBdr>
            <w:top w:val="none" w:sz="0" w:space="0" w:color="auto"/>
            <w:left w:val="none" w:sz="0" w:space="0" w:color="auto"/>
            <w:bottom w:val="none" w:sz="0" w:space="0" w:color="auto"/>
            <w:right w:val="none" w:sz="0" w:space="0" w:color="auto"/>
          </w:divBdr>
        </w:div>
        <w:div w:id="826168606">
          <w:marLeft w:val="418"/>
          <w:marRight w:val="0"/>
          <w:marTop w:val="0"/>
          <w:marBottom w:val="160"/>
          <w:divBdr>
            <w:top w:val="none" w:sz="0" w:space="0" w:color="auto"/>
            <w:left w:val="none" w:sz="0" w:space="0" w:color="auto"/>
            <w:bottom w:val="none" w:sz="0" w:space="0" w:color="auto"/>
            <w:right w:val="none" w:sz="0" w:space="0" w:color="auto"/>
          </w:divBdr>
        </w:div>
      </w:divsChild>
    </w:div>
    <w:div w:id="424964145">
      <w:bodyDiv w:val="1"/>
      <w:marLeft w:val="0"/>
      <w:marRight w:val="0"/>
      <w:marTop w:val="0"/>
      <w:marBottom w:val="0"/>
      <w:divBdr>
        <w:top w:val="none" w:sz="0" w:space="0" w:color="auto"/>
        <w:left w:val="none" w:sz="0" w:space="0" w:color="auto"/>
        <w:bottom w:val="none" w:sz="0" w:space="0" w:color="auto"/>
        <w:right w:val="none" w:sz="0" w:space="0" w:color="auto"/>
      </w:divBdr>
    </w:div>
    <w:div w:id="1105347797">
      <w:bodyDiv w:val="1"/>
      <w:marLeft w:val="0"/>
      <w:marRight w:val="0"/>
      <w:marTop w:val="0"/>
      <w:marBottom w:val="0"/>
      <w:divBdr>
        <w:top w:val="none" w:sz="0" w:space="0" w:color="auto"/>
        <w:left w:val="none" w:sz="0" w:space="0" w:color="auto"/>
        <w:bottom w:val="none" w:sz="0" w:space="0" w:color="auto"/>
        <w:right w:val="none" w:sz="0" w:space="0" w:color="auto"/>
      </w:divBdr>
    </w:div>
    <w:div w:id="1197235868">
      <w:bodyDiv w:val="1"/>
      <w:marLeft w:val="0"/>
      <w:marRight w:val="0"/>
      <w:marTop w:val="0"/>
      <w:marBottom w:val="0"/>
      <w:divBdr>
        <w:top w:val="none" w:sz="0" w:space="0" w:color="auto"/>
        <w:left w:val="none" w:sz="0" w:space="0" w:color="auto"/>
        <w:bottom w:val="none" w:sz="0" w:space="0" w:color="auto"/>
        <w:right w:val="none" w:sz="0" w:space="0" w:color="auto"/>
      </w:divBdr>
    </w:div>
    <w:div w:id="1235244089">
      <w:bodyDiv w:val="1"/>
      <w:marLeft w:val="0"/>
      <w:marRight w:val="0"/>
      <w:marTop w:val="0"/>
      <w:marBottom w:val="0"/>
      <w:divBdr>
        <w:top w:val="none" w:sz="0" w:space="0" w:color="auto"/>
        <w:left w:val="none" w:sz="0" w:space="0" w:color="auto"/>
        <w:bottom w:val="none" w:sz="0" w:space="0" w:color="auto"/>
        <w:right w:val="none" w:sz="0" w:space="0" w:color="auto"/>
      </w:divBdr>
    </w:div>
    <w:div w:id="1237587816">
      <w:bodyDiv w:val="1"/>
      <w:marLeft w:val="0"/>
      <w:marRight w:val="0"/>
      <w:marTop w:val="0"/>
      <w:marBottom w:val="0"/>
      <w:divBdr>
        <w:top w:val="none" w:sz="0" w:space="0" w:color="auto"/>
        <w:left w:val="none" w:sz="0" w:space="0" w:color="auto"/>
        <w:bottom w:val="none" w:sz="0" w:space="0" w:color="auto"/>
        <w:right w:val="none" w:sz="0" w:space="0" w:color="auto"/>
      </w:divBdr>
    </w:div>
    <w:div w:id="1284196106">
      <w:bodyDiv w:val="1"/>
      <w:marLeft w:val="0"/>
      <w:marRight w:val="0"/>
      <w:marTop w:val="0"/>
      <w:marBottom w:val="0"/>
      <w:divBdr>
        <w:top w:val="none" w:sz="0" w:space="0" w:color="auto"/>
        <w:left w:val="none" w:sz="0" w:space="0" w:color="auto"/>
        <w:bottom w:val="none" w:sz="0" w:space="0" w:color="auto"/>
        <w:right w:val="none" w:sz="0" w:space="0" w:color="auto"/>
      </w:divBdr>
      <w:divsChild>
        <w:div w:id="390691267">
          <w:marLeft w:val="0"/>
          <w:marRight w:val="0"/>
          <w:marTop w:val="0"/>
          <w:marBottom w:val="0"/>
          <w:divBdr>
            <w:top w:val="none" w:sz="0" w:space="0" w:color="auto"/>
            <w:left w:val="none" w:sz="0" w:space="0" w:color="auto"/>
            <w:bottom w:val="none" w:sz="0" w:space="0" w:color="auto"/>
            <w:right w:val="none" w:sz="0" w:space="0" w:color="auto"/>
          </w:divBdr>
        </w:div>
        <w:div w:id="1679309454">
          <w:marLeft w:val="0"/>
          <w:marRight w:val="0"/>
          <w:marTop w:val="0"/>
          <w:marBottom w:val="0"/>
          <w:divBdr>
            <w:top w:val="none" w:sz="0" w:space="0" w:color="auto"/>
            <w:left w:val="none" w:sz="0" w:space="0" w:color="auto"/>
            <w:bottom w:val="none" w:sz="0" w:space="0" w:color="auto"/>
            <w:right w:val="none" w:sz="0" w:space="0" w:color="auto"/>
          </w:divBdr>
        </w:div>
        <w:div w:id="720514633">
          <w:marLeft w:val="0"/>
          <w:marRight w:val="0"/>
          <w:marTop w:val="0"/>
          <w:marBottom w:val="0"/>
          <w:divBdr>
            <w:top w:val="none" w:sz="0" w:space="0" w:color="auto"/>
            <w:left w:val="none" w:sz="0" w:space="0" w:color="auto"/>
            <w:bottom w:val="none" w:sz="0" w:space="0" w:color="auto"/>
            <w:right w:val="none" w:sz="0" w:space="0" w:color="auto"/>
          </w:divBdr>
          <w:divsChild>
            <w:div w:id="1070270352">
              <w:marLeft w:val="0"/>
              <w:marRight w:val="0"/>
              <w:marTop w:val="0"/>
              <w:marBottom w:val="0"/>
              <w:divBdr>
                <w:top w:val="none" w:sz="0" w:space="0" w:color="auto"/>
                <w:left w:val="none" w:sz="0" w:space="0" w:color="auto"/>
                <w:bottom w:val="none" w:sz="0" w:space="0" w:color="auto"/>
                <w:right w:val="none" w:sz="0" w:space="0" w:color="auto"/>
              </w:divBdr>
            </w:div>
          </w:divsChild>
        </w:div>
        <w:div w:id="950167985">
          <w:marLeft w:val="0"/>
          <w:marRight w:val="0"/>
          <w:marTop w:val="0"/>
          <w:marBottom w:val="0"/>
          <w:divBdr>
            <w:top w:val="none" w:sz="0" w:space="0" w:color="auto"/>
            <w:left w:val="none" w:sz="0" w:space="0" w:color="auto"/>
            <w:bottom w:val="none" w:sz="0" w:space="0" w:color="auto"/>
            <w:right w:val="none" w:sz="0" w:space="0" w:color="auto"/>
          </w:divBdr>
        </w:div>
        <w:div w:id="1527793820">
          <w:marLeft w:val="0"/>
          <w:marRight w:val="0"/>
          <w:marTop w:val="0"/>
          <w:marBottom w:val="0"/>
          <w:divBdr>
            <w:top w:val="none" w:sz="0" w:space="0" w:color="auto"/>
            <w:left w:val="none" w:sz="0" w:space="0" w:color="auto"/>
            <w:bottom w:val="none" w:sz="0" w:space="0" w:color="auto"/>
            <w:right w:val="none" w:sz="0" w:space="0" w:color="auto"/>
          </w:divBdr>
        </w:div>
        <w:div w:id="330790198">
          <w:marLeft w:val="0"/>
          <w:marRight w:val="0"/>
          <w:marTop w:val="0"/>
          <w:marBottom w:val="0"/>
          <w:divBdr>
            <w:top w:val="none" w:sz="0" w:space="0" w:color="auto"/>
            <w:left w:val="none" w:sz="0" w:space="0" w:color="auto"/>
            <w:bottom w:val="none" w:sz="0" w:space="0" w:color="auto"/>
            <w:right w:val="none" w:sz="0" w:space="0" w:color="auto"/>
          </w:divBdr>
        </w:div>
        <w:div w:id="828977935">
          <w:marLeft w:val="0"/>
          <w:marRight w:val="0"/>
          <w:marTop w:val="0"/>
          <w:marBottom w:val="0"/>
          <w:divBdr>
            <w:top w:val="none" w:sz="0" w:space="0" w:color="auto"/>
            <w:left w:val="none" w:sz="0" w:space="0" w:color="auto"/>
            <w:bottom w:val="none" w:sz="0" w:space="0" w:color="auto"/>
            <w:right w:val="none" w:sz="0" w:space="0" w:color="auto"/>
          </w:divBdr>
        </w:div>
        <w:div w:id="1519735189">
          <w:marLeft w:val="0"/>
          <w:marRight w:val="0"/>
          <w:marTop w:val="0"/>
          <w:marBottom w:val="0"/>
          <w:divBdr>
            <w:top w:val="none" w:sz="0" w:space="0" w:color="auto"/>
            <w:left w:val="none" w:sz="0" w:space="0" w:color="auto"/>
            <w:bottom w:val="none" w:sz="0" w:space="0" w:color="auto"/>
            <w:right w:val="none" w:sz="0" w:space="0" w:color="auto"/>
          </w:divBdr>
        </w:div>
        <w:div w:id="1899049984">
          <w:marLeft w:val="0"/>
          <w:marRight w:val="0"/>
          <w:marTop w:val="0"/>
          <w:marBottom w:val="0"/>
          <w:divBdr>
            <w:top w:val="none" w:sz="0" w:space="0" w:color="auto"/>
            <w:left w:val="none" w:sz="0" w:space="0" w:color="auto"/>
            <w:bottom w:val="none" w:sz="0" w:space="0" w:color="auto"/>
            <w:right w:val="none" w:sz="0" w:space="0" w:color="auto"/>
          </w:divBdr>
        </w:div>
        <w:div w:id="153224877">
          <w:marLeft w:val="0"/>
          <w:marRight w:val="0"/>
          <w:marTop w:val="0"/>
          <w:marBottom w:val="0"/>
          <w:divBdr>
            <w:top w:val="none" w:sz="0" w:space="0" w:color="auto"/>
            <w:left w:val="none" w:sz="0" w:space="0" w:color="auto"/>
            <w:bottom w:val="none" w:sz="0" w:space="0" w:color="auto"/>
            <w:right w:val="none" w:sz="0" w:space="0" w:color="auto"/>
          </w:divBdr>
        </w:div>
        <w:div w:id="857088247">
          <w:marLeft w:val="0"/>
          <w:marRight w:val="0"/>
          <w:marTop w:val="0"/>
          <w:marBottom w:val="0"/>
          <w:divBdr>
            <w:top w:val="none" w:sz="0" w:space="0" w:color="auto"/>
            <w:left w:val="none" w:sz="0" w:space="0" w:color="auto"/>
            <w:bottom w:val="none" w:sz="0" w:space="0" w:color="auto"/>
            <w:right w:val="none" w:sz="0" w:space="0" w:color="auto"/>
          </w:divBdr>
        </w:div>
        <w:div w:id="756286705">
          <w:marLeft w:val="0"/>
          <w:marRight w:val="0"/>
          <w:marTop w:val="0"/>
          <w:marBottom w:val="0"/>
          <w:divBdr>
            <w:top w:val="none" w:sz="0" w:space="0" w:color="auto"/>
            <w:left w:val="none" w:sz="0" w:space="0" w:color="auto"/>
            <w:bottom w:val="none" w:sz="0" w:space="0" w:color="auto"/>
            <w:right w:val="none" w:sz="0" w:space="0" w:color="auto"/>
          </w:divBdr>
        </w:div>
        <w:div w:id="285359260">
          <w:marLeft w:val="0"/>
          <w:marRight w:val="0"/>
          <w:marTop w:val="0"/>
          <w:marBottom w:val="0"/>
          <w:divBdr>
            <w:top w:val="none" w:sz="0" w:space="0" w:color="auto"/>
            <w:left w:val="none" w:sz="0" w:space="0" w:color="auto"/>
            <w:bottom w:val="none" w:sz="0" w:space="0" w:color="auto"/>
            <w:right w:val="none" w:sz="0" w:space="0" w:color="auto"/>
          </w:divBdr>
        </w:div>
        <w:div w:id="1365248701">
          <w:marLeft w:val="0"/>
          <w:marRight w:val="0"/>
          <w:marTop w:val="0"/>
          <w:marBottom w:val="0"/>
          <w:divBdr>
            <w:top w:val="none" w:sz="0" w:space="0" w:color="auto"/>
            <w:left w:val="none" w:sz="0" w:space="0" w:color="auto"/>
            <w:bottom w:val="none" w:sz="0" w:space="0" w:color="auto"/>
            <w:right w:val="none" w:sz="0" w:space="0" w:color="auto"/>
          </w:divBdr>
        </w:div>
        <w:div w:id="261764269">
          <w:marLeft w:val="0"/>
          <w:marRight w:val="0"/>
          <w:marTop w:val="0"/>
          <w:marBottom w:val="0"/>
          <w:divBdr>
            <w:top w:val="none" w:sz="0" w:space="0" w:color="auto"/>
            <w:left w:val="none" w:sz="0" w:space="0" w:color="auto"/>
            <w:bottom w:val="none" w:sz="0" w:space="0" w:color="auto"/>
            <w:right w:val="none" w:sz="0" w:space="0" w:color="auto"/>
          </w:divBdr>
        </w:div>
        <w:div w:id="1552964933">
          <w:marLeft w:val="0"/>
          <w:marRight w:val="0"/>
          <w:marTop w:val="0"/>
          <w:marBottom w:val="0"/>
          <w:divBdr>
            <w:top w:val="none" w:sz="0" w:space="0" w:color="auto"/>
            <w:left w:val="none" w:sz="0" w:space="0" w:color="auto"/>
            <w:bottom w:val="none" w:sz="0" w:space="0" w:color="auto"/>
            <w:right w:val="none" w:sz="0" w:space="0" w:color="auto"/>
          </w:divBdr>
        </w:div>
        <w:div w:id="1091705256">
          <w:marLeft w:val="0"/>
          <w:marRight w:val="0"/>
          <w:marTop w:val="0"/>
          <w:marBottom w:val="0"/>
          <w:divBdr>
            <w:top w:val="none" w:sz="0" w:space="0" w:color="auto"/>
            <w:left w:val="none" w:sz="0" w:space="0" w:color="auto"/>
            <w:bottom w:val="none" w:sz="0" w:space="0" w:color="auto"/>
            <w:right w:val="none" w:sz="0" w:space="0" w:color="auto"/>
          </w:divBdr>
        </w:div>
        <w:div w:id="1612055513">
          <w:marLeft w:val="0"/>
          <w:marRight w:val="0"/>
          <w:marTop w:val="0"/>
          <w:marBottom w:val="0"/>
          <w:divBdr>
            <w:top w:val="none" w:sz="0" w:space="0" w:color="auto"/>
            <w:left w:val="none" w:sz="0" w:space="0" w:color="auto"/>
            <w:bottom w:val="none" w:sz="0" w:space="0" w:color="auto"/>
            <w:right w:val="none" w:sz="0" w:space="0" w:color="auto"/>
          </w:divBdr>
        </w:div>
        <w:div w:id="494027919">
          <w:marLeft w:val="0"/>
          <w:marRight w:val="0"/>
          <w:marTop w:val="0"/>
          <w:marBottom w:val="0"/>
          <w:divBdr>
            <w:top w:val="none" w:sz="0" w:space="0" w:color="auto"/>
            <w:left w:val="none" w:sz="0" w:space="0" w:color="auto"/>
            <w:bottom w:val="none" w:sz="0" w:space="0" w:color="auto"/>
            <w:right w:val="none" w:sz="0" w:space="0" w:color="auto"/>
          </w:divBdr>
        </w:div>
        <w:div w:id="1213350556">
          <w:marLeft w:val="0"/>
          <w:marRight w:val="0"/>
          <w:marTop w:val="0"/>
          <w:marBottom w:val="0"/>
          <w:divBdr>
            <w:top w:val="none" w:sz="0" w:space="0" w:color="auto"/>
            <w:left w:val="none" w:sz="0" w:space="0" w:color="auto"/>
            <w:bottom w:val="none" w:sz="0" w:space="0" w:color="auto"/>
            <w:right w:val="none" w:sz="0" w:space="0" w:color="auto"/>
          </w:divBdr>
        </w:div>
        <w:div w:id="155340518">
          <w:marLeft w:val="0"/>
          <w:marRight w:val="0"/>
          <w:marTop w:val="0"/>
          <w:marBottom w:val="0"/>
          <w:divBdr>
            <w:top w:val="none" w:sz="0" w:space="0" w:color="auto"/>
            <w:left w:val="none" w:sz="0" w:space="0" w:color="auto"/>
            <w:bottom w:val="none" w:sz="0" w:space="0" w:color="auto"/>
            <w:right w:val="none" w:sz="0" w:space="0" w:color="auto"/>
          </w:divBdr>
        </w:div>
        <w:div w:id="2026008172">
          <w:marLeft w:val="0"/>
          <w:marRight w:val="0"/>
          <w:marTop w:val="0"/>
          <w:marBottom w:val="0"/>
          <w:divBdr>
            <w:top w:val="none" w:sz="0" w:space="0" w:color="auto"/>
            <w:left w:val="none" w:sz="0" w:space="0" w:color="auto"/>
            <w:bottom w:val="none" w:sz="0" w:space="0" w:color="auto"/>
            <w:right w:val="none" w:sz="0" w:space="0" w:color="auto"/>
          </w:divBdr>
        </w:div>
        <w:div w:id="1421029475">
          <w:marLeft w:val="0"/>
          <w:marRight w:val="0"/>
          <w:marTop w:val="0"/>
          <w:marBottom w:val="0"/>
          <w:divBdr>
            <w:top w:val="none" w:sz="0" w:space="0" w:color="auto"/>
            <w:left w:val="none" w:sz="0" w:space="0" w:color="auto"/>
            <w:bottom w:val="none" w:sz="0" w:space="0" w:color="auto"/>
            <w:right w:val="none" w:sz="0" w:space="0" w:color="auto"/>
          </w:divBdr>
        </w:div>
        <w:div w:id="1793792533">
          <w:marLeft w:val="0"/>
          <w:marRight w:val="0"/>
          <w:marTop w:val="0"/>
          <w:marBottom w:val="0"/>
          <w:divBdr>
            <w:top w:val="none" w:sz="0" w:space="0" w:color="auto"/>
            <w:left w:val="none" w:sz="0" w:space="0" w:color="auto"/>
            <w:bottom w:val="none" w:sz="0" w:space="0" w:color="auto"/>
            <w:right w:val="none" w:sz="0" w:space="0" w:color="auto"/>
          </w:divBdr>
        </w:div>
        <w:div w:id="660818412">
          <w:marLeft w:val="0"/>
          <w:marRight w:val="0"/>
          <w:marTop w:val="0"/>
          <w:marBottom w:val="0"/>
          <w:divBdr>
            <w:top w:val="none" w:sz="0" w:space="0" w:color="auto"/>
            <w:left w:val="none" w:sz="0" w:space="0" w:color="auto"/>
            <w:bottom w:val="none" w:sz="0" w:space="0" w:color="auto"/>
            <w:right w:val="none" w:sz="0" w:space="0" w:color="auto"/>
          </w:divBdr>
        </w:div>
        <w:div w:id="1885019124">
          <w:marLeft w:val="0"/>
          <w:marRight w:val="0"/>
          <w:marTop w:val="0"/>
          <w:marBottom w:val="0"/>
          <w:divBdr>
            <w:top w:val="none" w:sz="0" w:space="0" w:color="auto"/>
            <w:left w:val="none" w:sz="0" w:space="0" w:color="auto"/>
            <w:bottom w:val="none" w:sz="0" w:space="0" w:color="auto"/>
            <w:right w:val="none" w:sz="0" w:space="0" w:color="auto"/>
          </w:divBdr>
        </w:div>
        <w:div w:id="1750888661">
          <w:marLeft w:val="0"/>
          <w:marRight w:val="0"/>
          <w:marTop w:val="0"/>
          <w:marBottom w:val="0"/>
          <w:divBdr>
            <w:top w:val="none" w:sz="0" w:space="0" w:color="auto"/>
            <w:left w:val="none" w:sz="0" w:space="0" w:color="auto"/>
            <w:bottom w:val="none" w:sz="0" w:space="0" w:color="auto"/>
            <w:right w:val="none" w:sz="0" w:space="0" w:color="auto"/>
          </w:divBdr>
        </w:div>
        <w:div w:id="998995243">
          <w:marLeft w:val="0"/>
          <w:marRight w:val="0"/>
          <w:marTop w:val="0"/>
          <w:marBottom w:val="0"/>
          <w:divBdr>
            <w:top w:val="none" w:sz="0" w:space="0" w:color="auto"/>
            <w:left w:val="none" w:sz="0" w:space="0" w:color="auto"/>
            <w:bottom w:val="none" w:sz="0" w:space="0" w:color="auto"/>
            <w:right w:val="none" w:sz="0" w:space="0" w:color="auto"/>
          </w:divBdr>
        </w:div>
        <w:div w:id="562378134">
          <w:marLeft w:val="0"/>
          <w:marRight w:val="0"/>
          <w:marTop w:val="0"/>
          <w:marBottom w:val="0"/>
          <w:divBdr>
            <w:top w:val="none" w:sz="0" w:space="0" w:color="auto"/>
            <w:left w:val="none" w:sz="0" w:space="0" w:color="auto"/>
            <w:bottom w:val="none" w:sz="0" w:space="0" w:color="auto"/>
            <w:right w:val="none" w:sz="0" w:space="0" w:color="auto"/>
          </w:divBdr>
        </w:div>
        <w:div w:id="1504200925">
          <w:marLeft w:val="0"/>
          <w:marRight w:val="0"/>
          <w:marTop w:val="0"/>
          <w:marBottom w:val="0"/>
          <w:divBdr>
            <w:top w:val="none" w:sz="0" w:space="0" w:color="auto"/>
            <w:left w:val="none" w:sz="0" w:space="0" w:color="auto"/>
            <w:bottom w:val="none" w:sz="0" w:space="0" w:color="auto"/>
            <w:right w:val="none" w:sz="0" w:space="0" w:color="auto"/>
          </w:divBdr>
        </w:div>
        <w:div w:id="1729381521">
          <w:marLeft w:val="0"/>
          <w:marRight w:val="0"/>
          <w:marTop w:val="0"/>
          <w:marBottom w:val="0"/>
          <w:divBdr>
            <w:top w:val="none" w:sz="0" w:space="0" w:color="auto"/>
            <w:left w:val="none" w:sz="0" w:space="0" w:color="auto"/>
            <w:bottom w:val="none" w:sz="0" w:space="0" w:color="auto"/>
            <w:right w:val="none" w:sz="0" w:space="0" w:color="auto"/>
          </w:divBdr>
        </w:div>
        <w:div w:id="439299447">
          <w:marLeft w:val="0"/>
          <w:marRight w:val="0"/>
          <w:marTop w:val="0"/>
          <w:marBottom w:val="0"/>
          <w:divBdr>
            <w:top w:val="none" w:sz="0" w:space="0" w:color="auto"/>
            <w:left w:val="none" w:sz="0" w:space="0" w:color="auto"/>
            <w:bottom w:val="none" w:sz="0" w:space="0" w:color="auto"/>
            <w:right w:val="none" w:sz="0" w:space="0" w:color="auto"/>
          </w:divBdr>
        </w:div>
        <w:div w:id="1010330507">
          <w:marLeft w:val="0"/>
          <w:marRight w:val="0"/>
          <w:marTop w:val="0"/>
          <w:marBottom w:val="0"/>
          <w:divBdr>
            <w:top w:val="none" w:sz="0" w:space="0" w:color="auto"/>
            <w:left w:val="none" w:sz="0" w:space="0" w:color="auto"/>
            <w:bottom w:val="none" w:sz="0" w:space="0" w:color="auto"/>
            <w:right w:val="none" w:sz="0" w:space="0" w:color="auto"/>
          </w:divBdr>
        </w:div>
        <w:div w:id="1491435345">
          <w:marLeft w:val="0"/>
          <w:marRight w:val="0"/>
          <w:marTop w:val="0"/>
          <w:marBottom w:val="0"/>
          <w:divBdr>
            <w:top w:val="none" w:sz="0" w:space="0" w:color="auto"/>
            <w:left w:val="none" w:sz="0" w:space="0" w:color="auto"/>
            <w:bottom w:val="none" w:sz="0" w:space="0" w:color="auto"/>
            <w:right w:val="none" w:sz="0" w:space="0" w:color="auto"/>
          </w:divBdr>
        </w:div>
        <w:div w:id="1866208979">
          <w:marLeft w:val="0"/>
          <w:marRight w:val="0"/>
          <w:marTop w:val="0"/>
          <w:marBottom w:val="0"/>
          <w:divBdr>
            <w:top w:val="none" w:sz="0" w:space="0" w:color="auto"/>
            <w:left w:val="none" w:sz="0" w:space="0" w:color="auto"/>
            <w:bottom w:val="none" w:sz="0" w:space="0" w:color="auto"/>
            <w:right w:val="none" w:sz="0" w:space="0" w:color="auto"/>
          </w:divBdr>
        </w:div>
        <w:div w:id="515850365">
          <w:marLeft w:val="0"/>
          <w:marRight w:val="0"/>
          <w:marTop w:val="0"/>
          <w:marBottom w:val="0"/>
          <w:divBdr>
            <w:top w:val="none" w:sz="0" w:space="0" w:color="auto"/>
            <w:left w:val="none" w:sz="0" w:space="0" w:color="auto"/>
            <w:bottom w:val="none" w:sz="0" w:space="0" w:color="auto"/>
            <w:right w:val="none" w:sz="0" w:space="0" w:color="auto"/>
          </w:divBdr>
        </w:div>
        <w:div w:id="90468505">
          <w:marLeft w:val="0"/>
          <w:marRight w:val="0"/>
          <w:marTop w:val="0"/>
          <w:marBottom w:val="0"/>
          <w:divBdr>
            <w:top w:val="none" w:sz="0" w:space="0" w:color="auto"/>
            <w:left w:val="none" w:sz="0" w:space="0" w:color="auto"/>
            <w:bottom w:val="none" w:sz="0" w:space="0" w:color="auto"/>
            <w:right w:val="none" w:sz="0" w:space="0" w:color="auto"/>
          </w:divBdr>
        </w:div>
        <w:div w:id="1331449832">
          <w:marLeft w:val="0"/>
          <w:marRight w:val="0"/>
          <w:marTop w:val="0"/>
          <w:marBottom w:val="0"/>
          <w:divBdr>
            <w:top w:val="none" w:sz="0" w:space="0" w:color="auto"/>
            <w:left w:val="none" w:sz="0" w:space="0" w:color="auto"/>
            <w:bottom w:val="none" w:sz="0" w:space="0" w:color="auto"/>
            <w:right w:val="none" w:sz="0" w:space="0" w:color="auto"/>
          </w:divBdr>
        </w:div>
        <w:div w:id="135997079">
          <w:marLeft w:val="0"/>
          <w:marRight w:val="0"/>
          <w:marTop w:val="0"/>
          <w:marBottom w:val="0"/>
          <w:divBdr>
            <w:top w:val="none" w:sz="0" w:space="0" w:color="auto"/>
            <w:left w:val="none" w:sz="0" w:space="0" w:color="auto"/>
            <w:bottom w:val="none" w:sz="0" w:space="0" w:color="auto"/>
            <w:right w:val="none" w:sz="0" w:space="0" w:color="auto"/>
          </w:divBdr>
        </w:div>
        <w:div w:id="54203074">
          <w:marLeft w:val="0"/>
          <w:marRight w:val="0"/>
          <w:marTop w:val="0"/>
          <w:marBottom w:val="0"/>
          <w:divBdr>
            <w:top w:val="none" w:sz="0" w:space="0" w:color="auto"/>
            <w:left w:val="none" w:sz="0" w:space="0" w:color="auto"/>
            <w:bottom w:val="none" w:sz="0" w:space="0" w:color="auto"/>
            <w:right w:val="none" w:sz="0" w:space="0" w:color="auto"/>
          </w:divBdr>
        </w:div>
        <w:div w:id="478961953">
          <w:marLeft w:val="0"/>
          <w:marRight w:val="0"/>
          <w:marTop w:val="0"/>
          <w:marBottom w:val="0"/>
          <w:divBdr>
            <w:top w:val="none" w:sz="0" w:space="0" w:color="auto"/>
            <w:left w:val="none" w:sz="0" w:space="0" w:color="auto"/>
            <w:bottom w:val="none" w:sz="0" w:space="0" w:color="auto"/>
            <w:right w:val="none" w:sz="0" w:space="0" w:color="auto"/>
          </w:divBdr>
        </w:div>
        <w:div w:id="1160341030">
          <w:marLeft w:val="0"/>
          <w:marRight w:val="0"/>
          <w:marTop w:val="0"/>
          <w:marBottom w:val="0"/>
          <w:divBdr>
            <w:top w:val="none" w:sz="0" w:space="0" w:color="auto"/>
            <w:left w:val="none" w:sz="0" w:space="0" w:color="auto"/>
            <w:bottom w:val="none" w:sz="0" w:space="0" w:color="auto"/>
            <w:right w:val="none" w:sz="0" w:space="0" w:color="auto"/>
          </w:divBdr>
        </w:div>
        <w:div w:id="1799034489">
          <w:marLeft w:val="0"/>
          <w:marRight w:val="0"/>
          <w:marTop w:val="0"/>
          <w:marBottom w:val="0"/>
          <w:divBdr>
            <w:top w:val="none" w:sz="0" w:space="0" w:color="auto"/>
            <w:left w:val="none" w:sz="0" w:space="0" w:color="auto"/>
            <w:bottom w:val="none" w:sz="0" w:space="0" w:color="auto"/>
            <w:right w:val="none" w:sz="0" w:space="0" w:color="auto"/>
          </w:divBdr>
        </w:div>
        <w:div w:id="916986632">
          <w:marLeft w:val="0"/>
          <w:marRight w:val="0"/>
          <w:marTop w:val="0"/>
          <w:marBottom w:val="0"/>
          <w:divBdr>
            <w:top w:val="none" w:sz="0" w:space="0" w:color="auto"/>
            <w:left w:val="none" w:sz="0" w:space="0" w:color="auto"/>
            <w:bottom w:val="none" w:sz="0" w:space="0" w:color="auto"/>
            <w:right w:val="none" w:sz="0" w:space="0" w:color="auto"/>
          </w:divBdr>
        </w:div>
        <w:div w:id="157235566">
          <w:marLeft w:val="0"/>
          <w:marRight w:val="0"/>
          <w:marTop w:val="0"/>
          <w:marBottom w:val="0"/>
          <w:divBdr>
            <w:top w:val="none" w:sz="0" w:space="0" w:color="auto"/>
            <w:left w:val="none" w:sz="0" w:space="0" w:color="auto"/>
            <w:bottom w:val="none" w:sz="0" w:space="0" w:color="auto"/>
            <w:right w:val="none" w:sz="0" w:space="0" w:color="auto"/>
          </w:divBdr>
        </w:div>
        <w:div w:id="1085149310">
          <w:marLeft w:val="0"/>
          <w:marRight w:val="0"/>
          <w:marTop w:val="0"/>
          <w:marBottom w:val="0"/>
          <w:divBdr>
            <w:top w:val="none" w:sz="0" w:space="0" w:color="auto"/>
            <w:left w:val="none" w:sz="0" w:space="0" w:color="auto"/>
            <w:bottom w:val="none" w:sz="0" w:space="0" w:color="auto"/>
            <w:right w:val="none" w:sz="0" w:space="0" w:color="auto"/>
          </w:divBdr>
        </w:div>
        <w:div w:id="764572094">
          <w:marLeft w:val="0"/>
          <w:marRight w:val="0"/>
          <w:marTop w:val="0"/>
          <w:marBottom w:val="0"/>
          <w:divBdr>
            <w:top w:val="none" w:sz="0" w:space="0" w:color="auto"/>
            <w:left w:val="none" w:sz="0" w:space="0" w:color="auto"/>
            <w:bottom w:val="none" w:sz="0" w:space="0" w:color="auto"/>
            <w:right w:val="none" w:sz="0" w:space="0" w:color="auto"/>
          </w:divBdr>
        </w:div>
        <w:div w:id="1045442859">
          <w:marLeft w:val="0"/>
          <w:marRight w:val="0"/>
          <w:marTop w:val="0"/>
          <w:marBottom w:val="0"/>
          <w:divBdr>
            <w:top w:val="none" w:sz="0" w:space="0" w:color="auto"/>
            <w:left w:val="none" w:sz="0" w:space="0" w:color="auto"/>
            <w:bottom w:val="none" w:sz="0" w:space="0" w:color="auto"/>
            <w:right w:val="none" w:sz="0" w:space="0" w:color="auto"/>
          </w:divBdr>
        </w:div>
        <w:div w:id="1620868627">
          <w:marLeft w:val="0"/>
          <w:marRight w:val="0"/>
          <w:marTop w:val="0"/>
          <w:marBottom w:val="0"/>
          <w:divBdr>
            <w:top w:val="none" w:sz="0" w:space="0" w:color="auto"/>
            <w:left w:val="none" w:sz="0" w:space="0" w:color="auto"/>
            <w:bottom w:val="none" w:sz="0" w:space="0" w:color="auto"/>
            <w:right w:val="none" w:sz="0" w:space="0" w:color="auto"/>
          </w:divBdr>
        </w:div>
        <w:div w:id="1181167147">
          <w:marLeft w:val="0"/>
          <w:marRight w:val="0"/>
          <w:marTop w:val="0"/>
          <w:marBottom w:val="0"/>
          <w:divBdr>
            <w:top w:val="none" w:sz="0" w:space="0" w:color="auto"/>
            <w:left w:val="none" w:sz="0" w:space="0" w:color="auto"/>
            <w:bottom w:val="none" w:sz="0" w:space="0" w:color="auto"/>
            <w:right w:val="none" w:sz="0" w:space="0" w:color="auto"/>
          </w:divBdr>
        </w:div>
        <w:div w:id="1005789372">
          <w:marLeft w:val="0"/>
          <w:marRight w:val="0"/>
          <w:marTop w:val="0"/>
          <w:marBottom w:val="0"/>
          <w:divBdr>
            <w:top w:val="none" w:sz="0" w:space="0" w:color="auto"/>
            <w:left w:val="none" w:sz="0" w:space="0" w:color="auto"/>
            <w:bottom w:val="none" w:sz="0" w:space="0" w:color="auto"/>
            <w:right w:val="none" w:sz="0" w:space="0" w:color="auto"/>
          </w:divBdr>
        </w:div>
        <w:div w:id="1848326644">
          <w:marLeft w:val="0"/>
          <w:marRight w:val="0"/>
          <w:marTop w:val="0"/>
          <w:marBottom w:val="0"/>
          <w:divBdr>
            <w:top w:val="none" w:sz="0" w:space="0" w:color="auto"/>
            <w:left w:val="none" w:sz="0" w:space="0" w:color="auto"/>
            <w:bottom w:val="none" w:sz="0" w:space="0" w:color="auto"/>
            <w:right w:val="none" w:sz="0" w:space="0" w:color="auto"/>
          </w:divBdr>
        </w:div>
        <w:div w:id="1887837615">
          <w:marLeft w:val="0"/>
          <w:marRight w:val="0"/>
          <w:marTop w:val="0"/>
          <w:marBottom w:val="0"/>
          <w:divBdr>
            <w:top w:val="none" w:sz="0" w:space="0" w:color="auto"/>
            <w:left w:val="none" w:sz="0" w:space="0" w:color="auto"/>
            <w:bottom w:val="none" w:sz="0" w:space="0" w:color="auto"/>
            <w:right w:val="none" w:sz="0" w:space="0" w:color="auto"/>
          </w:divBdr>
        </w:div>
        <w:div w:id="1484784159">
          <w:marLeft w:val="0"/>
          <w:marRight w:val="0"/>
          <w:marTop w:val="0"/>
          <w:marBottom w:val="0"/>
          <w:divBdr>
            <w:top w:val="none" w:sz="0" w:space="0" w:color="auto"/>
            <w:left w:val="none" w:sz="0" w:space="0" w:color="auto"/>
            <w:bottom w:val="none" w:sz="0" w:space="0" w:color="auto"/>
            <w:right w:val="none" w:sz="0" w:space="0" w:color="auto"/>
          </w:divBdr>
        </w:div>
        <w:div w:id="1546017558">
          <w:marLeft w:val="0"/>
          <w:marRight w:val="0"/>
          <w:marTop w:val="0"/>
          <w:marBottom w:val="0"/>
          <w:divBdr>
            <w:top w:val="none" w:sz="0" w:space="0" w:color="auto"/>
            <w:left w:val="none" w:sz="0" w:space="0" w:color="auto"/>
            <w:bottom w:val="none" w:sz="0" w:space="0" w:color="auto"/>
            <w:right w:val="none" w:sz="0" w:space="0" w:color="auto"/>
          </w:divBdr>
        </w:div>
        <w:div w:id="1953780026">
          <w:marLeft w:val="0"/>
          <w:marRight w:val="0"/>
          <w:marTop w:val="0"/>
          <w:marBottom w:val="0"/>
          <w:divBdr>
            <w:top w:val="none" w:sz="0" w:space="0" w:color="auto"/>
            <w:left w:val="none" w:sz="0" w:space="0" w:color="auto"/>
            <w:bottom w:val="none" w:sz="0" w:space="0" w:color="auto"/>
            <w:right w:val="none" w:sz="0" w:space="0" w:color="auto"/>
          </w:divBdr>
        </w:div>
        <w:div w:id="994843577">
          <w:marLeft w:val="0"/>
          <w:marRight w:val="0"/>
          <w:marTop w:val="0"/>
          <w:marBottom w:val="0"/>
          <w:divBdr>
            <w:top w:val="none" w:sz="0" w:space="0" w:color="auto"/>
            <w:left w:val="none" w:sz="0" w:space="0" w:color="auto"/>
            <w:bottom w:val="none" w:sz="0" w:space="0" w:color="auto"/>
            <w:right w:val="none" w:sz="0" w:space="0" w:color="auto"/>
          </w:divBdr>
        </w:div>
        <w:div w:id="534276794">
          <w:marLeft w:val="0"/>
          <w:marRight w:val="0"/>
          <w:marTop w:val="0"/>
          <w:marBottom w:val="0"/>
          <w:divBdr>
            <w:top w:val="none" w:sz="0" w:space="0" w:color="auto"/>
            <w:left w:val="none" w:sz="0" w:space="0" w:color="auto"/>
            <w:bottom w:val="none" w:sz="0" w:space="0" w:color="auto"/>
            <w:right w:val="none" w:sz="0" w:space="0" w:color="auto"/>
          </w:divBdr>
        </w:div>
        <w:div w:id="299699217">
          <w:marLeft w:val="0"/>
          <w:marRight w:val="0"/>
          <w:marTop w:val="0"/>
          <w:marBottom w:val="0"/>
          <w:divBdr>
            <w:top w:val="none" w:sz="0" w:space="0" w:color="auto"/>
            <w:left w:val="none" w:sz="0" w:space="0" w:color="auto"/>
            <w:bottom w:val="none" w:sz="0" w:space="0" w:color="auto"/>
            <w:right w:val="none" w:sz="0" w:space="0" w:color="auto"/>
          </w:divBdr>
        </w:div>
        <w:div w:id="1688560018">
          <w:marLeft w:val="0"/>
          <w:marRight w:val="0"/>
          <w:marTop w:val="0"/>
          <w:marBottom w:val="0"/>
          <w:divBdr>
            <w:top w:val="none" w:sz="0" w:space="0" w:color="auto"/>
            <w:left w:val="none" w:sz="0" w:space="0" w:color="auto"/>
            <w:bottom w:val="none" w:sz="0" w:space="0" w:color="auto"/>
            <w:right w:val="none" w:sz="0" w:space="0" w:color="auto"/>
          </w:divBdr>
        </w:div>
        <w:div w:id="883565517">
          <w:marLeft w:val="0"/>
          <w:marRight w:val="0"/>
          <w:marTop w:val="0"/>
          <w:marBottom w:val="0"/>
          <w:divBdr>
            <w:top w:val="none" w:sz="0" w:space="0" w:color="auto"/>
            <w:left w:val="none" w:sz="0" w:space="0" w:color="auto"/>
            <w:bottom w:val="none" w:sz="0" w:space="0" w:color="auto"/>
            <w:right w:val="none" w:sz="0" w:space="0" w:color="auto"/>
          </w:divBdr>
        </w:div>
        <w:div w:id="164518487">
          <w:marLeft w:val="0"/>
          <w:marRight w:val="0"/>
          <w:marTop w:val="0"/>
          <w:marBottom w:val="0"/>
          <w:divBdr>
            <w:top w:val="none" w:sz="0" w:space="0" w:color="auto"/>
            <w:left w:val="none" w:sz="0" w:space="0" w:color="auto"/>
            <w:bottom w:val="none" w:sz="0" w:space="0" w:color="auto"/>
            <w:right w:val="none" w:sz="0" w:space="0" w:color="auto"/>
          </w:divBdr>
        </w:div>
        <w:div w:id="1750350021">
          <w:marLeft w:val="0"/>
          <w:marRight w:val="0"/>
          <w:marTop w:val="0"/>
          <w:marBottom w:val="0"/>
          <w:divBdr>
            <w:top w:val="none" w:sz="0" w:space="0" w:color="auto"/>
            <w:left w:val="none" w:sz="0" w:space="0" w:color="auto"/>
            <w:bottom w:val="none" w:sz="0" w:space="0" w:color="auto"/>
            <w:right w:val="none" w:sz="0" w:space="0" w:color="auto"/>
          </w:divBdr>
        </w:div>
        <w:div w:id="1776752962">
          <w:marLeft w:val="0"/>
          <w:marRight w:val="0"/>
          <w:marTop w:val="0"/>
          <w:marBottom w:val="0"/>
          <w:divBdr>
            <w:top w:val="none" w:sz="0" w:space="0" w:color="auto"/>
            <w:left w:val="none" w:sz="0" w:space="0" w:color="auto"/>
            <w:bottom w:val="none" w:sz="0" w:space="0" w:color="auto"/>
            <w:right w:val="none" w:sz="0" w:space="0" w:color="auto"/>
          </w:divBdr>
        </w:div>
        <w:div w:id="187837072">
          <w:marLeft w:val="0"/>
          <w:marRight w:val="0"/>
          <w:marTop w:val="0"/>
          <w:marBottom w:val="0"/>
          <w:divBdr>
            <w:top w:val="none" w:sz="0" w:space="0" w:color="auto"/>
            <w:left w:val="none" w:sz="0" w:space="0" w:color="auto"/>
            <w:bottom w:val="none" w:sz="0" w:space="0" w:color="auto"/>
            <w:right w:val="none" w:sz="0" w:space="0" w:color="auto"/>
          </w:divBdr>
        </w:div>
        <w:div w:id="1910143051">
          <w:marLeft w:val="0"/>
          <w:marRight w:val="0"/>
          <w:marTop w:val="0"/>
          <w:marBottom w:val="0"/>
          <w:divBdr>
            <w:top w:val="none" w:sz="0" w:space="0" w:color="auto"/>
            <w:left w:val="none" w:sz="0" w:space="0" w:color="auto"/>
            <w:bottom w:val="none" w:sz="0" w:space="0" w:color="auto"/>
            <w:right w:val="none" w:sz="0" w:space="0" w:color="auto"/>
          </w:divBdr>
        </w:div>
        <w:div w:id="184901992">
          <w:marLeft w:val="0"/>
          <w:marRight w:val="0"/>
          <w:marTop w:val="0"/>
          <w:marBottom w:val="0"/>
          <w:divBdr>
            <w:top w:val="none" w:sz="0" w:space="0" w:color="auto"/>
            <w:left w:val="none" w:sz="0" w:space="0" w:color="auto"/>
            <w:bottom w:val="none" w:sz="0" w:space="0" w:color="auto"/>
            <w:right w:val="none" w:sz="0" w:space="0" w:color="auto"/>
          </w:divBdr>
        </w:div>
        <w:div w:id="171381898">
          <w:marLeft w:val="0"/>
          <w:marRight w:val="0"/>
          <w:marTop w:val="0"/>
          <w:marBottom w:val="0"/>
          <w:divBdr>
            <w:top w:val="none" w:sz="0" w:space="0" w:color="auto"/>
            <w:left w:val="none" w:sz="0" w:space="0" w:color="auto"/>
            <w:bottom w:val="none" w:sz="0" w:space="0" w:color="auto"/>
            <w:right w:val="none" w:sz="0" w:space="0" w:color="auto"/>
          </w:divBdr>
        </w:div>
        <w:div w:id="2052217790">
          <w:marLeft w:val="0"/>
          <w:marRight w:val="0"/>
          <w:marTop w:val="0"/>
          <w:marBottom w:val="0"/>
          <w:divBdr>
            <w:top w:val="none" w:sz="0" w:space="0" w:color="auto"/>
            <w:left w:val="none" w:sz="0" w:space="0" w:color="auto"/>
            <w:bottom w:val="none" w:sz="0" w:space="0" w:color="auto"/>
            <w:right w:val="none" w:sz="0" w:space="0" w:color="auto"/>
          </w:divBdr>
        </w:div>
        <w:div w:id="1012491181">
          <w:marLeft w:val="0"/>
          <w:marRight w:val="0"/>
          <w:marTop w:val="0"/>
          <w:marBottom w:val="0"/>
          <w:divBdr>
            <w:top w:val="none" w:sz="0" w:space="0" w:color="auto"/>
            <w:left w:val="none" w:sz="0" w:space="0" w:color="auto"/>
            <w:bottom w:val="none" w:sz="0" w:space="0" w:color="auto"/>
            <w:right w:val="none" w:sz="0" w:space="0" w:color="auto"/>
          </w:divBdr>
        </w:div>
        <w:div w:id="110440148">
          <w:marLeft w:val="0"/>
          <w:marRight w:val="0"/>
          <w:marTop w:val="0"/>
          <w:marBottom w:val="0"/>
          <w:divBdr>
            <w:top w:val="none" w:sz="0" w:space="0" w:color="auto"/>
            <w:left w:val="none" w:sz="0" w:space="0" w:color="auto"/>
            <w:bottom w:val="none" w:sz="0" w:space="0" w:color="auto"/>
            <w:right w:val="none" w:sz="0" w:space="0" w:color="auto"/>
          </w:divBdr>
        </w:div>
        <w:div w:id="393429084">
          <w:marLeft w:val="0"/>
          <w:marRight w:val="0"/>
          <w:marTop w:val="0"/>
          <w:marBottom w:val="0"/>
          <w:divBdr>
            <w:top w:val="none" w:sz="0" w:space="0" w:color="auto"/>
            <w:left w:val="none" w:sz="0" w:space="0" w:color="auto"/>
            <w:bottom w:val="none" w:sz="0" w:space="0" w:color="auto"/>
            <w:right w:val="none" w:sz="0" w:space="0" w:color="auto"/>
          </w:divBdr>
        </w:div>
        <w:div w:id="584071171">
          <w:marLeft w:val="0"/>
          <w:marRight w:val="0"/>
          <w:marTop w:val="0"/>
          <w:marBottom w:val="0"/>
          <w:divBdr>
            <w:top w:val="none" w:sz="0" w:space="0" w:color="auto"/>
            <w:left w:val="none" w:sz="0" w:space="0" w:color="auto"/>
            <w:bottom w:val="none" w:sz="0" w:space="0" w:color="auto"/>
            <w:right w:val="none" w:sz="0" w:space="0" w:color="auto"/>
          </w:divBdr>
        </w:div>
        <w:div w:id="1622303245">
          <w:marLeft w:val="0"/>
          <w:marRight w:val="0"/>
          <w:marTop w:val="0"/>
          <w:marBottom w:val="0"/>
          <w:divBdr>
            <w:top w:val="none" w:sz="0" w:space="0" w:color="auto"/>
            <w:left w:val="none" w:sz="0" w:space="0" w:color="auto"/>
            <w:bottom w:val="none" w:sz="0" w:space="0" w:color="auto"/>
            <w:right w:val="none" w:sz="0" w:space="0" w:color="auto"/>
          </w:divBdr>
        </w:div>
        <w:div w:id="1005592720">
          <w:marLeft w:val="0"/>
          <w:marRight w:val="0"/>
          <w:marTop w:val="0"/>
          <w:marBottom w:val="0"/>
          <w:divBdr>
            <w:top w:val="none" w:sz="0" w:space="0" w:color="auto"/>
            <w:left w:val="none" w:sz="0" w:space="0" w:color="auto"/>
            <w:bottom w:val="none" w:sz="0" w:space="0" w:color="auto"/>
            <w:right w:val="none" w:sz="0" w:space="0" w:color="auto"/>
          </w:divBdr>
        </w:div>
        <w:div w:id="1245067678">
          <w:marLeft w:val="0"/>
          <w:marRight w:val="0"/>
          <w:marTop w:val="0"/>
          <w:marBottom w:val="0"/>
          <w:divBdr>
            <w:top w:val="none" w:sz="0" w:space="0" w:color="auto"/>
            <w:left w:val="none" w:sz="0" w:space="0" w:color="auto"/>
            <w:bottom w:val="none" w:sz="0" w:space="0" w:color="auto"/>
            <w:right w:val="none" w:sz="0" w:space="0" w:color="auto"/>
          </w:divBdr>
        </w:div>
        <w:div w:id="1807576351">
          <w:marLeft w:val="0"/>
          <w:marRight w:val="0"/>
          <w:marTop w:val="0"/>
          <w:marBottom w:val="0"/>
          <w:divBdr>
            <w:top w:val="none" w:sz="0" w:space="0" w:color="auto"/>
            <w:left w:val="none" w:sz="0" w:space="0" w:color="auto"/>
            <w:bottom w:val="none" w:sz="0" w:space="0" w:color="auto"/>
            <w:right w:val="none" w:sz="0" w:space="0" w:color="auto"/>
          </w:divBdr>
        </w:div>
        <w:div w:id="1863548323">
          <w:marLeft w:val="0"/>
          <w:marRight w:val="0"/>
          <w:marTop w:val="0"/>
          <w:marBottom w:val="0"/>
          <w:divBdr>
            <w:top w:val="none" w:sz="0" w:space="0" w:color="auto"/>
            <w:left w:val="none" w:sz="0" w:space="0" w:color="auto"/>
            <w:bottom w:val="none" w:sz="0" w:space="0" w:color="auto"/>
            <w:right w:val="none" w:sz="0" w:space="0" w:color="auto"/>
          </w:divBdr>
        </w:div>
        <w:div w:id="1985811948">
          <w:marLeft w:val="0"/>
          <w:marRight w:val="0"/>
          <w:marTop w:val="0"/>
          <w:marBottom w:val="0"/>
          <w:divBdr>
            <w:top w:val="none" w:sz="0" w:space="0" w:color="auto"/>
            <w:left w:val="none" w:sz="0" w:space="0" w:color="auto"/>
            <w:bottom w:val="none" w:sz="0" w:space="0" w:color="auto"/>
            <w:right w:val="none" w:sz="0" w:space="0" w:color="auto"/>
          </w:divBdr>
        </w:div>
        <w:div w:id="214319144">
          <w:marLeft w:val="0"/>
          <w:marRight w:val="0"/>
          <w:marTop w:val="0"/>
          <w:marBottom w:val="0"/>
          <w:divBdr>
            <w:top w:val="none" w:sz="0" w:space="0" w:color="auto"/>
            <w:left w:val="none" w:sz="0" w:space="0" w:color="auto"/>
            <w:bottom w:val="none" w:sz="0" w:space="0" w:color="auto"/>
            <w:right w:val="none" w:sz="0" w:space="0" w:color="auto"/>
          </w:divBdr>
        </w:div>
        <w:div w:id="1561208883">
          <w:marLeft w:val="0"/>
          <w:marRight w:val="0"/>
          <w:marTop w:val="0"/>
          <w:marBottom w:val="0"/>
          <w:divBdr>
            <w:top w:val="none" w:sz="0" w:space="0" w:color="auto"/>
            <w:left w:val="none" w:sz="0" w:space="0" w:color="auto"/>
            <w:bottom w:val="none" w:sz="0" w:space="0" w:color="auto"/>
            <w:right w:val="none" w:sz="0" w:space="0" w:color="auto"/>
          </w:divBdr>
        </w:div>
        <w:div w:id="889149999">
          <w:marLeft w:val="0"/>
          <w:marRight w:val="0"/>
          <w:marTop w:val="0"/>
          <w:marBottom w:val="0"/>
          <w:divBdr>
            <w:top w:val="none" w:sz="0" w:space="0" w:color="auto"/>
            <w:left w:val="none" w:sz="0" w:space="0" w:color="auto"/>
            <w:bottom w:val="none" w:sz="0" w:space="0" w:color="auto"/>
            <w:right w:val="none" w:sz="0" w:space="0" w:color="auto"/>
          </w:divBdr>
        </w:div>
        <w:div w:id="1819880632">
          <w:marLeft w:val="0"/>
          <w:marRight w:val="0"/>
          <w:marTop w:val="0"/>
          <w:marBottom w:val="0"/>
          <w:divBdr>
            <w:top w:val="none" w:sz="0" w:space="0" w:color="auto"/>
            <w:left w:val="none" w:sz="0" w:space="0" w:color="auto"/>
            <w:bottom w:val="none" w:sz="0" w:space="0" w:color="auto"/>
            <w:right w:val="none" w:sz="0" w:space="0" w:color="auto"/>
          </w:divBdr>
        </w:div>
        <w:div w:id="913123693">
          <w:marLeft w:val="0"/>
          <w:marRight w:val="0"/>
          <w:marTop w:val="0"/>
          <w:marBottom w:val="0"/>
          <w:divBdr>
            <w:top w:val="none" w:sz="0" w:space="0" w:color="auto"/>
            <w:left w:val="none" w:sz="0" w:space="0" w:color="auto"/>
            <w:bottom w:val="none" w:sz="0" w:space="0" w:color="auto"/>
            <w:right w:val="none" w:sz="0" w:space="0" w:color="auto"/>
          </w:divBdr>
        </w:div>
        <w:div w:id="1382289125">
          <w:marLeft w:val="0"/>
          <w:marRight w:val="0"/>
          <w:marTop w:val="0"/>
          <w:marBottom w:val="0"/>
          <w:divBdr>
            <w:top w:val="none" w:sz="0" w:space="0" w:color="auto"/>
            <w:left w:val="none" w:sz="0" w:space="0" w:color="auto"/>
            <w:bottom w:val="none" w:sz="0" w:space="0" w:color="auto"/>
            <w:right w:val="none" w:sz="0" w:space="0" w:color="auto"/>
          </w:divBdr>
        </w:div>
        <w:div w:id="1731462889">
          <w:marLeft w:val="0"/>
          <w:marRight w:val="0"/>
          <w:marTop w:val="0"/>
          <w:marBottom w:val="0"/>
          <w:divBdr>
            <w:top w:val="none" w:sz="0" w:space="0" w:color="auto"/>
            <w:left w:val="none" w:sz="0" w:space="0" w:color="auto"/>
            <w:bottom w:val="none" w:sz="0" w:space="0" w:color="auto"/>
            <w:right w:val="none" w:sz="0" w:space="0" w:color="auto"/>
          </w:divBdr>
        </w:div>
        <w:div w:id="561213175">
          <w:marLeft w:val="0"/>
          <w:marRight w:val="0"/>
          <w:marTop w:val="0"/>
          <w:marBottom w:val="0"/>
          <w:divBdr>
            <w:top w:val="none" w:sz="0" w:space="0" w:color="auto"/>
            <w:left w:val="none" w:sz="0" w:space="0" w:color="auto"/>
            <w:bottom w:val="none" w:sz="0" w:space="0" w:color="auto"/>
            <w:right w:val="none" w:sz="0" w:space="0" w:color="auto"/>
          </w:divBdr>
        </w:div>
        <w:div w:id="519859319">
          <w:marLeft w:val="0"/>
          <w:marRight w:val="0"/>
          <w:marTop w:val="0"/>
          <w:marBottom w:val="0"/>
          <w:divBdr>
            <w:top w:val="none" w:sz="0" w:space="0" w:color="auto"/>
            <w:left w:val="none" w:sz="0" w:space="0" w:color="auto"/>
            <w:bottom w:val="none" w:sz="0" w:space="0" w:color="auto"/>
            <w:right w:val="none" w:sz="0" w:space="0" w:color="auto"/>
          </w:divBdr>
        </w:div>
        <w:div w:id="755594852">
          <w:marLeft w:val="0"/>
          <w:marRight w:val="0"/>
          <w:marTop w:val="0"/>
          <w:marBottom w:val="0"/>
          <w:divBdr>
            <w:top w:val="none" w:sz="0" w:space="0" w:color="auto"/>
            <w:left w:val="none" w:sz="0" w:space="0" w:color="auto"/>
            <w:bottom w:val="none" w:sz="0" w:space="0" w:color="auto"/>
            <w:right w:val="none" w:sz="0" w:space="0" w:color="auto"/>
          </w:divBdr>
        </w:div>
        <w:div w:id="2145271102">
          <w:marLeft w:val="0"/>
          <w:marRight w:val="0"/>
          <w:marTop w:val="0"/>
          <w:marBottom w:val="0"/>
          <w:divBdr>
            <w:top w:val="none" w:sz="0" w:space="0" w:color="auto"/>
            <w:left w:val="none" w:sz="0" w:space="0" w:color="auto"/>
            <w:bottom w:val="none" w:sz="0" w:space="0" w:color="auto"/>
            <w:right w:val="none" w:sz="0" w:space="0" w:color="auto"/>
          </w:divBdr>
        </w:div>
        <w:div w:id="120419794">
          <w:marLeft w:val="0"/>
          <w:marRight w:val="0"/>
          <w:marTop w:val="0"/>
          <w:marBottom w:val="0"/>
          <w:divBdr>
            <w:top w:val="none" w:sz="0" w:space="0" w:color="auto"/>
            <w:left w:val="none" w:sz="0" w:space="0" w:color="auto"/>
            <w:bottom w:val="none" w:sz="0" w:space="0" w:color="auto"/>
            <w:right w:val="none" w:sz="0" w:space="0" w:color="auto"/>
          </w:divBdr>
        </w:div>
        <w:div w:id="575558216">
          <w:marLeft w:val="0"/>
          <w:marRight w:val="0"/>
          <w:marTop w:val="0"/>
          <w:marBottom w:val="0"/>
          <w:divBdr>
            <w:top w:val="none" w:sz="0" w:space="0" w:color="auto"/>
            <w:left w:val="none" w:sz="0" w:space="0" w:color="auto"/>
            <w:bottom w:val="none" w:sz="0" w:space="0" w:color="auto"/>
            <w:right w:val="none" w:sz="0" w:space="0" w:color="auto"/>
          </w:divBdr>
        </w:div>
        <w:div w:id="1055854649">
          <w:marLeft w:val="0"/>
          <w:marRight w:val="0"/>
          <w:marTop w:val="0"/>
          <w:marBottom w:val="0"/>
          <w:divBdr>
            <w:top w:val="none" w:sz="0" w:space="0" w:color="auto"/>
            <w:left w:val="none" w:sz="0" w:space="0" w:color="auto"/>
            <w:bottom w:val="none" w:sz="0" w:space="0" w:color="auto"/>
            <w:right w:val="none" w:sz="0" w:space="0" w:color="auto"/>
          </w:divBdr>
        </w:div>
        <w:div w:id="1824617346">
          <w:marLeft w:val="0"/>
          <w:marRight w:val="0"/>
          <w:marTop w:val="0"/>
          <w:marBottom w:val="0"/>
          <w:divBdr>
            <w:top w:val="none" w:sz="0" w:space="0" w:color="auto"/>
            <w:left w:val="none" w:sz="0" w:space="0" w:color="auto"/>
            <w:bottom w:val="none" w:sz="0" w:space="0" w:color="auto"/>
            <w:right w:val="none" w:sz="0" w:space="0" w:color="auto"/>
          </w:divBdr>
        </w:div>
        <w:div w:id="1553344253">
          <w:marLeft w:val="0"/>
          <w:marRight w:val="0"/>
          <w:marTop w:val="0"/>
          <w:marBottom w:val="0"/>
          <w:divBdr>
            <w:top w:val="none" w:sz="0" w:space="0" w:color="auto"/>
            <w:left w:val="none" w:sz="0" w:space="0" w:color="auto"/>
            <w:bottom w:val="none" w:sz="0" w:space="0" w:color="auto"/>
            <w:right w:val="none" w:sz="0" w:space="0" w:color="auto"/>
          </w:divBdr>
        </w:div>
        <w:div w:id="1507402100">
          <w:marLeft w:val="0"/>
          <w:marRight w:val="0"/>
          <w:marTop w:val="0"/>
          <w:marBottom w:val="0"/>
          <w:divBdr>
            <w:top w:val="none" w:sz="0" w:space="0" w:color="auto"/>
            <w:left w:val="none" w:sz="0" w:space="0" w:color="auto"/>
            <w:bottom w:val="none" w:sz="0" w:space="0" w:color="auto"/>
            <w:right w:val="none" w:sz="0" w:space="0" w:color="auto"/>
          </w:divBdr>
        </w:div>
        <w:div w:id="1762221447">
          <w:marLeft w:val="0"/>
          <w:marRight w:val="0"/>
          <w:marTop w:val="0"/>
          <w:marBottom w:val="0"/>
          <w:divBdr>
            <w:top w:val="none" w:sz="0" w:space="0" w:color="auto"/>
            <w:left w:val="none" w:sz="0" w:space="0" w:color="auto"/>
            <w:bottom w:val="none" w:sz="0" w:space="0" w:color="auto"/>
            <w:right w:val="none" w:sz="0" w:space="0" w:color="auto"/>
          </w:divBdr>
        </w:div>
        <w:div w:id="354766696">
          <w:marLeft w:val="0"/>
          <w:marRight w:val="0"/>
          <w:marTop w:val="0"/>
          <w:marBottom w:val="0"/>
          <w:divBdr>
            <w:top w:val="none" w:sz="0" w:space="0" w:color="auto"/>
            <w:left w:val="none" w:sz="0" w:space="0" w:color="auto"/>
            <w:bottom w:val="none" w:sz="0" w:space="0" w:color="auto"/>
            <w:right w:val="none" w:sz="0" w:space="0" w:color="auto"/>
          </w:divBdr>
        </w:div>
        <w:div w:id="1508717837">
          <w:marLeft w:val="0"/>
          <w:marRight w:val="0"/>
          <w:marTop w:val="0"/>
          <w:marBottom w:val="0"/>
          <w:divBdr>
            <w:top w:val="none" w:sz="0" w:space="0" w:color="auto"/>
            <w:left w:val="none" w:sz="0" w:space="0" w:color="auto"/>
            <w:bottom w:val="none" w:sz="0" w:space="0" w:color="auto"/>
            <w:right w:val="none" w:sz="0" w:space="0" w:color="auto"/>
          </w:divBdr>
        </w:div>
      </w:divsChild>
    </w:div>
    <w:div w:id="1312827030">
      <w:bodyDiv w:val="1"/>
      <w:marLeft w:val="0"/>
      <w:marRight w:val="0"/>
      <w:marTop w:val="0"/>
      <w:marBottom w:val="0"/>
      <w:divBdr>
        <w:top w:val="none" w:sz="0" w:space="0" w:color="auto"/>
        <w:left w:val="none" w:sz="0" w:space="0" w:color="auto"/>
        <w:bottom w:val="none" w:sz="0" w:space="0" w:color="auto"/>
        <w:right w:val="none" w:sz="0" w:space="0" w:color="auto"/>
      </w:divBdr>
      <w:divsChild>
        <w:div w:id="952173062">
          <w:marLeft w:val="0"/>
          <w:marRight w:val="0"/>
          <w:marTop w:val="0"/>
          <w:marBottom w:val="0"/>
          <w:divBdr>
            <w:top w:val="none" w:sz="0" w:space="0" w:color="auto"/>
            <w:left w:val="none" w:sz="0" w:space="0" w:color="auto"/>
            <w:bottom w:val="none" w:sz="0" w:space="0" w:color="auto"/>
            <w:right w:val="none" w:sz="0" w:space="0" w:color="auto"/>
          </w:divBdr>
        </w:div>
        <w:div w:id="709038428">
          <w:marLeft w:val="0"/>
          <w:marRight w:val="0"/>
          <w:marTop w:val="0"/>
          <w:marBottom w:val="0"/>
          <w:divBdr>
            <w:top w:val="none" w:sz="0" w:space="0" w:color="auto"/>
            <w:left w:val="none" w:sz="0" w:space="0" w:color="auto"/>
            <w:bottom w:val="none" w:sz="0" w:space="0" w:color="auto"/>
            <w:right w:val="none" w:sz="0" w:space="0" w:color="auto"/>
          </w:divBdr>
        </w:div>
        <w:div w:id="788358927">
          <w:marLeft w:val="0"/>
          <w:marRight w:val="0"/>
          <w:marTop w:val="0"/>
          <w:marBottom w:val="0"/>
          <w:divBdr>
            <w:top w:val="none" w:sz="0" w:space="0" w:color="auto"/>
            <w:left w:val="none" w:sz="0" w:space="0" w:color="auto"/>
            <w:bottom w:val="none" w:sz="0" w:space="0" w:color="auto"/>
            <w:right w:val="none" w:sz="0" w:space="0" w:color="auto"/>
          </w:divBdr>
          <w:divsChild>
            <w:div w:id="2127504264">
              <w:marLeft w:val="0"/>
              <w:marRight w:val="0"/>
              <w:marTop w:val="0"/>
              <w:marBottom w:val="0"/>
              <w:divBdr>
                <w:top w:val="none" w:sz="0" w:space="0" w:color="auto"/>
                <w:left w:val="none" w:sz="0" w:space="0" w:color="auto"/>
                <w:bottom w:val="none" w:sz="0" w:space="0" w:color="auto"/>
                <w:right w:val="none" w:sz="0" w:space="0" w:color="auto"/>
              </w:divBdr>
            </w:div>
          </w:divsChild>
        </w:div>
        <w:div w:id="1434666046">
          <w:marLeft w:val="0"/>
          <w:marRight w:val="0"/>
          <w:marTop w:val="0"/>
          <w:marBottom w:val="0"/>
          <w:divBdr>
            <w:top w:val="none" w:sz="0" w:space="0" w:color="auto"/>
            <w:left w:val="none" w:sz="0" w:space="0" w:color="auto"/>
            <w:bottom w:val="none" w:sz="0" w:space="0" w:color="auto"/>
            <w:right w:val="none" w:sz="0" w:space="0" w:color="auto"/>
          </w:divBdr>
        </w:div>
        <w:div w:id="442772606">
          <w:marLeft w:val="0"/>
          <w:marRight w:val="0"/>
          <w:marTop w:val="0"/>
          <w:marBottom w:val="0"/>
          <w:divBdr>
            <w:top w:val="none" w:sz="0" w:space="0" w:color="auto"/>
            <w:left w:val="none" w:sz="0" w:space="0" w:color="auto"/>
            <w:bottom w:val="none" w:sz="0" w:space="0" w:color="auto"/>
            <w:right w:val="none" w:sz="0" w:space="0" w:color="auto"/>
          </w:divBdr>
        </w:div>
        <w:div w:id="2059209148">
          <w:marLeft w:val="0"/>
          <w:marRight w:val="0"/>
          <w:marTop w:val="0"/>
          <w:marBottom w:val="0"/>
          <w:divBdr>
            <w:top w:val="none" w:sz="0" w:space="0" w:color="auto"/>
            <w:left w:val="none" w:sz="0" w:space="0" w:color="auto"/>
            <w:bottom w:val="none" w:sz="0" w:space="0" w:color="auto"/>
            <w:right w:val="none" w:sz="0" w:space="0" w:color="auto"/>
          </w:divBdr>
        </w:div>
        <w:div w:id="235945764">
          <w:marLeft w:val="0"/>
          <w:marRight w:val="0"/>
          <w:marTop w:val="0"/>
          <w:marBottom w:val="0"/>
          <w:divBdr>
            <w:top w:val="none" w:sz="0" w:space="0" w:color="auto"/>
            <w:left w:val="none" w:sz="0" w:space="0" w:color="auto"/>
            <w:bottom w:val="none" w:sz="0" w:space="0" w:color="auto"/>
            <w:right w:val="none" w:sz="0" w:space="0" w:color="auto"/>
          </w:divBdr>
        </w:div>
        <w:div w:id="1720204833">
          <w:marLeft w:val="0"/>
          <w:marRight w:val="0"/>
          <w:marTop w:val="0"/>
          <w:marBottom w:val="0"/>
          <w:divBdr>
            <w:top w:val="none" w:sz="0" w:space="0" w:color="auto"/>
            <w:left w:val="none" w:sz="0" w:space="0" w:color="auto"/>
            <w:bottom w:val="none" w:sz="0" w:space="0" w:color="auto"/>
            <w:right w:val="none" w:sz="0" w:space="0" w:color="auto"/>
          </w:divBdr>
        </w:div>
        <w:div w:id="123895240">
          <w:marLeft w:val="0"/>
          <w:marRight w:val="0"/>
          <w:marTop w:val="0"/>
          <w:marBottom w:val="0"/>
          <w:divBdr>
            <w:top w:val="none" w:sz="0" w:space="0" w:color="auto"/>
            <w:left w:val="none" w:sz="0" w:space="0" w:color="auto"/>
            <w:bottom w:val="none" w:sz="0" w:space="0" w:color="auto"/>
            <w:right w:val="none" w:sz="0" w:space="0" w:color="auto"/>
          </w:divBdr>
        </w:div>
        <w:div w:id="380710764">
          <w:marLeft w:val="0"/>
          <w:marRight w:val="0"/>
          <w:marTop w:val="0"/>
          <w:marBottom w:val="0"/>
          <w:divBdr>
            <w:top w:val="none" w:sz="0" w:space="0" w:color="auto"/>
            <w:left w:val="none" w:sz="0" w:space="0" w:color="auto"/>
            <w:bottom w:val="none" w:sz="0" w:space="0" w:color="auto"/>
            <w:right w:val="none" w:sz="0" w:space="0" w:color="auto"/>
          </w:divBdr>
        </w:div>
        <w:div w:id="1448769900">
          <w:marLeft w:val="0"/>
          <w:marRight w:val="0"/>
          <w:marTop w:val="0"/>
          <w:marBottom w:val="0"/>
          <w:divBdr>
            <w:top w:val="none" w:sz="0" w:space="0" w:color="auto"/>
            <w:left w:val="none" w:sz="0" w:space="0" w:color="auto"/>
            <w:bottom w:val="none" w:sz="0" w:space="0" w:color="auto"/>
            <w:right w:val="none" w:sz="0" w:space="0" w:color="auto"/>
          </w:divBdr>
        </w:div>
        <w:div w:id="1077508880">
          <w:marLeft w:val="0"/>
          <w:marRight w:val="0"/>
          <w:marTop w:val="0"/>
          <w:marBottom w:val="0"/>
          <w:divBdr>
            <w:top w:val="none" w:sz="0" w:space="0" w:color="auto"/>
            <w:left w:val="none" w:sz="0" w:space="0" w:color="auto"/>
            <w:bottom w:val="none" w:sz="0" w:space="0" w:color="auto"/>
            <w:right w:val="none" w:sz="0" w:space="0" w:color="auto"/>
          </w:divBdr>
        </w:div>
        <w:div w:id="1151139920">
          <w:marLeft w:val="0"/>
          <w:marRight w:val="0"/>
          <w:marTop w:val="0"/>
          <w:marBottom w:val="0"/>
          <w:divBdr>
            <w:top w:val="none" w:sz="0" w:space="0" w:color="auto"/>
            <w:left w:val="none" w:sz="0" w:space="0" w:color="auto"/>
            <w:bottom w:val="none" w:sz="0" w:space="0" w:color="auto"/>
            <w:right w:val="none" w:sz="0" w:space="0" w:color="auto"/>
          </w:divBdr>
        </w:div>
        <w:div w:id="309017529">
          <w:marLeft w:val="0"/>
          <w:marRight w:val="0"/>
          <w:marTop w:val="0"/>
          <w:marBottom w:val="0"/>
          <w:divBdr>
            <w:top w:val="none" w:sz="0" w:space="0" w:color="auto"/>
            <w:left w:val="none" w:sz="0" w:space="0" w:color="auto"/>
            <w:bottom w:val="none" w:sz="0" w:space="0" w:color="auto"/>
            <w:right w:val="none" w:sz="0" w:space="0" w:color="auto"/>
          </w:divBdr>
        </w:div>
        <w:div w:id="882669604">
          <w:marLeft w:val="0"/>
          <w:marRight w:val="0"/>
          <w:marTop w:val="0"/>
          <w:marBottom w:val="0"/>
          <w:divBdr>
            <w:top w:val="none" w:sz="0" w:space="0" w:color="auto"/>
            <w:left w:val="none" w:sz="0" w:space="0" w:color="auto"/>
            <w:bottom w:val="none" w:sz="0" w:space="0" w:color="auto"/>
            <w:right w:val="none" w:sz="0" w:space="0" w:color="auto"/>
          </w:divBdr>
        </w:div>
        <w:div w:id="503251479">
          <w:marLeft w:val="0"/>
          <w:marRight w:val="0"/>
          <w:marTop w:val="0"/>
          <w:marBottom w:val="0"/>
          <w:divBdr>
            <w:top w:val="none" w:sz="0" w:space="0" w:color="auto"/>
            <w:left w:val="none" w:sz="0" w:space="0" w:color="auto"/>
            <w:bottom w:val="none" w:sz="0" w:space="0" w:color="auto"/>
            <w:right w:val="none" w:sz="0" w:space="0" w:color="auto"/>
          </w:divBdr>
        </w:div>
        <w:div w:id="808939771">
          <w:marLeft w:val="0"/>
          <w:marRight w:val="0"/>
          <w:marTop w:val="0"/>
          <w:marBottom w:val="0"/>
          <w:divBdr>
            <w:top w:val="none" w:sz="0" w:space="0" w:color="auto"/>
            <w:left w:val="none" w:sz="0" w:space="0" w:color="auto"/>
            <w:bottom w:val="none" w:sz="0" w:space="0" w:color="auto"/>
            <w:right w:val="none" w:sz="0" w:space="0" w:color="auto"/>
          </w:divBdr>
        </w:div>
        <w:div w:id="1861157963">
          <w:marLeft w:val="0"/>
          <w:marRight w:val="0"/>
          <w:marTop w:val="0"/>
          <w:marBottom w:val="0"/>
          <w:divBdr>
            <w:top w:val="none" w:sz="0" w:space="0" w:color="auto"/>
            <w:left w:val="none" w:sz="0" w:space="0" w:color="auto"/>
            <w:bottom w:val="none" w:sz="0" w:space="0" w:color="auto"/>
            <w:right w:val="none" w:sz="0" w:space="0" w:color="auto"/>
          </w:divBdr>
        </w:div>
        <w:div w:id="947155555">
          <w:marLeft w:val="0"/>
          <w:marRight w:val="0"/>
          <w:marTop w:val="0"/>
          <w:marBottom w:val="0"/>
          <w:divBdr>
            <w:top w:val="none" w:sz="0" w:space="0" w:color="auto"/>
            <w:left w:val="none" w:sz="0" w:space="0" w:color="auto"/>
            <w:bottom w:val="none" w:sz="0" w:space="0" w:color="auto"/>
            <w:right w:val="none" w:sz="0" w:space="0" w:color="auto"/>
          </w:divBdr>
        </w:div>
        <w:div w:id="2077506572">
          <w:marLeft w:val="0"/>
          <w:marRight w:val="0"/>
          <w:marTop w:val="0"/>
          <w:marBottom w:val="0"/>
          <w:divBdr>
            <w:top w:val="none" w:sz="0" w:space="0" w:color="auto"/>
            <w:left w:val="none" w:sz="0" w:space="0" w:color="auto"/>
            <w:bottom w:val="none" w:sz="0" w:space="0" w:color="auto"/>
            <w:right w:val="none" w:sz="0" w:space="0" w:color="auto"/>
          </w:divBdr>
        </w:div>
        <w:div w:id="527136584">
          <w:marLeft w:val="0"/>
          <w:marRight w:val="0"/>
          <w:marTop w:val="0"/>
          <w:marBottom w:val="0"/>
          <w:divBdr>
            <w:top w:val="none" w:sz="0" w:space="0" w:color="auto"/>
            <w:left w:val="none" w:sz="0" w:space="0" w:color="auto"/>
            <w:bottom w:val="none" w:sz="0" w:space="0" w:color="auto"/>
            <w:right w:val="none" w:sz="0" w:space="0" w:color="auto"/>
          </w:divBdr>
        </w:div>
        <w:div w:id="1036388972">
          <w:marLeft w:val="0"/>
          <w:marRight w:val="0"/>
          <w:marTop w:val="0"/>
          <w:marBottom w:val="0"/>
          <w:divBdr>
            <w:top w:val="none" w:sz="0" w:space="0" w:color="auto"/>
            <w:left w:val="none" w:sz="0" w:space="0" w:color="auto"/>
            <w:bottom w:val="none" w:sz="0" w:space="0" w:color="auto"/>
            <w:right w:val="none" w:sz="0" w:space="0" w:color="auto"/>
          </w:divBdr>
        </w:div>
        <w:div w:id="1408068212">
          <w:marLeft w:val="0"/>
          <w:marRight w:val="0"/>
          <w:marTop w:val="0"/>
          <w:marBottom w:val="0"/>
          <w:divBdr>
            <w:top w:val="none" w:sz="0" w:space="0" w:color="auto"/>
            <w:left w:val="none" w:sz="0" w:space="0" w:color="auto"/>
            <w:bottom w:val="none" w:sz="0" w:space="0" w:color="auto"/>
            <w:right w:val="none" w:sz="0" w:space="0" w:color="auto"/>
          </w:divBdr>
        </w:div>
        <w:div w:id="251089319">
          <w:marLeft w:val="0"/>
          <w:marRight w:val="0"/>
          <w:marTop w:val="0"/>
          <w:marBottom w:val="0"/>
          <w:divBdr>
            <w:top w:val="none" w:sz="0" w:space="0" w:color="auto"/>
            <w:left w:val="none" w:sz="0" w:space="0" w:color="auto"/>
            <w:bottom w:val="none" w:sz="0" w:space="0" w:color="auto"/>
            <w:right w:val="none" w:sz="0" w:space="0" w:color="auto"/>
          </w:divBdr>
        </w:div>
        <w:div w:id="645817889">
          <w:marLeft w:val="0"/>
          <w:marRight w:val="0"/>
          <w:marTop w:val="0"/>
          <w:marBottom w:val="0"/>
          <w:divBdr>
            <w:top w:val="none" w:sz="0" w:space="0" w:color="auto"/>
            <w:left w:val="none" w:sz="0" w:space="0" w:color="auto"/>
            <w:bottom w:val="none" w:sz="0" w:space="0" w:color="auto"/>
            <w:right w:val="none" w:sz="0" w:space="0" w:color="auto"/>
          </w:divBdr>
        </w:div>
        <w:div w:id="840968279">
          <w:marLeft w:val="0"/>
          <w:marRight w:val="0"/>
          <w:marTop w:val="0"/>
          <w:marBottom w:val="0"/>
          <w:divBdr>
            <w:top w:val="none" w:sz="0" w:space="0" w:color="auto"/>
            <w:left w:val="none" w:sz="0" w:space="0" w:color="auto"/>
            <w:bottom w:val="none" w:sz="0" w:space="0" w:color="auto"/>
            <w:right w:val="none" w:sz="0" w:space="0" w:color="auto"/>
          </w:divBdr>
        </w:div>
        <w:div w:id="936400382">
          <w:marLeft w:val="0"/>
          <w:marRight w:val="0"/>
          <w:marTop w:val="0"/>
          <w:marBottom w:val="0"/>
          <w:divBdr>
            <w:top w:val="none" w:sz="0" w:space="0" w:color="auto"/>
            <w:left w:val="none" w:sz="0" w:space="0" w:color="auto"/>
            <w:bottom w:val="none" w:sz="0" w:space="0" w:color="auto"/>
            <w:right w:val="none" w:sz="0" w:space="0" w:color="auto"/>
          </w:divBdr>
        </w:div>
        <w:div w:id="450247002">
          <w:marLeft w:val="0"/>
          <w:marRight w:val="0"/>
          <w:marTop w:val="0"/>
          <w:marBottom w:val="0"/>
          <w:divBdr>
            <w:top w:val="none" w:sz="0" w:space="0" w:color="auto"/>
            <w:left w:val="none" w:sz="0" w:space="0" w:color="auto"/>
            <w:bottom w:val="none" w:sz="0" w:space="0" w:color="auto"/>
            <w:right w:val="none" w:sz="0" w:space="0" w:color="auto"/>
          </w:divBdr>
        </w:div>
        <w:div w:id="1429350370">
          <w:marLeft w:val="0"/>
          <w:marRight w:val="0"/>
          <w:marTop w:val="0"/>
          <w:marBottom w:val="0"/>
          <w:divBdr>
            <w:top w:val="none" w:sz="0" w:space="0" w:color="auto"/>
            <w:left w:val="none" w:sz="0" w:space="0" w:color="auto"/>
            <w:bottom w:val="none" w:sz="0" w:space="0" w:color="auto"/>
            <w:right w:val="none" w:sz="0" w:space="0" w:color="auto"/>
          </w:divBdr>
        </w:div>
        <w:div w:id="513424232">
          <w:marLeft w:val="0"/>
          <w:marRight w:val="0"/>
          <w:marTop w:val="0"/>
          <w:marBottom w:val="0"/>
          <w:divBdr>
            <w:top w:val="none" w:sz="0" w:space="0" w:color="auto"/>
            <w:left w:val="none" w:sz="0" w:space="0" w:color="auto"/>
            <w:bottom w:val="none" w:sz="0" w:space="0" w:color="auto"/>
            <w:right w:val="none" w:sz="0" w:space="0" w:color="auto"/>
          </w:divBdr>
        </w:div>
        <w:div w:id="469130618">
          <w:marLeft w:val="0"/>
          <w:marRight w:val="0"/>
          <w:marTop w:val="0"/>
          <w:marBottom w:val="0"/>
          <w:divBdr>
            <w:top w:val="none" w:sz="0" w:space="0" w:color="auto"/>
            <w:left w:val="none" w:sz="0" w:space="0" w:color="auto"/>
            <w:bottom w:val="none" w:sz="0" w:space="0" w:color="auto"/>
            <w:right w:val="none" w:sz="0" w:space="0" w:color="auto"/>
          </w:divBdr>
        </w:div>
        <w:div w:id="877471774">
          <w:marLeft w:val="0"/>
          <w:marRight w:val="0"/>
          <w:marTop w:val="0"/>
          <w:marBottom w:val="0"/>
          <w:divBdr>
            <w:top w:val="none" w:sz="0" w:space="0" w:color="auto"/>
            <w:left w:val="none" w:sz="0" w:space="0" w:color="auto"/>
            <w:bottom w:val="none" w:sz="0" w:space="0" w:color="auto"/>
            <w:right w:val="none" w:sz="0" w:space="0" w:color="auto"/>
          </w:divBdr>
        </w:div>
        <w:div w:id="130950687">
          <w:marLeft w:val="0"/>
          <w:marRight w:val="0"/>
          <w:marTop w:val="0"/>
          <w:marBottom w:val="0"/>
          <w:divBdr>
            <w:top w:val="none" w:sz="0" w:space="0" w:color="auto"/>
            <w:left w:val="none" w:sz="0" w:space="0" w:color="auto"/>
            <w:bottom w:val="none" w:sz="0" w:space="0" w:color="auto"/>
            <w:right w:val="none" w:sz="0" w:space="0" w:color="auto"/>
          </w:divBdr>
        </w:div>
        <w:div w:id="130220290">
          <w:marLeft w:val="0"/>
          <w:marRight w:val="0"/>
          <w:marTop w:val="0"/>
          <w:marBottom w:val="0"/>
          <w:divBdr>
            <w:top w:val="none" w:sz="0" w:space="0" w:color="auto"/>
            <w:left w:val="none" w:sz="0" w:space="0" w:color="auto"/>
            <w:bottom w:val="none" w:sz="0" w:space="0" w:color="auto"/>
            <w:right w:val="none" w:sz="0" w:space="0" w:color="auto"/>
          </w:divBdr>
        </w:div>
        <w:div w:id="1119765067">
          <w:marLeft w:val="0"/>
          <w:marRight w:val="0"/>
          <w:marTop w:val="0"/>
          <w:marBottom w:val="0"/>
          <w:divBdr>
            <w:top w:val="none" w:sz="0" w:space="0" w:color="auto"/>
            <w:left w:val="none" w:sz="0" w:space="0" w:color="auto"/>
            <w:bottom w:val="none" w:sz="0" w:space="0" w:color="auto"/>
            <w:right w:val="none" w:sz="0" w:space="0" w:color="auto"/>
          </w:divBdr>
        </w:div>
        <w:div w:id="1143892709">
          <w:marLeft w:val="0"/>
          <w:marRight w:val="0"/>
          <w:marTop w:val="0"/>
          <w:marBottom w:val="0"/>
          <w:divBdr>
            <w:top w:val="none" w:sz="0" w:space="0" w:color="auto"/>
            <w:left w:val="none" w:sz="0" w:space="0" w:color="auto"/>
            <w:bottom w:val="none" w:sz="0" w:space="0" w:color="auto"/>
            <w:right w:val="none" w:sz="0" w:space="0" w:color="auto"/>
          </w:divBdr>
        </w:div>
        <w:div w:id="107161301">
          <w:marLeft w:val="0"/>
          <w:marRight w:val="0"/>
          <w:marTop w:val="0"/>
          <w:marBottom w:val="0"/>
          <w:divBdr>
            <w:top w:val="none" w:sz="0" w:space="0" w:color="auto"/>
            <w:left w:val="none" w:sz="0" w:space="0" w:color="auto"/>
            <w:bottom w:val="none" w:sz="0" w:space="0" w:color="auto"/>
            <w:right w:val="none" w:sz="0" w:space="0" w:color="auto"/>
          </w:divBdr>
        </w:div>
        <w:div w:id="1020353983">
          <w:marLeft w:val="0"/>
          <w:marRight w:val="0"/>
          <w:marTop w:val="0"/>
          <w:marBottom w:val="0"/>
          <w:divBdr>
            <w:top w:val="none" w:sz="0" w:space="0" w:color="auto"/>
            <w:left w:val="none" w:sz="0" w:space="0" w:color="auto"/>
            <w:bottom w:val="none" w:sz="0" w:space="0" w:color="auto"/>
            <w:right w:val="none" w:sz="0" w:space="0" w:color="auto"/>
          </w:divBdr>
        </w:div>
        <w:div w:id="202669370">
          <w:marLeft w:val="0"/>
          <w:marRight w:val="0"/>
          <w:marTop w:val="0"/>
          <w:marBottom w:val="0"/>
          <w:divBdr>
            <w:top w:val="none" w:sz="0" w:space="0" w:color="auto"/>
            <w:left w:val="none" w:sz="0" w:space="0" w:color="auto"/>
            <w:bottom w:val="none" w:sz="0" w:space="0" w:color="auto"/>
            <w:right w:val="none" w:sz="0" w:space="0" w:color="auto"/>
          </w:divBdr>
        </w:div>
        <w:div w:id="1390112701">
          <w:marLeft w:val="0"/>
          <w:marRight w:val="0"/>
          <w:marTop w:val="0"/>
          <w:marBottom w:val="0"/>
          <w:divBdr>
            <w:top w:val="none" w:sz="0" w:space="0" w:color="auto"/>
            <w:left w:val="none" w:sz="0" w:space="0" w:color="auto"/>
            <w:bottom w:val="none" w:sz="0" w:space="0" w:color="auto"/>
            <w:right w:val="none" w:sz="0" w:space="0" w:color="auto"/>
          </w:divBdr>
        </w:div>
        <w:div w:id="1016037348">
          <w:marLeft w:val="0"/>
          <w:marRight w:val="0"/>
          <w:marTop w:val="0"/>
          <w:marBottom w:val="0"/>
          <w:divBdr>
            <w:top w:val="none" w:sz="0" w:space="0" w:color="auto"/>
            <w:left w:val="none" w:sz="0" w:space="0" w:color="auto"/>
            <w:bottom w:val="none" w:sz="0" w:space="0" w:color="auto"/>
            <w:right w:val="none" w:sz="0" w:space="0" w:color="auto"/>
          </w:divBdr>
        </w:div>
        <w:div w:id="1786389304">
          <w:marLeft w:val="0"/>
          <w:marRight w:val="0"/>
          <w:marTop w:val="0"/>
          <w:marBottom w:val="0"/>
          <w:divBdr>
            <w:top w:val="none" w:sz="0" w:space="0" w:color="auto"/>
            <w:left w:val="none" w:sz="0" w:space="0" w:color="auto"/>
            <w:bottom w:val="none" w:sz="0" w:space="0" w:color="auto"/>
            <w:right w:val="none" w:sz="0" w:space="0" w:color="auto"/>
          </w:divBdr>
        </w:div>
        <w:div w:id="927885427">
          <w:marLeft w:val="0"/>
          <w:marRight w:val="0"/>
          <w:marTop w:val="0"/>
          <w:marBottom w:val="0"/>
          <w:divBdr>
            <w:top w:val="none" w:sz="0" w:space="0" w:color="auto"/>
            <w:left w:val="none" w:sz="0" w:space="0" w:color="auto"/>
            <w:bottom w:val="none" w:sz="0" w:space="0" w:color="auto"/>
            <w:right w:val="none" w:sz="0" w:space="0" w:color="auto"/>
          </w:divBdr>
        </w:div>
        <w:div w:id="870145182">
          <w:marLeft w:val="0"/>
          <w:marRight w:val="0"/>
          <w:marTop w:val="0"/>
          <w:marBottom w:val="0"/>
          <w:divBdr>
            <w:top w:val="none" w:sz="0" w:space="0" w:color="auto"/>
            <w:left w:val="none" w:sz="0" w:space="0" w:color="auto"/>
            <w:bottom w:val="none" w:sz="0" w:space="0" w:color="auto"/>
            <w:right w:val="none" w:sz="0" w:space="0" w:color="auto"/>
          </w:divBdr>
        </w:div>
        <w:div w:id="1028406061">
          <w:marLeft w:val="0"/>
          <w:marRight w:val="0"/>
          <w:marTop w:val="0"/>
          <w:marBottom w:val="0"/>
          <w:divBdr>
            <w:top w:val="none" w:sz="0" w:space="0" w:color="auto"/>
            <w:left w:val="none" w:sz="0" w:space="0" w:color="auto"/>
            <w:bottom w:val="none" w:sz="0" w:space="0" w:color="auto"/>
            <w:right w:val="none" w:sz="0" w:space="0" w:color="auto"/>
          </w:divBdr>
        </w:div>
        <w:div w:id="880284927">
          <w:marLeft w:val="0"/>
          <w:marRight w:val="0"/>
          <w:marTop w:val="0"/>
          <w:marBottom w:val="0"/>
          <w:divBdr>
            <w:top w:val="none" w:sz="0" w:space="0" w:color="auto"/>
            <w:left w:val="none" w:sz="0" w:space="0" w:color="auto"/>
            <w:bottom w:val="none" w:sz="0" w:space="0" w:color="auto"/>
            <w:right w:val="none" w:sz="0" w:space="0" w:color="auto"/>
          </w:divBdr>
        </w:div>
        <w:div w:id="2080396605">
          <w:marLeft w:val="0"/>
          <w:marRight w:val="0"/>
          <w:marTop w:val="0"/>
          <w:marBottom w:val="0"/>
          <w:divBdr>
            <w:top w:val="none" w:sz="0" w:space="0" w:color="auto"/>
            <w:left w:val="none" w:sz="0" w:space="0" w:color="auto"/>
            <w:bottom w:val="none" w:sz="0" w:space="0" w:color="auto"/>
            <w:right w:val="none" w:sz="0" w:space="0" w:color="auto"/>
          </w:divBdr>
        </w:div>
        <w:div w:id="736706131">
          <w:marLeft w:val="0"/>
          <w:marRight w:val="0"/>
          <w:marTop w:val="0"/>
          <w:marBottom w:val="0"/>
          <w:divBdr>
            <w:top w:val="none" w:sz="0" w:space="0" w:color="auto"/>
            <w:left w:val="none" w:sz="0" w:space="0" w:color="auto"/>
            <w:bottom w:val="none" w:sz="0" w:space="0" w:color="auto"/>
            <w:right w:val="none" w:sz="0" w:space="0" w:color="auto"/>
          </w:divBdr>
        </w:div>
        <w:div w:id="516310231">
          <w:marLeft w:val="0"/>
          <w:marRight w:val="0"/>
          <w:marTop w:val="0"/>
          <w:marBottom w:val="0"/>
          <w:divBdr>
            <w:top w:val="none" w:sz="0" w:space="0" w:color="auto"/>
            <w:left w:val="none" w:sz="0" w:space="0" w:color="auto"/>
            <w:bottom w:val="none" w:sz="0" w:space="0" w:color="auto"/>
            <w:right w:val="none" w:sz="0" w:space="0" w:color="auto"/>
          </w:divBdr>
        </w:div>
        <w:div w:id="397829858">
          <w:marLeft w:val="0"/>
          <w:marRight w:val="0"/>
          <w:marTop w:val="0"/>
          <w:marBottom w:val="0"/>
          <w:divBdr>
            <w:top w:val="none" w:sz="0" w:space="0" w:color="auto"/>
            <w:left w:val="none" w:sz="0" w:space="0" w:color="auto"/>
            <w:bottom w:val="none" w:sz="0" w:space="0" w:color="auto"/>
            <w:right w:val="none" w:sz="0" w:space="0" w:color="auto"/>
          </w:divBdr>
        </w:div>
        <w:div w:id="553009506">
          <w:marLeft w:val="0"/>
          <w:marRight w:val="0"/>
          <w:marTop w:val="0"/>
          <w:marBottom w:val="0"/>
          <w:divBdr>
            <w:top w:val="none" w:sz="0" w:space="0" w:color="auto"/>
            <w:left w:val="none" w:sz="0" w:space="0" w:color="auto"/>
            <w:bottom w:val="none" w:sz="0" w:space="0" w:color="auto"/>
            <w:right w:val="none" w:sz="0" w:space="0" w:color="auto"/>
          </w:divBdr>
        </w:div>
        <w:div w:id="1493638775">
          <w:marLeft w:val="0"/>
          <w:marRight w:val="0"/>
          <w:marTop w:val="0"/>
          <w:marBottom w:val="0"/>
          <w:divBdr>
            <w:top w:val="none" w:sz="0" w:space="0" w:color="auto"/>
            <w:left w:val="none" w:sz="0" w:space="0" w:color="auto"/>
            <w:bottom w:val="none" w:sz="0" w:space="0" w:color="auto"/>
            <w:right w:val="none" w:sz="0" w:space="0" w:color="auto"/>
          </w:divBdr>
        </w:div>
        <w:div w:id="1103500811">
          <w:marLeft w:val="0"/>
          <w:marRight w:val="0"/>
          <w:marTop w:val="0"/>
          <w:marBottom w:val="0"/>
          <w:divBdr>
            <w:top w:val="none" w:sz="0" w:space="0" w:color="auto"/>
            <w:left w:val="none" w:sz="0" w:space="0" w:color="auto"/>
            <w:bottom w:val="none" w:sz="0" w:space="0" w:color="auto"/>
            <w:right w:val="none" w:sz="0" w:space="0" w:color="auto"/>
          </w:divBdr>
        </w:div>
        <w:div w:id="952132990">
          <w:marLeft w:val="0"/>
          <w:marRight w:val="0"/>
          <w:marTop w:val="0"/>
          <w:marBottom w:val="0"/>
          <w:divBdr>
            <w:top w:val="none" w:sz="0" w:space="0" w:color="auto"/>
            <w:left w:val="none" w:sz="0" w:space="0" w:color="auto"/>
            <w:bottom w:val="none" w:sz="0" w:space="0" w:color="auto"/>
            <w:right w:val="none" w:sz="0" w:space="0" w:color="auto"/>
          </w:divBdr>
        </w:div>
        <w:div w:id="1191333697">
          <w:marLeft w:val="0"/>
          <w:marRight w:val="0"/>
          <w:marTop w:val="0"/>
          <w:marBottom w:val="0"/>
          <w:divBdr>
            <w:top w:val="none" w:sz="0" w:space="0" w:color="auto"/>
            <w:left w:val="none" w:sz="0" w:space="0" w:color="auto"/>
            <w:bottom w:val="none" w:sz="0" w:space="0" w:color="auto"/>
            <w:right w:val="none" w:sz="0" w:space="0" w:color="auto"/>
          </w:divBdr>
        </w:div>
        <w:div w:id="414400215">
          <w:marLeft w:val="0"/>
          <w:marRight w:val="0"/>
          <w:marTop w:val="0"/>
          <w:marBottom w:val="0"/>
          <w:divBdr>
            <w:top w:val="none" w:sz="0" w:space="0" w:color="auto"/>
            <w:left w:val="none" w:sz="0" w:space="0" w:color="auto"/>
            <w:bottom w:val="none" w:sz="0" w:space="0" w:color="auto"/>
            <w:right w:val="none" w:sz="0" w:space="0" w:color="auto"/>
          </w:divBdr>
        </w:div>
        <w:div w:id="1561671870">
          <w:marLeft w:val="0"/>
          <w:marRight w:val="0"/>
          <w:marTop w:val="0"/>
          <w:marBottom w:val="0"/>
          <w:divBdr>
            <w:top w:val="none" w:sz="0" w:space="0" w:color="auto"/>
            <w:left w:val="none" w:sz="0" w:space="0" w:color="auto"/>
            <w:bottom w:val="none" w:sz="0" w:space="0" w:color="auto"/>
            <w:right w:val="none" w:sz="0" w:space="0" w:color="auto"/>
          </w:divBdr>
        </w:div>
        <w:div w:id="1729575036">
          <w:marLeft w:val="0"/>
          <w:marRight w:val="0"/>
          <w:marTop w:val="0"/>
          <w:marBottom w:val="0"/>
          <w:divBdr>
            <w:top w:val="none" w:sz="0" w:space="0" w:color="auto"/>
            <w:left w:val="none" w:sz="0" w:space="0" w:color="auto"/>
            <w:bottom w:val="none" w:sz="0" w:space="0" w:color="auto"/>
            <w:right w:val="none" w:sz="0" w:space="0" w:color="auto"/>
          </w:divBdr>
        </w:div>
        <w:div w:id="39323078">
          <w:marLeft w:val="0"/>
          <w:marRight w:val="0"/>
          <w:marTop w:val="0"/>
          <w:marBottom w:val="0"/>
          <w:divBdr>
            <w:top w:val="none" w:sz="0" w:space="0" w:color="auto"/>
            <w:left w:val="none" w:sz="0" w:space="0" w:color="auto"/>
            <w:bottom w:val="none" w:sz="0" w:space="0" w:color="auto"/>
            <w:right w:val="none" w:sz="0" w:space="0" w:color="auto"/>
          </w:divBdr>
        </w:div>
        <w:div w:id="61295937">
          <w:marLeft w:val="0"/>
          <w:marRight w:val="0"/>
          <w:marTop w:val="0"/>
          <w:marBottom w:val="0"/>
          <w:divBdr>
            <w:top w:val="none" w:sz="0" w:space="0" w:color="auto"/>
            <w:left w:val="none" w:sz="0" w:space="0" w:color="auto"/>
            <w:bottom w:val="none" w:sz="0" w:space="0" w:color="auto"/>
            <w:right w:val="none" w:sz="0" w:space="0" w:color="auto"/>
          </w:divBdr>
        </w:div>
        <w:div w:id="1439832844">
          <w:marLeft w:val="0"/>
          <w:marRight w:val="0"/>
          <w:marTop w:val="0"/>
          <w:marBottom w:val="0"/>
          <w:divBdr>
            <w:top w:val="none" w:sz="0" w:space="0" w:color="auto"/>
            <w:left w:val="none" w:sz="0" w:space="0" w:color="auto"/>
            <w:bottom w:val="none" w:sz="0" w:space="0" w:color="auto"/>
            <w:right w:val="none" w:sz="0" w:space="0" w:color="auto"/>
          </w:divBdr>
        </w:div>
        <w:div w:id="987170744">
          <w:marLeft w:val="0"/>
          <w:marRight w:val="0"/>
          <w:marTop w:val="0"/>
          <w:marBottom w:val="0"/>
          <w:divBdr>
            <w:top w:val="none" w:sz="0" w:space="0" w:color="auto"/>
            <w:left w:val="none" w:sz="0" w:space="0" w:color="auto"/>
            <w:bottom w:val="none" w:sz="0" w:space="0" w:color="auto"/>
            <w:right w:val="none" w:sz="0" w:space="0" w:color="auto"/>
          </w:divBdr>
        </w:div>
        <w:div w:id="490677077">
          <w:marLeft w:val="0"/>
          <w:marRight w:val="0"/>
          <w:marTop w:val="0"/>
          <w:marBottom w:val="0"/>
          <w:divBdr>
            <w:top w:val="none" w:sz="0" w:space="0" w:color="auto"/>
            <w:left w:val="none" w:sz="0" w:space="0" w:color="auto"/>
            <w:bottom w:val="none" w:sz="0" w:space="0" w:color="auto"/>
            <w:right w:val="none" w:sz="0" w:space="0" w:color="auto"/>
          </w:divBdr>
        </w:div>
        <w:div w:id="128283660">
          <w:marLeft w:val="0"/>
          <w:marRight w:val="0"/>
          <w:marTop w:val="0"/>
          <w:marBottom w:val="0"/>
          <w:divBdr>
            <w:top w:val="none" w:sz="0" w:space="0" w:color="auto"/>
            <w:left w:val="none" w:sz="0" w:space="0" w:color="auto"/>
            <w:bottom w:val="none" w:sz="0" w:space="0" w:color="auto"/>
            <w:right w:val="none" w:sz="0" w:space="0" w:color="auto"/>
          </w:divBdr>
        </w:div>
        <w:div w:id="636644874">
          <w:marLeft w:val="0"/>
          <w:marRight w:val="0"/>
          <w:marTop w:val="0"/>
          <w:marBottom w:val="0"/>
          <w:divBdr>
            <w:top w:val="none" w:sz="0" w:space="0" w:color="auto"/>
            <w:left w:val="none" w:sz="0" w:space="0" w:color="auto"/>
            <w:bottom w:val="none" w:sz="0" w:space="0" w:color="auto"/>
            <w:right w:val="none" w:sz="0" w:space="0" w:color="auto"/>
          </w:divBdr>
        </w:div>
        <w:div w:id="488329492">
          <w:marLeft w:val="0"/>
          <w:marRight w:val="0"/>
          <w:marTop w:val="0"/>
          <w:marBottom w:val="0"/>
          <w:divBdr>
            <w:top w:val="none" w:sz="0" w:space="0" w:color="auto"/>
            <w:left w:val="none" w:sz="0" w:space="0" w:color="auto"/>
            <w:bottom w:val="none" w:sz="0" w:space="0" w:color="auto"/>
            <w:right w:val="none" w:sz="0" w:space="0" w:color="auto"/>
          </w:divBdr>
        </w:div>
        <w:div w:id="333991251">
          <w:marLeft w:val="0"/>
          <w:marRight w:val="0"/>
          <w:marTop w:val="0"/>
          <w:marBottom w:val="0"/>
          <w:divBdr>
            <w:top w:val="none" w:sz="0" w:space="0" w:color="auto"/>
            <w:left w:val="none" w:sz="0" w:space="0" w:color="auto"/>
            <w:bottom w:val="none" w:sz="0" w:space="0" w:color="auto"/>
            <w:right w:val="none" w:sz="0" w:space="0" w:color="auto"/>
          </w:divBdr>
        </w:div>
        <w:div w:id="96489220">
          <w:marLeft w:val="0"/>
          <w:marRight w:val="0"/>
          <w:marTop w:val="0"/>
          <w:marBottom w:val="0"/>
          <w:divBdr>
            <w:top w:val="none" w:sz="0" w:space="0" w:color="auto"/>
            <w:left w:val="none" w:sz="0" w:space="0" w:color="auto"/>
            <w:bottom w:val="none" w:sz="0" w:space="0" w:color="auto"/>
            <w:right w:val="none" w:sz="0" w:space="0" w:color="auto"/>
          </w:divBdr>
        </w:div>
        <w:div w:id="1851868132">
          <w:marLeft w:val="0"/>
          <w:marRight w:val="0"/>
          <w:marTop w:val="0"/>
          <w:marBottom w:val="0"/>
          <w:divBdr>
            <w:top w:val="none" w:sz="0" w:space="0" w:color="auto"/>
            <w:left w:val="none" w:sz="0" w:space="0" w:color="auto"/>
            <w:bottom w:val="none" w:sz="0" w:space="0" w:color="auto"/>
            <w:right w:val="none" w:sz="0" w:space="0" w:color="auto"/>
          </w:divBdr>
        </w:div>
        <w:div w:id="558131210">
          <w:marLeft w:val="0"/>
          <w:marRight w:val="0"/>
          <w:marTop w:val="0"/>
          <w:marBottom w:val="0"/>
          <w:divBdr>
            <w:top w:val="none" w:sz="0" w:space="0" w:color="auto"/>
            <w:left w:val="none" w:sz="0" w:space="0" w:color="auto"/>
            <w:bottom w:val="none" w:sz="0" w:space="0" w:color="auto"/>
            <w:right w:val="none" w:sz="0" w:space="0" w:color="auto"/>
          </w:divBdr>
        </w:div>
        <w:div w:id="2081977211">
          <w:marLeft w:val="0"/>
          <w:marRight w:val="0"/>
          <w:marTop w:val="0"/>
          <w:marBottom w:val="0"/>
          <w:divBdr>
            <w:top w:val="none" w:sz="0" w:space="0" w:color="auto"/>
            <w:left w:val="none" w:sz="0" w:space="0" w:color="auto"/>
            <w:bottom w:val="none" w:sz="0" w:space="0" w:color="auto"/>
            <w:right w:val="none" w:sz="0" w:space="0" w:color="auto"/>
          </w:divBdr>
        </w:div>
        <w:div w:id="1474709524">
          <w:marLeft w:val="0"/>
          <w:marRight w:val="0"/>
          <w:marTop w:val="0"/>
          <w:marBottom w:val="0"/>
          <w:divBdr>
            <w:top w:val="none" w:sz="0" w:space="0" w:color="auto"/>
            <w:left w:val="none" w:sz="0" w:space="0" w:color="auto"/>
            <w:bottom w:val="none" w:sz="0" w:space="0" w:color="auto"/>
            <w:right w:val="none" w:sz="0" w:space="0" w:color="auto"/>
          </w:divBdr>
        </w:div>
        <w:div w:id="1078287780">
          <w:marLeft w:val="0"/>
          <w:marRight w:val="0"/>
          <w:marTop w:val="0"/>
          <w:marBottom w:val="0"/>
          <w:divBdr>
            <w:top w:val="none" w:sz="0" w:space="0" w:color="auto"/>
            <w:left w:val="none" w:sz="0" w:space="0" w:color="auto"/>
            <w:bottom w:val="none" w:sz="0" w:space="0" w:color="auto"/>
            <w:right w:val="none" w:sz="0" w:space="0" w:color="auto"/>
          </w:divBdr>
        </w:div>
        <w:div w:id="2136483490">
          <w:marLeft w:val="0"/>
          <w:marRight w:val="0"/>
          <w:marTop w:val="0"/>
          <w:marBottom w:val="0"/>
          <w:divBdr>
            <w:top w:val="none" w:sz="0" w:space="0" w:color="auto"/>
            <w:left w:val="none" w:sz="0" w:space="0" w:color="auto"/>
            <w:bottom w:val="none" w:sz="0" w:space="0" w:color="auto"/>
            <w:right w:val="none" w:sz="0" w:space="0" w:color="auto"/>
          </w:divBdr>
        </w:div>
        <w:div w:id="868027229">
          <w:marLeft w:val="0"/>
          <w:marRight w:val="0"/>
          <w:marTop w:val="0"/>
          <w:marBottom w:val="0"/>
          <w:divBdr>
            <w:top w:val="none" w:sz="0" w:space="0" w:color="auto"/>
            <w:left w:val="none" w:sz="0" w:space="0" w:color="auto"/>
            <w:bottom w:val="none" w:sz="0" w:space="0" w:color="auto"/>
            <w:right w:val="none" w:sz="0" w:space="0" w:color="auto"/>
          </w:divBdr>
        </w:div>
        <w:div w:id="1775975667">
          <w:marLeft w:val="0"/>
          <w:marRight w:val="0"/>
          <w:marTop w:val="0"/>
          <w:marBottom w:val="0"/>
          <w:divBdr>
            <w:top w:val="none" w:sz="0" w:space="0" w:color="auto"/>
            <w:left w:val="none" w:sz="0" w:space="0" w:color="auto"/>
            <w:bottom w:val="none" w:sz="0" w:space="0" w:color="auto"/>
            <w:right w:val="none" w:sz="0" w:space="0" w:color="auto"/>
          </w:divBdr>
        </w:div>
        <w:div w:id="1130591726">
          <w:marLeft w:val="0"/>
          <w:marRight w:val="0"/>
          <w:marTop w:val="0"/>
          <w:marBottom w:val="0"/>
          <w:divBdr>
            <w:top w:val="none" w:sz="0" w:space="0" w:color="auto"/>
            <w:left w:val="none" w:sz="0" w:space="0" w:color="auto"/>
            <w:bottom w:val="none" w:sz="0" w:space="0" w:color="auto"/>
            <w:right w:val="none" w:sz="0" w:space="0" w:color="auto"/>
          </w:divBdr>
        </w:div>
        <w:div w:id="1584795403">
          <w:marLeft w:val="0"/>
          <w:marRight w:val="0"/>
          <w:marTop w:val="0"/>
          <w:marBottom w:val="0"/>
          <w:divBdr>
            <w:top w:val="none" w:sz="0" w:space="0" w:color="auto"/>
            <w:left w:val="none" w:sz="0" w:space="0" w:color="auto"/>
            <w:bottom w:val="none" w:sz="0" w:space="0" w:color="auto"/>
            <w:right w:val="none" w:sz="0" w:space="0" w:color="auto"/>
          </w:divBdr>
        </w:div>
        <w:div w:id="799500219">
          <w:marLeft w:val="0"/>
          <w:marRight w:val="0"/>
          <w:marTop w:val="0"/>
          <w:marBottom w:val="0"/>
          <w:divBdr>
            <w:top w:val="none" w:sz="0" w:space="0" w:color="auto"/>
            <w:left w:val="none" w:sz="0" w:space="0" w:color="auto"/>
            <w:bottom w:val="none" w:sz="0" w:space="0" w:color="auto"/>
            <w:right w:val="none" w:sz="0" w:space="0" w:color="auto"/>
          </w:divBdr>
        </w:div>
        <w:div w:id="160857831">
          <w:marLeft w:val="0"/>
          <w:marRight w:val="0"/>
          <w:marTop w:val="0"/>
          <w:marBottom w:val="0"/>
          <w:divBdr>
            <w:top w:val="none" w:sz="0" w:space="0" w:color="auto"/>
            <w:left w:val="none" w:sz="0" w:space="0" w:color="auto"/>
            <w:bottom w:val="none" w:sz="0" w:space="0" w:color="auto"/>
            <w:right w:val="none" w:sz="0" w:space="0" w:color="auto"/>
          </w:divBdr>
        </w:div>
        <w:div w:id="216429873">
          <w:marLeft w:val="0"/>
          <w:marRight w:val="0"/>
          <w:marTop w:val="0"/>
          <w:marBottom w:val="0"/>
          <w:divBdr>
            <w:top w:val="none" w:sz="0" w:space="0" w:color="auto"/>
            <w:left w:val="none" w:sz="0" w:space="0" w:color="auto"/>
            <w:bottom w:val="none" w:sz="0" w:space="0" w:color="auto"/>
            <w:right w:val="none" w:sz="0" w:space="0" w:color="auto"/>
          </w:divBdr>
        </w:div>
        <w:div w:id="306013373">
          <w:marLeft w:val="0"/>
          <w:marRight w:val="0"/>
          <w:marTop w:val="0"/>
          <w:marBottom w:val="0"/>
          <w:divBdr>
            <w:top w:val="none" w:sz="0" w:space="0" w:color="auto"/>
            <w:left w:val="none" w:sz="0" w:space="0" w:color="auto"/>
            <w:bottom w:val="none" w:sz="0" w:space="0" w:color="auto"/>
            <w:right w:val="none" w:sz="0" w:space="0" w:color="auto"/>
          </w:divBdr>
        </w:div>
        <w:div w:id="1091118741">
          <w:marLeft w:val="0"/>
          <w:marRight w:val="0"/>
          <w:marTop w:val="0"/>
          <w:marBottom w:val="0"/>
          <w:divBdr>
            <w:top w:val="none" w:sz="0" w:space="0" w:color="auto"/>
            <w:left w:val="none" w:sz="0" w:space="0" w:color="auto"/>
            <w:bottom w:val="none" w:sz="0" w:space="0" w:color="auto"/>
            <w:right w:val="none" w:sz="0" w:space="0" w:color="auto"/>
          </w:divBdr>
        </w:div>
        <w:div w:id="948199578">
          <w:marLeft w:val="0"/>
          <w:marRight w:val="0"/>
          <w:marTop w:val="0"/>
          <w:marBottom w:val="0"/>
          <w:divBdr>
            <w:top w:val="none" w:sz="0" w:space="0" w:color="auto"/>
            <w:left w:val="none" w:sz="0" w:space="0" w:color="auto"/>
            <w:bottom w:val="none" w:sz="0" w:space="0" w:color="auto"/>
            <w:right w:val="none" w:sz="0" w:space="0" w:color="auto"/>
          </w:divBdr>
        </w:div>
        <w:div w:id="338309386">
          <w:marLeft w:val="0"/>
          <w:marRight w:val="0"/>
          <w:marTop w:val="0"/>
          <w:marBottom w:val="0"/>
          <w:divBdr>
            <w:top w:val="none" w:sz="0" w:space="0" w:color="auto"/>
            <w:left w:val="none" w:sz="0" w:space="0" w:color="auto"/>
            <w:bottom w:val="none" w:sz="0" w:space="0" w:color="auto"/>
            <w:right w:val="none" w:sz="0" w:space="0" w:color="auto"/>
          </w:divBdr>
        </w:div>
        <w:div w:id="1702971903">
          <w:marLeft w:val="0"/>
          <w:marRight w:val="0"/>
          <w:marTop w:val="0"/>
          <w:marBottom w:val="0"/>
          <w:divBdr>
            <w:top w:val="none" w:sz="0" w:space="0" w:color="auto"/>
            <w:left w:val="none" w:sz="0" w:space="0" w:color="auto"/>
            <w:bottom w:val="none" w:sz="0" w:space="0" w:color="auto"/>
            <w:right w:val="none" w:sz="0" w:space="0" w:color="auto"/>
          </w:divBdr>
        </w:div>
        <w:div w:id="1290236450">
          <w:marLeft w:val="0"/>
          <w:marRight w:val="0"/>
          <w:marTop w:val="0"/>
          <w:marBottom w:val="0"/>
          <w:divBdr>
            <w:top w:val="none" w:sz="0" w:space="0" w:color="auto"/>
            <w:left w:val="none" w:sz="0" w:space="0" w:color="auto"/>
            <w:bottom w:val="none" w:sz="0" w:space="0" w:color="auto"/>
            <w:right w:val="none" w:sz="0" w:space="0" w:color="auto"/>
          </w:divBdr>
        </w:div>
        <w:div w:id="843325851">
          <w:marLeft w:val="0"/>
          <w:marRight w:val="0"/>
          <w:marTop w:val="0"/>
          <w:marBottom w:val="0"/>
          <w:divBdr>
            <w:top w:val="none" w:sz="0" w:space="0" w:color="auto"/>
            <w:left w:val="none" w:sz="0" w:space="0" w:color="auto"/>
            <w:bottom w:val="none" w:sz="0" w:space="0" w:color="auto"/>
            <w:right w:val="none" w:sz="0" w:space="0" w:color="auto"/>
          </w:divBdr>
        </w:div>
        <w:div w:id="1043213317">
          <w:marLeft w:val="0"/>
          <w:marRight w:val="0"/>
          <w:marTop w:val="0"/>
          <w:marBottom w:val="0"/>
          <w:divBdr>
            <w:top w:val="none" w:sz="0" w:space="0" w:color="auto"/>
            <w:left w:val="none" w:sz="0" w:space="0" w:color="auto"/>
            <w:bottom w:val="none" w:sz="0" w:space="0" w:color="auto"/>
            <w:right w:val="none" w:sz="0" w:space="0" w:color="auto"/>
          </w:divBdr>
        </w:div>
        <w:div w:id="1141001766">
          <w:marLeft w:val="0"/>
          <w:marRight w:val="0"/>
          <w:marTop w:val="0"/>
          <w:marBottom w:val="0"/>
          <w:divBdr>
            <w:top w:val="none" w:sz="0" w:space="0" w:color="auto"/>
            <w:left w:val="none" w:sz="0" w:space="0" w:color="auto"/>
            <w:bottom w:val="none" w:sz="0" w:space="0" w:color="auto"/>
            <w:right w:val="none" w:sz="0" w:space="0" w:color="auto"/>
          </w:divBdr>
        </w:div>
        <w:div w:id="795149340">
          <w:marLeft w:val="0"/>
          <w:marRight w:val="0"/>
          <w:marTop w:val="0"/>
          <w:marBottom w:val="0"/>
          <w:divBdr>
            <w:top w:val="none" w:sz="0" w:space="0" w:color="auto"/>
            <w:left w:val="none" w:sz="0" w:space="0" w:color="auto"/>
            <w:bottom w:val="none" w:sz="0" w:space="0" w:color="auto"/>
            <w:right w:val="none" w:sz="0" w:space="0" w:color="auto"/>
          </w:divBdr>
        </w:div>
        <w:div w:id="760830577">
          <w:marLeft w:val="0"/>
          <w:marRight w:val="0"/>
          <w:marTop w:val="0"/>
          <w:marBottom w:val="0"/>
          <w:divBdr>
            <w:top w:val="none" w:sz="0" w:space="0" w:color="auto"/>
            <w:left w:val="none" w:sz="0" w:space="0" w:color="auto"/>
            <w:bottom w:val="none" w:sz="0" w:space="0" w:color="auto"/>
            <w:right w:val="none" w:sz="0" w:space="0" w:color="auto"/>
          </w:divBdr>
        </w:div>
        <w:div w:id="1091663606">
          <w:marLeft w:val="0"/>
          <w:marRight w:val="0"/>
          <w:marTop w:val="0"/>
          <w:marBottom w:val="0"/>
          <w:divBdr>
            <w:top w:val="none" w:sz="0" w:space="0" w:color="auto"/>
            <w:left w:val="none" w:sz="0" w:space="0" w:color="auto"/>
            <w:bottom w:val="none" w:sz="0" w:space="0" w:color="auto"/>
            <w:right w:val="none" w:sz="0" w:space="0" w:color="auto"/>
          </w:divBdr>
        </w:div>
        <w:div w:id="1910071973">
          <w:marLeft w:val="0"/>
          <w:marRight w:val="0"/>
          <w:marTop w:val="0"/>
          <w:marBottom w:val="0"/>
          <w:divBdr>
            <w:top w:val="none" w:sz="0" w:space="0" w:color="auto"/>
            <w:left w:val="none" w:sz="0" w:space="0" w:color="auto"/>
            <w:bottom w:val="none" w:sz="0" w:space="0" w:color="auto"/>
            <w:right w:val="none" w:sz="0" w:space="0" w:color="auto"/>
          </w:divBdr>
        </w:div>
        <w:div w:id="1945726116">
          <w:marLeft w:val="0"/>
          <w:marRight w:val="0"/>
          <w:marTop w:val="0"/>
          <w:marBottom w:val="0"/>
          <w:divBdr>
            <w:top w:val="none" w:sz="0" w:space="0" w:color="auto"/>
            <w:left w:val="none" w:sz="0" w:space="0" w:color="auto"/>
            <w:bottom w:val="none" w:sz="0" w:space="0" w:color="auto"/>
            <w:right w:val="none" w:sz="0" w:space="0" w:color="auto"/>
          </w:divBdr>
        </w:div>
        <w:div w:id="1694502499">
          <w:marLeft w:val="0"/>
          <w:marRight w:val="0"/>
          <w:marTop w:val="0"/>
          <w:marBottom w:val="0"/>
          <w:divBdr>
            <w:top w:val="none" w:sz="0" w:space="0" w:color="auto"/>
            <w:left w:val="none" w:sz="0" w:space="0" w:color="auto"/>
            <w:bottom w:val="none" w:sz="0" w:space="0" w:color="auto"/>
            <w:right w:val="none" w:sz="0" w:space="0" w:color="auto"/>
          </w:divBdr>
        </w:div>
        <w:div w:id="2128621778">
          <w:marLeft w:val="0"/>
          <w:marRight w:val="0"/>
          <w:marTop w:val="0"/>
          <w:marBottom w:val="0"/>
          <w:divBdr>
            <w:top w:val="none" w:sz="0" w:space="0" w:color="auto"/>
            <w:left w:val="none" w:sz="0" w:space="0" w:color="auto"/>
            <w:bottom w:val="none" w:sz="0" w:space="0" w:color="auto"/>
            <w:right w:val="none" w:sz="0" w:space="0" w:color="auto"/>
          </w:divBdr>
        </w:div>
        <w:div w:id="2142265180">
          <w:marLeft w:val="0"/>
          <w:marRight w:val="0"/>
          <w:marTop w:val="0"/>
          <w:marBottom w:val="0"/>
          <w:divBdr>
            <w:top w:val="none" w:sz="0" w:space="0" w:color="auto"/>
            <w:left w:val="none" w:sz="0" w:space="0" w:color="auto"/>
            <w:bottom w:val="none" w:sz="0" w:space="0" w:color="auto"/>
            <w:right w:val="none" w:sz="0" w:space="0" w:color="auto"/>
          </w:divBdr>
        </w:div>
        <w:div w:id="1882278826">
          <w:marLeft w:val="0"/>
          <w:marRight w:val="0"/>
          <w:marTop w:val="0"/>
          <w:marBottom w:val="0"/>
          <w:divBdr>
            <w:top w:val="none" w:sz="0" w:space="0" w:color="auto"/>
            <w:left w:val="none" w:sz="0" w:space="0" w:color="auto"/>
            <w:bottom w:val="none" w:sz="0" w:space="0" w:color="auto"/>
            <w:right w:val="none" w:sz="0" w:space="0" w:color="auto"/>
          </w:divBdr>
        </w:div>
      </w:divsChild>
    </w:div>
    <w:div w:id="1505507265">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26" Type="http://schemas.openxmlformats.org/officeDocument/2006/relationships/fontTable" Target="fontTable.xml"/><Relationship Id="rId13" Type="http://schemas.openxmlformats.org/officeDocument/2006/relationships/header" Target="header1.xml"/><Relationship Id="rId18" Type="http://schemas.openxmlformats.org/officeDocument/2006/relationships/image" Target="media/image9.png"/><Relationship Id="rId8" Type="http://schemas.openxmlformats.org/officeDocument/2006/relationships/image" Target="media/image1.png"/><Relationship Id="rId21" Type="http://schemas.openxmlformats.org/officeDocument/2006/relationships/image" Target="media/image12.png"/><Relationship Id="rId3" Type="http://schemas.openxmlformats.org/officeDocument/2006/relationships/styles" Target="styles.xml"/><Relationship Id="rId25" Type="http://schemas.microsoft.com/office/2011/relationships/commentsExtended" Target="commentsExtended.xml"/><Relationship Id="rId12" Type="http://schemas.openxmlformats.org/officeDocument/2006/relationships/image" Target="media/image5.png"/><Relationship Id="rId17" Type="http://schemas.openxmlformats.org/officeDocument/2006/relationships/image" Target="media/image8.png"/><Relationship Id="rId7" Type="http://schemas.openxmlformats.org/officeDocument/2006/relationships/endnotes" Target="endnotes.xml"/><Relationship Id="rId20" Type="http://schemas.openxmlformats.org/officeDocument/2006/relationships/image" Target="media/image11.png"/><Relationship Id="rId16" Type="http://schemas.openxmlformats.org/officeDocument/2006/relationships/footer" Target="footer3.xml"/><Relationship Id="rId2" Type="http://schemas.openxmlformats.org/officeDocument/2006/relationships/numbering" Target="numbering.xml"/><Relationship Id="rId29" Type="http://schemas.openxmlformats.org/officeDocument/2006/relationships/customXml" Target="../customXml/item3.xml"/><Relationship Id="rId24" Type="http://schemas.openxmlformats.org/officeDocument/2006/relationships/comments" Target="comments.xml"/><Relationship Id="rId11"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png"/><Relationship Id="rId15" Type="http://schemas.openxmlformats.org/officeDocument/2006/relationships/footer" Target="footer2.xml"/><Relationship Id="rId5" Type="http://schemas.openxmlformats.org/officeDocument/2006/relationships/webSettings" Target="webSettings.xml"/><Relationship Id="rId28" Type="http://schemas.openxmlformats.org/officeDocument/2006/relationships/customXml" Target="../customXml/item2.xml"/><Relationship Id="rId10" Type="http://schemas.openxmlformats.org/officeDocument/2006/relationships/image" Target="media/image3.tiff"/><Relationship Id="rId19" Type="http://schemas.openxmlformats.org/officeDocument/2006/relationships/image" Target="media/image10.png"/><Relationship Id="rId31" Type="http://schemas.openxmlformats.org/officeDocument/2006/relationships/customXml" Target="../customXml/item5.xml"/><Relationship Id="rId9" Type="http://schemas.openxmlformats.org/officeDocument/2006/relationships/image" Target="media/image2.tiff"/><Relationship Id="rId22" Type="http://schemas.openxmlformats.org/officeDocument/2006/relationships/image" Target="media/image13.tiff"/><Relationship Id="rId27" Type="http://schemas.openxmlformats.org/officeDocument/2006/relationships/theme" Target="theme/theme1.xml"/><Relationship Id="rId14" Type="http://schemas.openxmlformats.org/officeDocument/2006/relationships/footer" Target="footer1.xml"/><Relationship Id="rId4" Type="http://schemas.openxmlformats.org/officeDocument/2006/relationships/settings" Target="settings.xml"/><Relationship Id="rId30" Type="http://schemas.openxmlformats.org/officeDocument/2006/relationships/customXml" Target="../customXml/item4.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 Id="rId2"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0F16249E6FE61498BFB51A825EE2971" ma:contentTypeVersion="1" ma:contentTypeDescription="Umožňuje vytvoriť nový dokument." ma:contentTypeScope="" ma:versionID="94497ba36c9a1f669a6ba779774874f4">
  <xsd:schema xmlns:xsd="http://www.w3.org/2001/XMLSchema" xmlns:xs="http://www.w3.org/2001/XMLSchema" xmlns:p="http://schemas.microsoft.com/office/2006/metadata/properties" xmlns:ns1="http://schemas.microsoft.com/sharepoint/v3" xmlns:ns2="af457a4c-de28-4d38-bda9-e56a61b168cd" targetNamespace="http://schemas.microsoft.com/office/2006/metadata/properties" ma:root="true" ma:fieldsID="670cec3c361b9a7476bb5ceca5f219d0" ns1:_="" ns2:_="">
    <xsd:import namespace="http://schemas.microsoft.com/sharepoint/v3"/>
    <xsd:import namespace="af457a4c-de28-4d38-bda9-e56a61b168cd"/>
    <xsd:element name="properties">
      <xsd:complexType>
        <xsd:sequence>
          <xsd:element name="documentManagement">
            <xsd:complexType>
              <xsd:all>
                <xsd:element ref="ns2:_dlc_DocId" minOccurs="0"/>
                <xsd:element ref="ns2:_dlc_DocIdUrl" minOccurs="0"/>
                <xsd:element ref="ns2:_dlc_DocIdPersistId" minOccurs="0"/>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Dátum začatia plánovania" ma:description="Počiatočný dátum plánovania predstavuje stĺpec lokality vytvorený funkciou Publikovanie. Používa sa na stanovenie dátumu a času, kedy sa táto stránka prvý raz zobrazí návštevníkom lokality." ma:internalName="PublishingStartDate">
      <xsd:simpleType>
        <xsd:restriction base="dms:Unknown"/>
      </xsd:simpleType>
    </xsd:element>
    <xsd:element name="PublishingExpirationDate" ma:index="12" nillable="true" ma:displayName="Dátum ukončenia plánovania" ma:description="Dátum skončenia plánovania predstavuje stĺpec lokality vytvorený funkciou Publikovanie. Používa sa na zadanie dátumu a času, po uplynutí ktorých sa táto stránka nebude viac zobrazovať návštevníkom lokality."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f457a4c-de28-4d38-bda9-e56a61b168cd" elementFormDefault="qualified">
    <xsd:import namespace="http://schemas.microsoft.com/office/2006/documentManagement/types"/>
    <xsd:import namespace="http://schemas.microsoft.com/office/infopath/2007/PartnerControls"/>
    <xsd:element name="_dlc_DocId" ma:index="8" nillable="true" ma:displayName="Hodnota identifikátora dokumentu" ma:description="Hodnota identifikátora dokumentu priradená k tejto položke." ma:internalName="_dlc_DocId" ma:readOnly="true">
      <xsd:simpleType>
        <xsd:restriction base="dms:Text"/>
      </xsd:simpleType>
    </xsd:element>
    <xsd:element name="_dlc_DocIdUrl" ma:index="9" nillable="true" ma:displayName="Identifikátor dokumentu" ma:description="Trvalé prepojenie na tento dok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_dlc_DocId xmlns="af457a4c-de28-4d38-bda9-e56a61b168cd">CTYWSUCD3UHA-141091253-110</_dlc_DocId>
    <_dlc_DocIdUrl xmlns="af457a4c-de28-4d38-bda9-e56a61b168cd">
      <Url>https://sp.vicepremier.gov.sk/lepsie-sluzby/_layouts/15/DocIdRedir.aspx?ID=CTYWSUCD3UHA-141091253-110</Url>
      <Description>CTYWSUCD3UHA-141091253-110</Description>
    </_dlc_DocIdUrl>
  </documentManagement>
</p:properties>
</file>

<file path=customXml/itemProps1.xml><?xml version="1.0" encoding="utf-8"?>
<ds:datastoreItem xmlns:ds="http://schemas.openxmlformats.org/officeDocument/2006/customXml" ds:itemID="{9990F488-3724-4ED2-9DB6-60B5DA69656D}"/>
</file>

<file path=customXml/itemProps2.xml><?xml version="1.0" encoding="utf-8"?>
<ds:datastoreItem xmlns:ds="http://schemas.openxmlformats.org/officeDocument/2006/customXml" ds:itemID="{8BA08F07-E686-4287-AC88-FCDA58AA601D}"/>
</file>

<file path=customXml/itemProps3.xml><?xml version="1.0" encoding="utf-8"?>
<ds:datastoreItem xmlns:ds="http://schemas.openxmlformats.org/officeDocument/2006/customXml" ds:itemID="{F81A0406-2279-F747-8351-804703F2A82D}"/>
</file>

<file path=customXml/itemProps4.xml><?xml version="1.0" encoding="utf-8"?>
<ds:datastoreItem xmlns:ds="http://schemas.openxmlformats.org/officeDocument/2006/customXml" ds:itemID="{4C676CB9-3A4C-4CCC-9466-EC7794BE8BEF}"/>
</file>

<file path=customXml/itemProps5.xml><?xml version="1.0" encoding="utf-8"?>
<ds:datastoreItem xmlns:ds="http://schemas.openxmlformats.org/officeDocument/2006/customXml" ds:itemID="{6E250350-4B6F-4A5F-8F86-C4B842737F54}"/>
</file>

<file path=docProps/app.xml><?xml version="1.0" encoding="utf-8"?>
<Properties xmlns="http://schemas.openxmlformats.org/officeDocument/2006/extended-properties" xmlns:vt="http://schemas.openxmlformats.org/officeDocument/2006/docPropsVTypes">
  <Template>Normal.dotm</Template>
  <TotalTime>0</TotalTime>
  <Pages>44</Pages>
  <Words>7998</Words>
  <Characters>45590</Characters>
  <Application>Microsoft Macintosh Word</Application>
  <DocSecurity>0</DocSecurity>
  <Lines>379</Lines>
  <Paragraphs>106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53482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2017-10-06T11:44:00Z</cp:lastPrinted>
  <dcterms:created xsi:type="dcterms:W3CDTF">2017-10-10T20:14:00Z</dcterms:created>
  <dcterms:modified xsi:type="dcterms:W3CDTF">2017-10-10T20:39:00Z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0x01010060F16249E6FE61498BFB51A825EE2971</vt:lpwstr>
  </property>
  <property fmtid="{D5CDD505-2E9C-101B-9397-08002B2CF9AE}" pid="3" name="_dlc_DocIdItemGuid">
    <vt:lpwstr>97fe8f52-06b9-4fda-a95f-1b9400ffdd6d</vt:lpwstr>
  </property>
</Properties>
</file>