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0FD" w:rsidRDefault="001D6C2C" w:rsidP="00282BAF">
      <w:pPr>
        <w:pStyle w:val="Title"/>
        <w:spacing w:before="1200"/>
      </w:pPr>
      <w:r>
        <w:t>Aktua</w:t>
      </w:r>
      <w:bookmarkStart w:id="0" w:name="_GoBack"/>
      <w:bookmarkEnd w:id="0"/>
      <w:r>
        <w:t>lizovaná metodika projektového riadenia projektov informatizácie verejnej správy</w:t>
      </w:r>
    </w:p>
    <w:p w:rsidR="004A40FD" w:rsidRDefault="004A40FD" w:rsidP="00282BAF">
      <w:pPr>
        <w:spacing w:after="120"/>
      </w:pPr>
    </w:p>
    <w:sdt>
      <w:sdtPr>
        <w:rPr>
          <w:rFonts w:ascii="Arial Narrow" w:eastAsia="Arial Narrow" w:hAnsi="Arial Narrow" w:cs="Arial Narrow"/>
          <w:b w:val="0"/>
          <w:bCs w:val="0"/>
          <w:color w:val="000000"/>
          <w:sz w:val="22"/>
          <w:szCs w:val="22"/>
          <w:lang w:val="sk-SK" w:eastAsia="en-US"/>
        </w:rPr>
        <w:id w:val="-278719115"/>
        <w:docPartObj>
          <w:docPartGallery w:val="Table of Contents"/>
          <w:docPartUnique/>
        </w:docPartObj>
      </w:sdtPr>
      <w:sdtEndPr>
        <w:rPr>
          <w:noProof/>
        </w:rPr>
      </w:sdtEndPr>
      <w:sdtContent>
        <w:p w:rsidR="00282BAF" w:rsidRPr="00282BAF" w:rsidRDefault="00282BAF" w:rsidP="00282BAF">
          <w:pPr>
            <w:pStyle w:val="TOCHeading"/>
            <w:spacing w:before="0"/>
            <w:rPr>
              <w:rFonts w:ascii="Arial Narrow" w:hAnsi="Arial Narrow"/>
              <w:color w:val="002060"/>
            </w:rPr>
          </w:pPr>
          <w:r w:rsidRPr="00282BAF">
            <w:rPr>
              <w:rFonts w:ascii="Arial Narrow" w:hAnsi="Arial Narrow"/>
              <w:color w:val="002060"/>
            </w:rPr>
            <w:t>Table of Contents</w:t>
          </w:r>
        </w:p>
        <w:p w:rsidR="009E24BF" w:rsidRDefault="00282BAF" w:rsidP="009E24BF">
          <w:pPr>
            <w:pStyle w:val="TOC1"/>
            <w:tabs>
              <w:tab w:val="left" w:pos="440"/>
              <w:tab w:val="right" w:leader="dot" w:pos="9062"/>
            </w:tabs>
            <w:spacing w:before="0" w:after="0"/>
            <w:contextualSpacing/>
            <w:rPr>
              <w:rFonts w:asciiTheme="minorHAnsi" w:eastAsiaTheme="minorEastAsia" w:hAnsiTheme="minorHAnsi" w:cstheme="minorBidi"/>
              <w:noProof/>
              <w:color w:val="auto"/>
              <w:lang w:eastAsia="sk-SK"/>
            </w:rPr>
          </w:pPr>
          <w:r>
            <w:fldChar w:fldCharType="begin"/>
          </w:r>
          <w:r>
            <w:instrText xml:space="preserve"> TOC \o "1-3" \h \z \u </w:instrText>
          </w:r>
          <w:r>
            <w:fldChar w:fldCharType="separate"/>
          </w:r>
          <w:hyperlink w:anchor="_Toc495310438" w:history="1">
            <w:r w:rsidR="009E24BF" w:rsidRPr="00175C97">
              <w:rPr>
                <w:rStyle w:val="Hyperlink"/>
                <w:noProof/>
              </w:rPr>
              <w:t>1.</w:t>
            </w:r>
            <w:r w:rsidR="009E24BF">
              <w:rPr>
                <w:rFonts w:asciiTheme="minorHAnsi" w:eastAsiaTheme="minorEastAsia" w:hAnsiTheme="minorHAnsi" w:cstheme="minorBidi"/>
                <w:noProof/>
                <w:color w:val="auto"/>
                <w:lang w:eastAsia="sk-SK"/>
              </w:rPr>
              <w:tab/>
            </w:r>
            <w:r w:rsidR="009E24BF" w:rsidRPr="00175C97">
              <w:rPr>
                <w:rStyle w:val="Hyperlink"/>
                <w:noProof/>
              </w:rPr>
              <w:t>Úvod</w:t>
            </w:r>
            <w:r w:rsidR="009E24BF">
              <w:rPr>
                <w:noProof/>
                <w:webHidden/>
              </w:rPr>
              <w:tab/>
            </w:r>
            <w:r w:rsidR="009E24BF">
              <w:rPr>
                <w:noProof/>
                <w:webHidden/>
              </w:rPr>
              <w:fldChar w:fldCharType="begin"/>
            </w:r>
            <w:r w:rsidR="009E24BF">
              <w:rPr>
                <w:noProof/>
                <w:webHidden/>
              </w:rPr>
              <w:instrText xml:space="preserve"> PAGEREF _Toc495310438 \h </w:instrText>
            </w:r>
            <w:r w:rsidR="009E24BF">
              <w:rPr>
                <w:noProof/>
                <w:webHidden/>
              </w:rPr>
            </w:r>
            <w:r w:rsidR="009E24BF">
              <w:rPr>
                <w:noProof/>
                <w:webHidden/>
              </w:rPr>
              <w:fldChar w:fldCharType="separate"/>
            </w:r>
            <w:r w:rsidR="009E24BF">
              <w:rPr>
                <w:noProof/>
                <w:webHidden/>
              </w:rPr>
              <w:t>4</w:t>
            </w:r>
            <w:r w:rsidR="009E24BF">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39" w:history="1">
            <w:r w:rsidRPr="00175C97">
              <w:rPr>
                <w:rStyle w:val="Hyperlink"/>
                <w:noProof/>
              </w:rPr>
              <w:t>1.1.</w:t>
            </w:r>
            <w:r>
              <w:rPr>
                <w:rFonts w:asciiTheme="minorHAnsi" w:eastAsiaTheme="minorEastAsia" w:hAnsiTheme="minorHAnsi" w:cstheme="minorBidi"/>
                <w:noProof/>
                <w:color w:val="auto"/>
                <w:lang w:eastAsia="sk-SK"/>
              </w:rPr>
              <w:tab/>
            </w:r>
            <w:r w:rsidRPr="00175C97">
              <w:rPr>
                <w:rStyle w:val="Hyperlink"/>
                <w:noProof/>
              </w:rPr>
              <w:t>Prístup</w:t>
            </w:r>
            <w:r>
              <w:rPr>
                <w:noProof/>
                <w:webHidden/>
              </w:rPr>
              <w:tab/>
            </w:r>
            <w:r>
              <w:rPr>
                <w:noProof/>
                <w:webHidden/>
              </w:rPr>
              <w:fldChar w:fldCharType="begin"/>
            </w:r>
            <w:r>
              <w:rPr>
                <w:noProof/>
                <w:webHidden/>
              </w:rPr>
              <w:instrText xml:space="preserve"> PAGEREF _Toc495310439 \h </w:instrText>
            </w:r>
            <w:r>
              <w:rPr>
                <w:noProof/>
                <w:webHidden/>
              </w:rPr>
            </w:r>
            <w:r>
              <w:rPr>
                <w:noProof/>
                <w:webHidden/>
              </w:rPr>
              <w:fldChar w:fldCharType="separate"/>
            </w:r>
            <w:r>
              <w:rPr>
                <w:noProof/>
                <w:webHidden/>
              </w:rPr>
              <w:t>4</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40" w:history="1">
            <w:r w:rsidRPr="00175C97">
              <w:rPr>
                <w:rStyle w:val="Hyperlink"/>
                <w:noProof/>
              </w:rPr>
              <w:t>1.2.</w:t>
            </w:r>
            <w:r>
              <w:rPr>
                <w:rFonts w:asciiTheme="minorHAnsi" w:eastAsiaTheme="minorEastAsia" w:hAnsiTheme="minorHAnsi" w:cstheme="minorBidi"/>
                <w:noProof/>
                <w:color w:val="auto"/>
                <w:lang w:eastAsia="sk-SK"/>
              </w:rPr>
              <w:tab/>
            </w:r>
            <w:r w:rsidRPr="00175C97">
              <w:rPr>
                <w:rStyle w:val="Hyperlink"/>
                <w:noProof/>
              </w:rPr>
              <w:t>Východiská</w:t>
            </w:r>
            <w:r>
              <w:rPr>
                <w:noProof/>
                <w:webHidden/>
              </w:rPr>
              <w:tab/>
            </w:r>
            <w:r>
              <w:rPr>
                <w:noProof/>
                <w:webHidden/>
              </w:rPr>
              <w:fldChar w:fldCharType="begin"/>
            </w:r>
            <w:r>
              <w:rPr>
                <w:noProof/>
                <w:webHidden/>
              </w:rPr>
              <w:instrText xml:space="preserve"> PAGEREF _Toc495310440 \h </w:instrText>
            </w:r>
            <w:r>
              <w:rPr>
                <w:noProof/>
                <w:webHidden/>
              </w:rPr>
            </w:r>
            <w:r>
              <w:rPr>
                <w:noProof/>
                <w:webHidden/>
              </w:rPr>
              <w:fldChar w:fldCharType="separate"/>
            </w:r>
            <w:r>
              <w:rPr>
                <w:noProof/>
                <w:webHidden/>
              </w:rPr>
              <w:t>5</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41" w:history="1">
            <w:r w:rsidRPr="00175C97">
              <w:rPr>
                <w:rStyle w:val="Hyperlink"/>
                <w:noProof/>
              </w:rPr>
              <w:t>1.3.</w:t>
            </w:r>
            <w:r>
              <w:rPr>
                <w:rFonts w:asciiTheme="minorHAnsi" w:eastAsiaTheme="minorEastAsia" w:hAnsiTheme="minorHAnsi" w:cstheme="minorBidi"/>
                <w:noProof/>
                <w:color w:val="auto"/>
                <w:lang w:eastAsia="sk-SK"/>
              </w:rPr>
              <w:tab/>
            </w:r>
            <w:r w:rsidRPr="00175C97">
              <w:rPr>
                <w:rStyle w:val="Hyperlink"/>
                <w:noProof/>
              </w:rPr>
              <w:t>Princípy</w:t>
            </w:r>
            <w:r>
              <w:rPr>
                <w:noProof/>
                <w:webHidden/>
              </w:rPr>
              <w:tab/>
            </w:r>
            <w:r>
              <w:rPr>
                <w:noProof/>
                <w:webHidden/>
              </w:rPr>
              <w:fldChar w:fldCharType="begin"/>
            </w:r>
            <w:r>
              <w:rPr>
                <w:noProof/>
                <w:webHidden/>
              </w:rPr>
              <w:instrText xml:space="preserve"> PAGEREF _Toc495310441 \h </w:instrText>
            </w:r>
            <w:r>
              <w:rPr>
                <w:noProof/>
                <w:webHidden/>
              </w:rPr>
            </w:r>
            <w:r>
              <w:rPr>
                <w:noProof/>
                <w:webHidden/>
              </w:rPr>
              <w:fldChar w:fldCharType="separate"/>
            </w:r>
            <w:r>
              <w:rPr>
                <w:noProof/>
                <w:webHidden/>
              </w:rPr>
              <w:t>5</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42" w:history="1">
            <w:r w:rsidRPr="00175C97">
              <w:rPr>
                <w:rStyle w:val="Hyperlink"/>
                <w:noProof/>
              </w:rPr>
              <w:t>1.4.</w:t>
            </w:r>
            <w:r>
              <w:rPr>
                <w:rFonts w:asciiTheme="minorHAnsi" w:eastAsiaTheme="minorEastAsia" w:hAnsiTheme="minorHAnsi" w:cstheme="minorBidi"/>
                <w:noProof/>
                <w:color w:val="auto"/>
                <w:lang w:eastAsia="sk-SK"/>
              </w:rPr>
              <w:tab/>
            </w:r>
            <w:r w:rsidRPr="00175C97">
              <w:rPr>
                <w:rStyle w:val="Hyperlink"/>
                <w:noProof/>
              </w:rPr>
              <w:t>Základné témy</w:t>
            </w:r>
            <w:r>
              <w:rPr>
                <w:noProof/>
                <w:webHidden/>
              </w:rPr>
              <w:tab/>
            </w:r>
            <w:r>
              <w:rPr>
                <w:noProof/>
                <w:webHidden/>
              </w:rPr>
              <w:fldChar w:fldCharType="begin"/>
            </w:r>
            <w:r>
              <w:rPr>
                <w:noProof/>
                <w:webHidden/>
              </w:rPr>
              <w:instrText xml:space="preserve"> PAGEREF _Toc495310442 \h </w:instrText>
            </w:r>
            <w:r>
              <w:rPr>
                <w:noProof/>
                <w:webHidden/>
              </w:rPr>
            </w:r>
            <w:r>
              <w:rPr>
                <w:noProof/>
                <w:webHidden/>
              </w:rPr>
              <w:fldChar w:fldCharType="separate"/>
            </w:r>
            <w:r>
              <w:rPr>
                <w:noProof/>
                <w:webHidden/>
              </w:rPr>
              <w:t>6</w:t>
            </w:r>
            <w:r>
              <w:rPr>
                <w:noProof/>
                <w:webHidden/>
              </w:rPr>
              <w:fldChar w:fldCharType="end"/>
            </w:r>
          </w:hyperlink>
        </w:p>
        <w:p w:rsidR="009E24BF" w:rsidRDefault="009E24BF" w:rsidP="009E24BF">
          <w:pPr>
            <w:pStyle w:val="TOC1"/>
            <w:tabs>
              <w:tab w:val="left" w:pos="440"/>
              <w:tab w:val="right" w:leader="dot" w:pos="9062"/>
            </w:tabs>
            <w:spacing w:before="0" w:after="0"/>
            <w:contextualSpacing/>
            <w:rPr>
              <w:rFonts w:asciiTheme="minorHAnsi" w:eastAsiaTheme="minorEastAsia" w:hAnsiTheme="minorHAnsi" w:cstheme="minorBidi"/>
              <w:noProof/>
              <w:color w:val="auto"/>
              <w:lang w:eastAsia="sk-SK"/>
            </w:rPr>
          </w:pPr>
          <w:hyperlink w:anchor="_Toc495310443" w:history="1">
            <w:r w:rsidRPr="00175C97">
              <w:rPr>
                <w:rStyle w:val="Hyperlink"/>
                <w:noProof/>
              </w:rPr>
              <w:t>2.</w:t>
            </w:r>
            <w:r>
              <w:rPr>
                <w:rFonts w:asciiTheme="minorHAnsi" w:eastAsiaTheme="minorEastAsia" w:hAnsiTheme="minorHAnsi" w:cstheme="minorBidi"/>
                <w:noProof/>
                <w:color w:val="auto"/>
                <w:lang w:eastAsia="sk-SK"/>
              </w:rPr>
              <w:tab/>
            </w:r>
            <w:r w:rsidRPr="00175C97">
              <w:rPr>
                <w:rStyle w:val="Hyperlink"/>
                <w:noProof/>
              </w:rPr>
              <w:t>Zdroje metodiky</w:t>
            </w:r>
            <w:r>
              <w:rPr>
                <w:noProof/>
                <w:webHidden/>
              </w:rPr>
              <w:tab/>
            </w:r>
            <w:r>
              <w:rPr>
                <w:noProof/>
                <w:webHidden/>
              </w:rPr>
              <w:fldChar w:fldCharType="begin"/>
            </w:r>
            <w:r>
              <w:rPr>
                <w:noProof/>
                <w:webHidden/>
              </w:rPr>
              <w:instrText xml:space="preserve"> PAGEREF _Toc495310443 \h </w:instrText>
            </w:r>
            <w:r>
              <w:rPr>
                <w:noProof/>
                <w:webHidden/>
              </w:rPr>
            </w:r>
            <w:r>
              <w:rPr>
                <w:noProof/>
                <w:webHidden/>
              </w:rPr>
              <w:fldChar w:fldCharType="separate"/>
            </w:r>
            <w:r>
              <w:rPr>
                <w:noProof/>
                <w:webHidden/>
              </w:rPr>
              <w:t>8</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44" w:history="1">
            <w:r w:rsidRPr="00175C97">
              <w:rPr>
                <w:rStyle w:val="Hyperlink"/>
                <w:noProof/>
              </w:rPr>
              <w:t>2.1.</w:t>
            </w:r>
            <w:r>
              <w:rPr>
                <w:rFonts w:asciiTheme="minorHAnsi" w:eastAsiaTheme="minorEastAsia" w:hAnsiTheme="minorHAnsi" w:cstheme="minorBidi"/>
                <w:noProof/>
                <w:color w:val="auto"/>
                <w:lang w:eastAsia="sk-SK"/>
              </w:rPr>
              <w:tab/>
            </w:r>
            <w:r w:rsidRPr="00175C97">
              <w:rPr>
                <w:rStyle w:val="Hyperlink"/>
                <w:noProof/>
              </w:rPr>
              <w:t>PRINCE2</w:t>
            </w:r>
            <w:r w:rsidRPr="00175C97">
              <w:rPr>
                <w:rStyle w:val="Hyperlink"/>
                <w:noProof/>
                <w:vertAlign w:val="superscript"/>
              </w:rPr>
              <w:t>TM</w:t>
            </w:r>
            <w:r>
              <w:rPr>
                <w:noProof/>
                <w:webHidden/>
              </w:rPr>
              <w:tab/>
            </w:r>
            <w:r>
              <w:rPr>
                <w:noProof/>
                <w:webHidden/>
              </w:rPr>
              <w:fldChar w:fldCharType="begin"/>
            </w:r>
            <w:r>
              <w:rPr>
                <w:noProof/>
                <w:webHidden/>
              </w:rPr>
              <w:instrText xml:space="preserve"> PAGEREF _Toc495310444 \h </w:instrText>
            </w:r>
            <w:r>
              <w:rPr>
                <w:noProof/>
                <w:webHidden/>
              </w:rPr>
            </w:r>
            <w:r>
              <w:rPr>
                <w:noProof/>
                <w:webHidden/>
              </w:rPr>
              <w:fldChar w:fldCharType="separate"/>
            </w:r>
            <w:r>
              <w:rPr>
                <w:noProof/>
                <w:webHidden/>
              </w:rPr>
              <w:t>8</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45" w:history="1">
            <w:r w:rsidRPr="00175C97">
              <w:rPr>
                <w:rStyle w:val="Hyperlink"/>
                <w:noProof/>
              </w:rPr>
              <w:t>2.2.</w:t>
            </w:r>
            <w:r>
              <w:rPr>
                <w:rFonts w:asciiTheme="minorHAnsi" w:eastAsiaTheme="minorEastAsia" w:hAnsiTheme="minorHAnsi" w:cstheme="minorBidi"/>
                <w:noProof/>
                <w:color w:val="auto"/>
                <w:lang w:eastAsia="sk-SK"/>
              </w:rPr>
              <w:tab/>
            </w:r>
            <w:r w:rsidRPr="00175C97">
              <w:rPr>
                <w:rStyle w:val="Hyperlink"/>
                <w:noProof/>
              </w:rPr>
              <w:t>Štandard pre riadenie informačno-technologických projektov</w:t>
            </w:r>
            <w:r>
              <w:rPr>
                <w:noProof/>
                <w:webHidden/>
              </w:rPr>
              <w:tab/>
            </w:r>
            <w:r>
              <w:rPr>
                <w:noProof/>
                <w:webHidden/>
              </w:rPr>
              <w:fldChar w:fldCharType="begin"/>
            </w:r>
            <w:r>
              <w:rPr>
                <w:noProof/>
                <w:webHidden/>
              </w:rPr>
              <w:instrText xml:space="preserve"> PAGEREF _Toc495310445 \h </w:instrText>
            </w:r>
            <w:r>
              <w:rPr>
                <w:noProof/>
                <w:webHidden/>
              </w:rPr>
            </w:r>
            <w:r>
              <w:rPr>
                <w:noProof/>
                <w:webHidden/>
              </w:rPr>
              <w:fldChar w:fldCharType="separate"/>
            </w:r>
            <w:r>
              <w:rPr>
                <w:noProof/>
                <w:webHidden/>
              </w:rPr>
              <w:t>8</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46" w:history="1">
            <w:r w:rsidRPr="00175C97">
              <w:rPr>
                <w:rStyle w:val="Hyperlink"/>
                <w:noProof/>
              </w:rPr>
              <w:t>2.3.</w:t>
            </w:r>
            <w:r>
              <w:rPr>
                <w:rFonts w:asciiTheme="minorHAnsi" w:eastAsiaTheme="minorEastAsia" w:hAnsiTheme="minorHAnsi" w:cstheme="minorBidi"/>
                <w:noProof/>
                <w:color w:val="auto"/>
                <w:lang w:eastAsia="sk-SK"/>
              </w:rPr>
              <w:tab/>
            </w:r>
            <w:r w:rsidRPr="00175C97">
              <w:rPr>
                <w:rStyle w:val="Hyperlink"/>
                <w:noProof/>
              </w:rPr>
              <w:t>Návod na manažérstvo kvality v projektoch</w:t>
            </w:r>
            <w:r>
              <w:rPr>
                <w:noProof/>
                <w:webHidden/>
              </w:rPr>
              <w:tab/>
            </w:r>
            <w:r>
              <w:rPr>
                <w:noProof/>
                <w:webHidden/>
              </w:rPr>
              <w:fldChar w:fldCharType="begin"/>
            </w:r>
            <w:r>
              <w:rPr>
                <w:noProof/>
                <w:webHidden/>
              </w:rPr>
              <w:instrText xml:space="preserve"> PAGEREF _Toc495310446 \h </w:instrText>
            </w:r>
            <w:r>
              <w:rPr>
                <w:noProof/>
                <w:webHidden/>
              </w:rPr>
            </w:r>
            <w:r>
              <w:rPr>
                <w:noProof/>
                <w:webHidden/>
              </w:rPr>
              <w:fldChar w:fldCharType="separate"/>
            </w:r>
            <w:r>
              <w:rPr>
                <w:noProof/>
                <w:webHidden/>
              </w:rPr>
              <w:t>8</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47" w:history="1">
            <w:r w:rsidRPr="00175C97">
              <w:rPr>
                <w:rStyle w:val="Hyperlink"/>
                <w:noProof/>
              </w:rPr>
              <w:t>2.4.</w:t>
            </w:r>
            <w:r>
              <w:rPr>
                <w:rFonts w:asciiTheme="minorHAnsi" w:eastAsiaTheme="minorEastAsia" w:hAnsiTheme="minorHAnsi" w:cstheme="minorBidi"/>
                <w:noProof/>
                <w:color w:val="auto"/>
                <w:lang w:eastAsia="sk-SK"/>
              </w:rPr>
              <w:tab/>
            </w:r>
            <w:r w:rsidRPr="00175C97">
              <w:rPr>
                <w:rStyle w:val="Hyperlink"/>
                <w:noProof/>
              </w:rPr>
              <w:t>SCRUM</w:t>
            </w:r>
            <w:r>
              <w:rPr>
                <w:noProof/>
                <w:webHidden/>
              </w:rPr>
              <w:tab/>
            </w:r>
            <w:r>
              <w:rPr>
                <w:noProof/>
                <w:webHidden/>
              </w:rPr>
              <w:fldChar w:fldCharType="begin"/>
            </w:r>
            <w:r>
              <w:rPr>
                <w:noProof/>
                <w:webHidden/>
              </w:rPr>
              <w:instrText xml:space="preserve"> PAGEREF _Toc495310447 \h </w:instrText>
            </w:r>
            <w:r>
              <w:rPr>
                <w:noProof/>
                <w:webHidden/>
              </w:rPr>
            </w:r>
            <w:r>
              <w:rPr>
                <w:noProof/>
                <w:webHidden/>
              </w:rPr>
              <w:fldChar w:fldCharType="separate"/>
            </w:r>
            <w:r>
              <w:rPr>
                <w:noProof/>
                <w:webHidden/>
              </w:rPr>
              <w:t>9</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48" w:history="1">
            <w:r w:rsidRPr="00175C97">
              <w:rPr>
                <w:rStyle w:val="Hyperlink"/>
                <w:noProof/>
              </w:rPr>
              <w:t>2.5.</w:t>
            </w:r>
            <w:r>
              <w:rPr>
                <w:rFonts w:asciiTheme="minorHAnsi" w:eastAsiaTheme="minorEastAsia" w:hAnsiTheme="minorHAnsi" w:cstheme="minorBidi"/>
                <w:noProof/>
                <w:color w:val="auto"/>
                <w:lang w:eastAsia="sk-SK"/>
              </w:rPr>
              <w:tab/>
            </w:r>
            <w:r w:rsidRPr="00175C97">
              <w:rPr>
                <w:rStyle w:val="Hyperlink"/>
                <w:noProof/>
              </w:rPr>
              <w:t>Špecifiká riadenia IT projektov v rámci Operačného programu Integrovaná infraštruktúra</w:t>
            </w:r>
            <w:r>
              <w:rPr>
                <w:noProof/>
                <w:webHidden/>
              </w:rPr>
              <w:tab/>
            </w:r>
            <w:r>
              <w:rPr>
                <w:noProof/>
                <w:webHidden/>
              </w:rPr>
              <w:fldChar w:fldCharType="begin"/>
            </w:r>
            <w:r>
              <w:rPr>
                <w:noProof/>
                <w:webHidden/>
              </w:rPr>
              <w:instrText xml:space="preserve"> PAGEREF _Toc495310448 \h </w:instrText>
            </w:r>
            <w:r>
              <w:rPr>
                <w:noProof/>
                <w:webHidden/>
              </w:rPr>
            </w:r>
            <w:r>
              <w:rPr>
                <w:noProof/>
                <w:webHidden/>
              </w:rPr>
              <w:fldChar w:fldCharType="separate"/>
            </w:r>
            <w:r>
              <w:rPr>
                <w:noProof/>
                <w:webHidden/>
              </w:rPr>
              <w:t>9</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49" w:history="1">
            <w:r w:rsidRPr="00175C97">
              <w:rPr>
                <w:rStyle w:val="Hyperlink"/>
                <w:noProof/>
              </w:rPr>
              <w:t>2.5.1.</w:t>
            </w:r>
            <w:r>
              <w:rPr>
                <w:rFonts w:asciiTheme="minorHAnsi" w:eastAsiaTheme="minorEastAsia" w:hAnsiTheme="minorHAnsi" w:cstheme="minorBidi"/>
                <w:noProof/>
                <w:color w:val="auto"/>
                <w:lang w:eastAsia="sk-SK"/>
              </w:rPr>
              <w:tab/>
            </w:r>
            <w:r w:rsidRPr="00175C97">
              <w:rPr>
                <w:rStyle w:val="Hyperlink"/>
                <w:noProof/>
              </w:rPr>
              <w:t>Dvojtvarosť projektového riadenia</w:t>
            </w:r>
            <w:r>
              <w:rPr>
                <w:noProof/>
                <w:webHidden/>
              </w:rPr>
              <w:tab/>
            </w:r>
            <w:r>
              <w:rPr>
                <w:noProof/>
                <w:webHidden/>
              </w:rPr>
              <w:fldChar w:fldCharType="begin"/>
            </w:r>
            <w:r>
              <w:rPr>
                <w:noProof/>
                <w:webHidden/>
              </w:rPr>
              <w:instrText xml:space="preserve"> PAGEREF _Toc495310449 \h </w:instrText>
            </w:r>
            <w:r>
              <w:rPr>
                <w:noProof/>
                <w:webHidden/>
              </w:rPr>
            </w:r>
            <w:r>
              <w:rPr>
                <w:noProof/>
                <w:webHidden/>
              </w:rPr>
              <w:fldChar w:fldCharType="separate"/>
            </w:r>
            <w:r>
              <w:rPr>
                <w:noProof/>
                <w:webHidden/>
              </w:rPr>
              <w:t>10</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50" w:history="1">
            <w:r w:rsidRPr="00175C97">
              <w:rPr>
                <w:rStyle w:val="Hyperlink"/>
                <w:noProof/>
              </w:rPr>
              <w:t>2.5.2.</w:t>
            </w:r>
            <w:r>
              <w:rPr>
                <w:rFonts w:asciiTheme="minorHAnsi" w:eastAsiaTheme="minorEastAsia" w:hAnsiTheme="minorHAnsi" w:cstheme="minorBidi"/>
                <w:noProof/>
                <w:color w:val="auto"/>
                <w:lang w:eastAsia="sk-SK"/>
              </w:rPr>
              <w:tab/>
            </w:r>
            <w:r w:rsidRPr="00175C97">
              <w:rPr>
                <w:rStyle w:val="Hyperlink"/>
                <w:noProof/>
              </w:rPr>
              <w:t>Externé výdavky</w:t>
            </w:r>
            <w:r>
              <w:rPr>
                <w:noProof/>
                <w:webHidden/>
              </w:rPr>
              <w:tab/>
            </w:r>
            <w:r>
              <w:rPr>
                <w:noProof/>
                <w:webHidden/>
              </w:rPr>
              <w:fldChar w:fldCharType="begin"/>
            </w:r>
            <w:r>
              <w:rPr>
                <w:noProof/>
                <w:webHidden/>
              </w:rPr>
              <w:instrText xml:space="preserve"> PAGEREF _Toc495310450 \h </w:instrText>
            </w:r>
            <w:r>
              <w:rPr>
                <w:noProof/>
                <w:webHidden/>
              </w:rPr>
            </w:r>
            <w:r>
              <w:rPr>
                <w:noProof/>
                <w:webHidden/>
              </w:rPr>
              <w:fldChar w:fldCharType="separate"/>
            </w:r>
            <w:r>
              <w:rPr>
                <w:noProof/>
                <w:webHidden/>
              </w:rPr>
              <w:t>10</w:t>
            </w:r>
            <w:r>
              <w:rPr>
                <w:noProof/>
                <w:webHidden/>
              </w:rPr>
              <w:fldChar w:fldCharType="end"/>
            </w:r>
          </w:hyperlink>
        </w:p>
        <w:p w:rsidR="009E24BF" w:rsidRDefault="009E24BF" w:rsidP="009E24BF">
          <w:pPr>
            <w:pStyle w:val="TOC1"/>
            <w:tabs>
              <w:tab w:val="left" w:pos="440"/>
              <w:tab w:val="right" w:leader="dot" w:pos="9062"/>
            </w:tabs>
            <w:spacing w:before="0" w:after="0"/>
            <w:contextualSpacing/>
            <w:rPr>
              <w:rFonts w:asciiTheme="minorHAnsi" w:eastAsiaTheme="minorEastAsia" w:hAnsiTheme="minorHAnsi" w:cstheme="minorBidi"/>
              <w:noProof/>
              <w:color w:val="auto"/>
              <w:lang w:eastAsia="sk-SK"/>
            </w:rPr>
          </w:pPr>
          <w:hyperlink w:anchor="_Toc495310451" w:history="1">
            <w:r w:rsidRPr="00175C97">
              <w:rPr>
                <w:rStyle w:val="Hyperlink"/>
                <w:noProof/>
              </w:rPr>
              <w:t>3.</w:t>
            </w:r>
            <w:r>
              <w:rPr>
                <w:rFonts w:asciiTheme="minorHAnsi" w:eastAsiaTheme="minorEastAsia" w:hAnsiTheme="minorHAnsi" w:cstheme="minorBidi"/>
                <w:noProof/>
                <w:color w:val="auto"/>
                <w:lang w:eastAsia="sk-SK"/>
              </w:rPr>
              <w:tab/>
            </w:r>
            <w:r w:rsidRPr="00175C97">
              <w:rPr>
                <w:rStyle w:val="Hyperlink"/>
                <w:noProof/>
              </w:rPr>
              <w:t>Aplikácia metodiky</w:t>
            </w:r>
            <w:r>
              <w:rPr>
                <w:noProof/>
                <w:webHidden/>
              </w:rPr>
              <w:tab/>
            </w:r>
            <w:r>
              <w:rPr>
                <w:noProof/>
                <w:webHidden/>
              </w:rPr>
              <w:fldChar w:fldCharType="begin"/>
            </w:r>
            <w:r>
              <w:rPr>
                <w:noProof/>
                <w:webHidden/>
              </w:rPr>
              <w:instrText xml:space="preserve"> PAGEREF _Toc495310451 \h </w:instrText>
            </w:r>
            <w:r>
              <w:rPr>
                <w:noProof/>
                <w:webHidden/>
              </w:rPr>
            </w:r>
            <w:r>
              <w:rPr>
                <w:noProof/>
                <w:webHidden/>
              </w:rPr>
              <w:fldChar w:fldCharType="separate"/>
            </w:r>
            <w:r>
              <w:rPr>
                <w:noProof/>
                <w:webHidden/>
              </w:rPr>
              <w:t>12</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52" w:history="1">
            <w:r w:rsidRPr="00175C97">
              <w:rPr>
                <w:rStyle w:val="Hyperlink"/>
                <w:noProof/>
              </w:rPr>
              <w:t>3.1.</w:t>
            </w:r>
            <w:r>
              <w:rPr>
                <w:rFonts w:asciiTheme="minorHAnsi" w:eastAsiaTheme="minorEastAsia" w:hAnsiTheme="minorHAnsi" w:cstheme="minorBidi"/>
                <w:noProof/>
                <w:color w:val="auto"/>
                <w:lang w:eastAsia="sk-SK"/>
              </w:rPr>
              <w:tab/>
            </w:r>
            <w:r w:rsidRPr="00175C97">
              <w:rPr>
                <w:rStyle w:val="Hyperlink"/>
                <w:noProof/>
              </w:rPr>
              <w:t>Vytvorenie podmienok</w:t>
            </w:r>
            <w:r>
              <w:rPr>
                <w:noProof/>
                <w:webHidden/>
              </w:rPr>
              <w:tab/>
            </w:r>
            <w:r>
              <w:rPr>
                <w:noProof/>
                <w:webHidden/>
              </w:rPr>
              <w:fldChar w:fldCharType="begin"/>
            </w:r>
            <w:r>
              <w:rPr>
                <w:noProof/>
                <w:webHidden/>
              </w:rPr>
              <w:instrText xml:space="preserve"> PAGEREF _Toc495310452 \h </w:instrText>
            </w:r>
            <w:r>
              <w:rPr>
                <w:noProof/>
                <w:webHidden/>
              </w:rPr>
            </w:r>
            <w:r>
              <w:rPr>
                <w:noProof/>
                <w:webHidden/>
              </w:rPr>
              <w:fldChar w:fldCharType="separate"/>
            </w:r>
            <w:r>
              <w:rPr>
                <w:noProof/>
                <w:webHidden/>
              </w:rPr>
              <w:t>12</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53" w:history="1">
            <w:r w:rsidRPr="00175C97">
              <w:rPr>
                <w:rStyle w:val="Hyperlink"/>
                <w:noProof/>
              </w:rPr>
              <w:t>3.2.</w:t>
            </w:r>
            <w:r>
              <w:rPr>
                <w:rFonts w:asciiTheme="minorHAnsi" w:eastAsiaTheme="minorEastAsia" w:hAnsiTheme="minorHAnsi" w:cstheme="minorBidi"/>
                <w:noProof/>
                <w:color w:val="auto"/>
                <w:lang w:eastAsia="sk-SK"/>
              </w:rPr>
              <w:tab/>
            </w:r>
            <w:r w:rsidRPr="00175C97">
              <w:rPr>
                <w:rStyle w:val="Hyperlink"/>
                <w:noProof/>
              </w:rPr>
              <w:t>Referenčné zdroje</w:t>
            </w:r>
            <w:r>
              <w:rPr>
                <w:noProof/>
                <w:webHidden/>
              </w:rPr>
              <w:tab/>
            </w:r>
            <w:r>
              <w:rPr>
                <w:noProof/>
                <w:webHidden/>
              </w:rPr>
              <w:fldChar w:fldCharType="begin"/>
            </w:r>
            <w:r>
              <w:rPr>
                <w:noProof/>
                <w:webHidden/>
              </w:rPr>
              <w:instrText xml:space="preserve"> PAGEREF _Toc495310453 \h </w:instrText>
            </w:r>
            <w:r>
              <w:rPr>
                <w:noProof/>
                <w:webHidden/>
              </w:rPr>
            </w:r>
            <w:r>
              <w:rPr>
                <w:noProof/>
                <w:webHidden/>
              </w:rPr>
              <w:fldChar w:fldCharType="separate"/>
            </w:r>
            <w:r>
              <w:rPr>
                <w:noProof/>
                <w:webHidden/>
              </w:rPr>
              <w:t>13</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54" w:history="1">
            <w:r w:rsidRPr="00175C97">
              <w:rPr>
                <w:rStyle w:val="Hyperlink"/>
                <w:noProof/>
              </w:rPr>
              <w:t>3.3.</w:t>
            </w:r>
            <w:r>
              <w:rPr>
                <w:rFonts w:asciiTheme="minorHAnsi" w:eastAsiaTheme="minorEastAsia" w:hAnsiTheme="minorHAnsi" w:cstheme="minorBidi"/>
                <w:noProof/>
                <w:color w:val="auto"/>
                <w:lang w:eastAsia="sk-SK"/>
              </w:rPr>
              <w:tab/>
            </w:r>
            <w:r w:rsidRPr="00175C97">
              <w:rPr>
                <w:rStyle w:val="Hyperlink"/>
                <w:noProof/>
              </w:rPr>
              <w:t>Prostredie projektu</w:t>
            </w:r>
            <w:r>
              <w:rPr>
                <w:noProof/>
                <w:webHidden/>
              </w:rPr>
              <w:tab/>
            </w:r>
            <w:r>
              <w:rPr>
                <w:noProof/>
                <w:webHidden/>
              </w:rPr>
              <w:fldChar w:fldCharType="begin"/>
            </w:r>
            <w:r>
              <w:rPr>
                <w:noProof/>
                <w:webHidden/>
              </w:rPr>
              <w:instrText xml:space="preserve"> PAGEREF _Toc495310454 \h </w:instrText>
            </w:r>
            <w:r>
              <w:rPr>
                <w:noProof/>
                <w:webHidden/>
              </w:rPr>
            </w:r>
            <w:r>
              <w:rPr>
                <w:noProof/>
                <w:webHidden/>
              </w:rPr>
              <w:fldChar w:fldCharType="separate"/>
            </w:r>
            <w:r>
              <w:rPr>
                <w:noProof/>
                <w:webHidden/>
              </w:rPr>
              <w:t>14</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55" w:history="1">
            <w:r w:rsidRPr="00175C97">
              <w:rPr>
                <w:rStyle w:val="Hyperlink"/>
                <w:noProof/>
              </w:rPr>
              <w:t>3.3.1.</w:t>
            </w:r>
            <w:r>
              <w:rPr>
                <w:rFonts w:asciiTheme="minorHAnsi" w:eastAsiaTheme="minorEastAsia" w:hAnsiTheme="minorHAnsi" w:cstheme="minorBidi"/>
                <w:noProof/>
                <w:color w:val="auto"/>
                <w:lang w:eastAsia="sk-SK"/>
              </w:rPr>
              <w:tab/>
            </w:r>
            <w:r w:rsidRPr="00175C97">
              <w:rPr>
                <w:rStyle w:val="Hyperlink"/>
                <w:noProof/>
              </w:rPr>
              <w:t>Interná smernica</w:t>
            </w:r>
            <w:r>
              <w:rPr>
                <w:noProof/>
                <w:webHidden/>
              </w:rPr>
              <w:tab/>
            </w:r>
            <w:r>
              <w:rPr>
                <w:noProof/>
                <w:webHidden/>
              </w:rPr>
              <w:fldChar w:fldCharType="begin"/>
            </w:r>
            <w:r>
              <w:rPr>
                <w:noProof/>
                <w:webHidden/>
              </w:rPr>
              <w:instrText xml:space="preserve"> PAGEREF _Toc495310455 \h </w:instrText>
            </w:r>
            <w:r>
              <w:rPr>
                <w:noProof/>
                <w:webHidden/>
              </w:rPr>
            </w:r>
            <w:r>
              <w:rPr>
                <w:noProof/>
                <w:webHidden/>
              </w:rPr>
              <w:fldChar w:fldCharType="separate"/>
            </w:r>
            <w:r>
              <w:rPr>
                <w:noProof/>
                <w:webHidden/>
              </w:rPr>
              <w:t>14</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56" w:history="1">
            <w:r w:rsidRPr="00175C97">
              <w:rPr>
                <w:rStyle w:val="Hyperlink"/>
                <w:noProof/>
              </w:rPr>
              <w:t>3.3.2.</w:t>
            </w:r>
            <w:r>
              <w:rPr>
                <w:rFonts w:asciiTheme="minorHAnsi" w:eastAsiaTheme="minorEastAsia" w:hAnsiTheme="minorHAnsi" w:cstheme="minorBidi"/>
                <w:noProof/>
                <w:color w:val="auto"/>
                <w:lang w:eastAsia="sk-SK"/>
              </w:rPr>
              <w:tab/>
            </w:r>
            <w:r w:rsidRPr="00175C97">
              <w:rPr>
                <w:rStyle w:val="Hyperlink"/>
                <w:noProof/>
              </w:rPr>
              <w:t>Projektová kancelária</w:t>
            </w:r>
            <w:r>
              <w:rPr>
                <w:noProof/>
                <w:webHidden/>
              </w:rPr>
              <w:tab/>
            </w:r>
            <w:r>
              <w:rPr>
                <w:noProof/>
                <w:webHidden/>
              </w:rPr>
              <w:fldChar w:fldCharType="begin"/>
            </w:r>
            <w:r>
              <w:rPr>
                <w:noProof/>
                <w:webHidden/>
              </w:rPr>
              <w:instrText xml:space="preserve"> PAGEREF _Toc495310456 \h </w:instrText>
            </w:r>
            <w:r>
              <w:rPr>
                <w:noProof/>
                <w:webHidden/>
              </w:rPr>
            </w:r>
            <w:r>
              <w:rPr>
                <w:noProof/>
                <w:webHidden/>
              </w:rPr>
              <w:fldChar w:fldCharType="separate"/>
            </w:r>
            <w:r>
              <w:rPr>
                <w:noProof/>
                <w:webHidden/>
              </w:rPr>
              <w:t>15</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57" w:history="1">
            <w:r w:rsidRPr="00175C97">
              <w:rPr>
                <w:rStyle w:val="Hyperlink"/>
                <w:noProof/>
              </w:rPr>
              <w:t>3.3.3.</w:t>
            </w:r>
            <w:r>
              <w:rPr>
                <w:rFonts w:asciiTheme="minorHAnsi" w:eastAsiaTheme="minorEastAsia" w:hAnsiTheme="minorHAnsi" w:cstheme="minorBidi"/>
                <w:noProof/>
                <w:color w:val="auto"/>
                <w:lang w:eastAsia="sk-SK"/>
              </w:rPr>
              <w:tab/>
            </w:r>
            <w:r w:rsidRPr="00175C97">
              <w:rPr>
                <w:rStyle w:val="Hyperlink"/>
                <w:noProof/>
              </w:rPr>
              <w:t>Kvalifikovaný personál</w:t>
            </w:r>
            <w:r>
              <w:rPr>
                <w:noProof/>
                <w:webHidden/>
              </w:rPr>
              <w:tab/>
            </w:r>
            <w:r>
              <w:rPr>
                <w:noProof/>
                <w:webHidden/>
              </w:rPr>
              <w:fldChar w:fldCharType="begin"/>
            </w:r>
            <w:r>
              <w:rPr>
                <w:noProof/>
                <w:webHidden/>
              </w:rPr>
              <w:instrText xml:space="preserve"> PAGEREF _Toc495310457 \h </w:instrText>
            </w:r>
            <w:r>
              <w:rPr>
                <w:noProof/>
                <w:webHidden/>
              </w:rPr>
            </w:r>
            <w:r>
              <w:rPr>
                <w:noProof/>
                <w:webHidden/>
              </w:rPr>
              <w:fldChar w:fldCharType="separate"/>
            </w:r>
            <w:r>
              <w:rPr>
                <w:noProof/>
                <w:webHidden/>
              </w:rPr>
              <w:t>15</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58" w:history="1">
            <w:r w:rsidRPr="00175C97">
              <w:rPr>
                <w:rStyle w:val="Hyperlink"/>
                <w:noProof/>
              </w:rPr>
              <w:t>3.4.</w:t>
            </w:r>
            <w:r>
              <w:rPr>
                <w:rFonts w:asciiTheme="minorHAnsi" w:eastAsiaTheme="minorEastAsia" w:hAnsiTheme="minorHAnsi" w:cstheme="minorBidi"/>
                <w:noProof/>
                <w:color w:val="auto"/>
                <w:lang w:eastAsia="sk-SK"/>
              </w:rPr>
              <w:tab/>
            </w:r>
            <w:r w:rsidRPr="00175C97">
              <w:rPr>
                <w:rStyle w:val="Hyperlink"/>
                <w:noProof/>
              </w:rPr>
              <w:t>Príprava projektov</w:t>
            </w:r>
            <w:r>
              <w:rPr>
                <w:noProof/>
                <w:webHidden/>
              </w:rPr>
              <w:tab/>
            </w:r>
            <w:r>
              <w:rPr>
                <w:noProof/>
                <w:webHidden/>
              </w:rPr>
              <w:fldChar w:fldCharType="begin"/>
            </w:r>
            <w:r>
              <w:rPr>
                <w:noProof/>
                <w:webHidden/>
              </w:rPr>
              <w:instrText xml:space="preserve"> PAGEREF _Toc495310458 \h </w:instrText>
            </w:r>
            <w:r>
              <w:rPr>
                <w:noProof/>
                <w:webHidden/>
              </w:rPr>
            </w:r>
            <w:r>
              <w:rPr>
                <w:noProof/>
                <w:webHidden/>
              </w:rPr>
              <w:fldChar w:fldCharType="separate"/>
            </w:r>
            <w:r>
              <w:rPr>
                <w:noProof/>
                <w:webHidden/>
              </w:rPr>
              <w:t>16</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59" w:history="1">
            <w:r w:rsidRPr="00175C97">
              <w:rPr>
                <w:rStyle w:val="Hyperlink"/>
                <w:noProof/>
              </w:rPr>
              <w:t>3.4.1.</w:t>
            </w:r>
            <w:r>
              <w:rPr>
                <w:rFonts w:asciiTheme="minorHAnsi" w:eastAsiaTheme="minorEastAsia" w:hAnsiTheme="minorHAnsi" w:cstheme="minorBidi"/>
                <w:noProof/>
                <w:color w:val="auto"/>
                <w:lang w:eastAsia="sk-SK"/>
              </w:rPr>
              <w:tab/>
            </w:r>
            <w:r w:rsidRPr="00175C97">
              <w:rPr>
                <w:rStyle w:val="Hyperlink"/>
                <w:noProof/>
              </w:rPr>
              <w:t>Prípravná fáza</w:t>
            </w:r>
            <w:r>
              <w:rPr>
                <w:noProof/>
                <w:webHidden/>
              </w:rPr>
              <w:tab/>
            </w:r>
            <w:r>
              <w:rPr>
                <w:noProof/>
                <w:webHidden/>
              </w:rPr>
              <w:fldChar w:fldCharType="begin"/>
            </w:r>
            <w:r>
              <w:rPr>
                <w:noProof/>
                <w:webHidden/>
              </w:rPr>
              <w:instrText xml:space="preserve"> PAGEREF _Toc495310459 \h </w:instrText>
            </w:r>
            <w:r>
              <w:rPr>
                <w:noProof/>
                <w:webHidden/>
              </w:rPr>
            </w:r>
            <w:r>
              <w:rPr>
                <w:noProof/>
                <w:webHidden/>
              </w:rPr>
              <w:fldChar w:fldCharType="separate"/>
            </w:r>
            <w:r>
              <w:rPr>
                <w:noProof/>
                <w:webHidden/>
              </w:rPr>
              <w:t>16</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60" w:history="1">
            <w:r w:rsidRPr="00175C97">
              <w:rPr>
                <w:rStyle w:val="Hyperlink"/>
                <w:noProof/>
              </w:rPr>
              <w:t>3.4.2.</w:t>
            </w:r>
            <w:r>
              <w:rPr>
                <w:rFonts w:asciiTheme="minorHAnsi" w:eastAsiaTheme="minorEastAsia" w:hAnsiTheme="minorHAnsi" w:cstheme="minorBidi"/>
                <w:noProof/>
                <w:color w:val="auto"/>
                <w:lang w:eastAsia="sk-SK"/>
              </w:rPr>
              <w:tab/>
            </w:r>
            <w:r w:rsidRPr="00175C97">
              <w:rPr>
                <w:rStyle w:val="Hyperlink"/>
                <w:noProof/>
              </w:rPr>
              <w:t>Zadanie projektu (alebo Projektový zámer)</w:t>
            </w:r>
            <w:r>
              <w:rPr>
                <w:noProof/>
                <w:webHidden/>
              </w:rPr>
              <w:tab/>
            </w:r>
            <w:r>
              <w:rPr>
                <w:noProof/>
                <w:webHidden/>
              </w:rPr>
              <w:fldChar w:fldCharType="begin"/>
            </w:r>
            <w:r>
              <w:rPr>
                <w:noProof/>
                <w:webHidden/>
              </w:rPr>
              <w:instrText xml:space="preserve"> PAGEREF _Toc495310460 \h </w:instrText>
            </w:r>
            <w:r>
              <w:rPr>
                <w:noProof/>
                <w:webHidden/>
              </w:rPr>
            </w:r>
            <w:r>
              <w:rPr>
                <w:noProof/>
                <w:webHidden/>
              </w:rPr>
              <w:fldChar w:fldCharType="separate"/>
            </w:r>
            <w:r>
              <w:rPr>
                <w:noProof/>
                <w:webHidden/>
              </w:rPr>
              <w:t>16</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61" w:history="1">
            <w:r w:rsidRPr="00175C97">
              <w:rPr>
                <w:rStyle w:val="Hyperlink"/>
                <w:noProof/>
              </w:rPr>
              <w:t>3.4.3.</w:t>
            </w:r>
            <w:r>
              <w:rPr>
                <w:rFonts w:asciiTheme="minorHAnsi" w:eastAsiaTheme="minorEastAsia" w:hAnsiTheme="minorHAnsi" w:cstheme="minorBidi"/>
                <w:noProof/>
                <w:color w:val="auto"/>
                <w:lang w:eastAsia="sk-SK"/>
              </w:rPr>
              <w:tab/>
            </w:r>
            <w:r w:rsidRPr="00175C97">
              <w:rPr>
                <w:rStyle w:val="Hyperlink"/>
                <w:noProof/>
              </w:rPr>
              <w:t>Verejné obstaranie</w:t>
            </w:r>
            <w:r>
              <w:rPr>
                <w:noProof/>
                <w:webHidden/>
              </w:rPr>
              <w:tab/>
            </w:r>
            <w:r>
              <w:rPr>
                <w:noProof/>
                <w:webHidden/>
              </w:rPr>
              <w:fldChar w:fldCharType="begin"/>
            </w:r>
            <w:r>
              <w:rPr>
                <w:noProof/>
                <w:webHidden/>
              </w:rPr>
              <w:instrText xml:space="preserve"> PAGEREF _Toc495310461 \h </w:instrText>
            </w:r>
            <w:r>
              <w:rPr>
                <w:noProof/>
                <w:webHidden/>
              </w:rPr>
            </w:r>
            <w:r>
              <w:rPr>
                <w:noProof/>
                <w:webHidden/>
              </w:rPr>
              <w:fldChar w:fldCharType="separate"/>
            </w:r>
            <w:r>
              <w:rPr>
                <w:noProof/>
                <w:webHidden/>
              </w:rPr>
              <w:t>16</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62" w:history="1">
            <w:r w:rsidRPr="00175C97">
              <w:rPr>
                <w:rStyle w:val="Hyperlink"/>
                <w:noProof/>
              </w:rPr>
              <w:t>3.5.</w:t>
            </w:r>
            <w:r>
              <w:rPr>
                <w:rFonts w:asciiTheme="minorHAnsi" w:eastAsiaTheme="minorEastAsia" w:hAnsiTheme="minorHAnsi" w:cstheme="minorBidi"/>
                <w:noProof/>
                <w:color w:val="auto"/>
                <w:lang w:eastAsia="sk-SK"/>
              </w:rPr>
              <w:tab/>
            </w:r>
            <w:r w:rsidRPr="00175C97">
              <w:rPr>
                <w:rStyle w:val="Hyperlink"/>
                <w:noProof/>
              </w:rPr>
              <w:t>Realizácia projektov</w:t>
            </w:r>
            <w:r>
              <w:rPr>
                <w:noProof/>
                <w:webHidden/>
              </w:rPr>
              <w:tab/>
            </w:r>
            <w:r>
              <w:rPr>
                <w:noProof/>
                <w:webHidden/>
              </w:rPr>
              <w:fldChar w:fldCharType="begin"/>
            </w:r>
            <w:r>
              <w:rPr>
                <w:noProof/>
                <w:webHidden/>
              </w:rPr>
              <w:instrText xml:space="preserve"> PAGEREF _Toc495310462 \h </w:instrText>
            </w:r>
            <w:r>
              <w:rPr>
                <w:noProof/>
                <w:webHidden/>
              </w:rPr>
            </w:r>
            <w:r>
              <w:rPr>
                <w:noProof/>
                <w:webHidden/>
              </w:rPr>
              <w:fldChar w:fldCharType="separate"/>
            </w:r>
            <w:r>
              <w:rPr>
                <w:noProof/>
                <w:webHidden/>
              </w:rPr>
              <w:t>17</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63" w:history="1">
            <w:r w:rsidRPr="00175C97">
              <w:rPr>
                <w:rStyle w:val="Hyperlink"/>
                <w:noProof/>
              </w:rPr>
              <w:t>3.5.1.</w:t>
            </w:r>
            <w:r>
              <w:rPr>
                <w:rFonts w:asciiTheme="minorHAnsi" w:eastAsiaTheme="minorEastAsia" w:hAnsiTheme="minorHAnsi" w:cstheme="minorBidi"/>
                <w:noProof/>
                <w:color w:val="auto"/>
                <w:lang w:eastAsia="sk-SK"/>
              </w:rPr>
              <w:tab/>
            </w:r>
            <w:r w:rsidRPr="00175C97">
              <w:rPr>
                <w:rStyle w:val="Hyperlink"/>
                <w:noProof/>
              </w:rPr>
              <w:t>Klasický projekt</w:t>
            </w:r>
            <w:r>
              <w:rPr>
                <w:noProof/>
                <w:webHidden/>
              </w:rPr>
              <w:tab/>
            </w:r>
            <w:r>
              <w:rPr>
                <w:noProof/>
                <w:webHidden/>
              </w:rPr>
              <w:fldChar w:fldCharType="begin"/>
            </w:r>
            <w:r>
              <w:rPr>
                <w:noProof/>
                <w:webHidden/>
              </w:rPr>
              <w:instrText xml:space="preserve"> PAGEREF _Toc495310463 \h </w:instrText>
            </w:r>
            <w:r>
              <w:rPr>
                <w:noProof/>
                <w:webHidden/>
              </w:rPr>
            </w:r>
            <w:r>
              <w:rPr>
                <w:noProof/>
                <w:webHidden/>
              </w:rPr>
              <w:fldChar w:fldCharType="separate"/>
            </w:r>
            <w:r>
              <w:rPr>
                <w:noProof/>
                <w:webHidden/>
              </w:rPr>
              <w:t>17</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64" w:history="1">
            <w:r w:rsidRPr="00175C97">
              <w:rPr>
                <w:rStyle w:val="Hyperlink"/>
                <w:noProof/>
              </w:rPr>
              <w:t>3.5.2.</w:t>
            </w:r>
            <w:r>
              <w:rPr>
                <w:rFonts w:asciiTheme="minorHAnsi" w:eastAsiaTheme="minorEastAsia" w:hAnsiTheme="minorHAnsi" w:cstheme="minorBidi"/>
                <w:noProof/>
                <w:color w:val="auto"/>
                <w:lang w:eastAsia="sk-SK"/>
              </w:rPr>
              <w:tab/>
            </w:r>
            <w:r w:rsidRPr="00175C97">
              <w:rPr>
                <w:rStyle w:val="Hyperlink"/>
                <w:noProof/>
              </w:rPr>
              <w:t>Agilné riadenie</w:t>
            </w:r>
            <w:r>
              <w:rPr>
                <w:noProof/>
                <w:webHidden/>
              </w:rPr>
              <w:tab/>
            </w:r>
            <w:r>
              <w:rPr>
                <w:noProof/>
                <w:webHidden/>
              </w:rPr>
              <w:fldChar w:fldCharType="begin"/>
            </w:r>
            <w:r>
              <w:rPr>
                <w:noProof/>
                <w:webHidden/>
              </w:rPr>
              <w:instrText xml:space="preserve"> PAGEREF _Toc495310464 \h </w:instrText>
            </w:r>
            <w:r>
              <w:rPr>
                <w:noProof/>
                <w:webHidden/>
              </w:rPr>
            </w:r>
            <w:r>
              <w:rPr>
                <w:noProof/>
                <w:webHidden/>
              </w:rPr>
              <w:fldChar w:fldCharType="separate"/>
            </w:r>
            <w:r>
              <w:rPr>
                <w:noProof/>
                <w:webHidden/>
              </w:rPr>
              <w:t>17</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65" w:history="1">
            <w:r w:rsidRPr="00175C97">
              <w:rPr>
                <w:rStyle w:val="Hyperlink"/>
                <w:noProof/>
              </w:rPr>
              <w:t>3.5.3.</w:t>
            </w:r>
            <w:r>
              <w:rPr>
                <w:rFonts w:asciiTheme="minorHAnsi" w:eastAsiaTheme="minorEastAsia" w:hAnsiTheme="minorHAnsi" w:cstheme="minorBidi"/>
                <w:noProof/>
                <w:color w:val="auto"/>
                <w:lang w:eastAsia="sk-SK"/>
              </w:rPr>
              <w:tab/>
            </w:r>
            <w:r w:rsidRPr="00175C97">
              <w:rPr>
                <w:rStyle w:val="Hyperlink"/>
                <w:noProof/>
              </w:rPr>
              <w:t>Pilotná fáza</w:t>
            </w:r>
            <w:r>
              <w:rPr>
                <w:noProof/>
                <w:webHidden/>
              </w:rPr>
              <w:tab/>
            </w:r>
            <w:r>
              <w:rPr>
                <w:noProof/>
                <w:webHidden/>
              </w:rPr>
              <w:fldChar w:fldCharType="begin"/>
            </w:r>
            <w:r>
              <w:rPr>
                <w:noProof/>
                <w:webHidden/>
              </w:rPr>
              <w:instrText xml:space="preserve"> PAGEREF _Toc495310465 \h </w:instrText>
            </w:r>
            <w:r>
              <w:rPr>
                <w:noProof/>
                <w:webHidden/>
              </w:rPr>
            </w:r>
            <w:r>
              <w:rPr>
                <w:noProof/>
                <w:webHidden/>
              </w:rPr>
              <w:fldChar w:fldCharType="separate"/>
            </w:r>
            <w:r>
              <w:rPr>
                <w:noProof/>
                <w:webHidden/>
              </w:rPr>
              <w:t>19</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66" w:history="1">
            <w:r w:rsidRPr="00175C97">
              <w:rPr>
                <w:rStyle w:val="Hyperlink"/>
                <w:noProof/>
              </w:rPr>
              <w:t>3.5.4.</w:t>
            </w:r>
            <w:r>
              <w:rPr>
                <w:rFonts w:asciiTheme="minorHAnsi" w:eastAsiaTheme="minorEastAsia" w:hAnsiTheme="minorHAnsi" w:cstheme="minorBidi"/>
                <w:noProof/>
                <w:color w:val="auto"/>
                <w:lang w:eastAsia="sk-SK"/>
              </w:rPr>
              <w:tab/>
            </w:r>
            <w:r w:rsidRPr="00175C97">
              <w:rPr>
                <w:rStyle w:val="Hyperlink"/>
                <w:noProof/>
              </w:rPr>
              <w:t>Ukončenie projektu</w:t>
            </w:r>
            <w:r>
              <w:rPr>
                <w:noProof/>
                <w:webHidden/>
              </w:rPr>
              <w:tab/>
            </w:r>
            <w:r>
              <w:rPr>
                <w:noProof/>
                <w:webHidden/>
              </w:rPr>
              <w:fldChar w:fldCharType="begin"/>
            </w:r>
            <w:r>
              <w:rPr>
                <w:noProof/>
                <w:webHidden/>
              </w:rPr>
              <w:instrText xml:space="preserve"> PAGEREF _Toc495310466 \h </w:instrText>
            </w:r>
            <w:r>
              <w:rPr>
                <w:noProof/>
                <w:webHidden/>
              </w:rPr>
            </w:r>
            <w:r>
              <w:rPr>
                <w:noProof/>
                <w:webHidden/>
              </w:rPr>
              <w:fldChar w:fldCharType="separate"/>
            </w:r>
            <w:r>
              <w:rPr>
                <w:noProof/>
                <w:webHidden/>
              </w:rPr>
              <w:t>19</w:t>
            </w:r>
            <w:r>
              <w:rPr>
                <w:noProof/>
                <w:webHidden/>
              </w:rPr>
              <w:fldChar w:fldCharType="end"/>
            </w:r>
          </w:hyperlink>
        </w:p>
        <w:p w:rsidR="009E24BF" w:rsidRDefault="009E24BF" w:rsidP="009E24BF">
          <w:pPr>
            <w:pStyle w:val="TOC2"/>
            <w:tabs>
              <w:tab w:val="left" w:pos="880"/>
              <w:tab w:val="right" w:leader="dot" w:pos="9062"/>
            </w:tabs>
            <w:spacing w:before="0" w:after="0"/>
            <w:contextualSpacing/>
            <w:rPr>
              <w:rFonts w:asciiTheme="minorHAnsi" w:eastAsiaTheme="minorEastAsia" w:hAnsiTheme="minorHAnsi" w:cstheme="minorBidi"/>
              <w:noProof/>
              <w:color w:val="auto"/>
              <w:lang w:eastAsia="sk-SK"/>
            </w:rPr>
          </w:pPr>
          <w:hyperlink w:anchor="_Toc495310467" w:history="1">
            <w:r w:rsidRPr="00175C97">
              <w:rPr>
                <w:rStyle w:val="Hyperlink"/>
                <w:noProof/>
              </w:rPr>
              <w:t>3.6.</w:t>
            </w:r>
            <w:r>
              <w:rPr>
                <w:rFonts w:asciiTheme="minorHAnsi" w:eastAsiaTheme="minorEastAsia" w:hAnsiTheme="minorHAnsi" w:cstheme="minorBidi"/>
                <w:noProof/>
                <w:color w:val="auto"/>
                <w:lang w:eastAsia="sk-SK"/>
              </w:rPr>
              <w:tab/>
            </w:r>
            <w:r w:rsidRPr="00175C97">
              <w:rPr>
                <w:rStyle w:val="Hyperlink"/>
                <w:noProof/>
              </w:rPr>
              <w:t>Monitoring a audit</w:t>
            </w:r>
            <w:r>
              <w:rPr>
                <w:noProof/>
                <w:webHidden/>
              </w:rPr>
              <w:tab/>
            </w:r>
            <w:r>
              <w:rPr>
                <w:noProof/>
                <w:webHidden/>
              </w:rPr>
              <w:fldChar w:fldCharType="begin"/>
            </w:r>
            <w:r>
              <w:rPr>
                <w:noProof/>
                <w:webHidden/>
              </w:rPr>
              <w:instrText xml:space="preserve"> PAGEREF _Toc495310467 \h </w:instrText>
            </w:r>
            <w:r>
              <w:rPr>
                <w:noProof/>
                <w:webHidden/>
              </w:rPr>
            </w:r>
            <w:r>
              <w:rPr>
                <w:noProof/>
                <w:webHidden/>
              </w:rPr>
              <w:fldChar w:fldCharType="separate"/>
            </w:r>
            <w:r>
              <w:rPr>
                <w:noProof/>
                <w:webHidden/>
              </w:rPr>
              <w:t>19</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68" w:history="1">
            <w:r w:rsidRPr="00175C97">
              <w:rPr>
                <w:rStyle w:val="Hyperlink"/>
                <w:noProof/>
              </w:rPr>
              <w:t>3.6.1.</w:t>
            </w:r>
            <w:r>
              <w:rPr>
                <w:rFonts w:asciiTheme="minorHAnsi" w:eastAsiaTheme="minorEastAsia" w:hAnsiTheme="minorHAnsi" w:cstheme="minorBidi"/>
                <w:noProof/>
                <w:color w:val="auto"/>
                <w:lang w:eastAsia="sk-SK"/>
              </w:rPr>
              <w:tab/>
            </w:r>
            <w:r w:rsidRPr="00175C97">
              <w:rPr>
                <w:rStyle w:val="Hyperlink"/>
                <w:noProof/>
              </w:rPr>
              <w:t>Poradenstvo</w:t>
            </w:r>
            <w:r>
              <w:rPr>
                <w:noProof/>
                <w:webHidden/>
              </w:rPr>
              <w:tab/>
            </w:r>
            <w:r>
              <w:rPr>
                <w:noProof/>
                <w:webHidden/>
              </w:rPr>
              <w:fldChar w:fldCharType="begin"/>
            </w:r>
            <w:r>
              <w:rPr>
                <w:noProof/>
                <w:webHidden/>
              </w:rPr>
              <w:instrText xml:space="preserve"> PAGEREF _Toc495310468 \h </w:instrText>
            </w:r>
            <w:r>
              <w:rPr>
                <w:noProof/>
                <w:webHidden/>
              </w:rPr>
            </w:r>
            <w:r>
              <w:rPr>
                <w:noProof/>
                <w:webHidden/>
              </w:rPr>
              <w:fldChar w:fldCharType="separate"/>
            </w:r>
            <w:r>
              <w:rPr>
                <w:noProof/>
                <w:webHidden/>
              </w:rPr>
              <w:t>19</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69" w:history="1">
            <w:r w:rsidRPr="00175C97">
              <w:rPr>
                <w:rStyle w:val="Hyperlink"/>
                <w:noProof/>
              </w:rPr>
              <w:t>3.6.2.</w:t>
            </w:r>
            <w:r>
              <w:rPr>
                <w:rFonts w:asciiTheme="minorHAnsi" w:eastAsiaTheme="minorEastAsia" w:hAnsiTheme="minorHAnsi" w:cstheme="minorBidi"/>
                <w:noProof/>
                <w:color w:val="auto"/>
                <w:lang w:eastAsia="sk-SK"/>
              </w:rPr>
              <w:tab/>
            </w:r>
            <w:r w:rsidRPr="00175C97">
              <w:rPr>
                <w:rStyle w:val="Hyperlink"/>
                <w:noProof/>
              </w:rPr>
              <w:t>Audít dokumentácie</w:t>
            </w:r>
            <w:r>
              <w:rPr>
                <w:noProof/>
                <w:webHidden/>
              </w:rPr>
              <w:tab/>
            </w:r>
            <w:r>
              <w:rPr>
                <w:noProof/>
                <w:webHidden/>
              </w:rPr>
              <w:fldChar w:fldCharType="begin"/>
            </w:r>
            <w:r>
              <w:rPr>
                <w:noProof/>
                <w:webHidden/>
              </w:rPr>
              <w:instrText xml:space="preserve"> PAGEREF _Toc495310469 \h </w:instrText>
            </w:r>
            <w:r>
              <w:rPr>
                <w:noProof/>
                <w:webHidden/>
              </w:rPr>
            </w:r>
            <w:r>
              <w:rPr>
                <w:noProof/>
                <w:webHidden/>
              </w:rPr>
              <w:fldChar w:fldCharType="separate"/>
            </w:r>
            <w:r>
              <w:rPr>
                <w:noProof/>
                <w:webHidden/>
              </w:rPr>
              <w:t>19</w:t>
            </w:r>
            <w:r>
              <w:rPr>
                <w:noProof/>
                <w:webHidden/>
              </w:rPr>
              <w:fldChar w:fldCharType="end"/>
            </w:r>
          </w:hyperlink>
        </w:p>
        <w:p w:rsidR="009E24BF" w:rsidRDefault="009E24BF" w:rsidP="009E24BF">
          <w:pPr>
            <w:pStyle w:val="TOC3"/>
            <w:tabs>
              <w:tab w:val="left" w:pos="1320"/>
              <w:tab w:val="right" w:leader="dot" w:pos="9062"/>
            </w:tabs>
            <w:spacing w:before="0" w:after="0"/>
            <w:contextualSpacing/>
            <w:rPr>
              <w:rFonts w:asciiTheme="minorHAnsi" w:eastAsiaTheme="minorEastAsia" w:hAnsiTheme="minorHAnsi" w:cstheme="minorBidi"/>
              <w:noProof/>
              <w:color w:val="auto"/>
              <w:lang w:eastAsia="sk-SK"/>
            </w:rPr>
          </w:pPr>
          <w:hyperlink w:anchor="_Toc495310470" w:history="1">
            <w:r w:rsidRPr="00175C97">
              <w:rPr>
                <w:rStyle w:val="Hyperlink"/>
                <w:noProof/>
              </w:rPr>
              <w:t>3.6.3.</w:t>
            </w:r>
            <w:r>
              <w:rPr>
                <w:rFonts w:asciiTheme="minorHAnsi" w:eastAsiaTheme="minorEastAsia" w:hAnsiTheme="minorHAnsi" w:cstheme="minorBidi"/>
                <w:noProof/>
                <w:color w:val="auto"/>
                <w:lang w:eastAsia="sk-SK"/>
              </w:rPr>
              <w:tab/>
            </w:r>
            <w:r w:rsidRPr="00175C97">
              <w:rPr>
                <w:rStyle w:val="Hyperlink"/>
                <w:noProof/>
              </w:rPr>
              <w:t>Monitorovanie výkonnosti</w:t>
            </w:r>
            <w:r>
              <w:rPr>
                <w:noProof/>
                <w:webHidden/>
              </w:rPr>
              <w:tab/>
            </w:r>
            <w:r>
              <w:rPr>
                <w:noProof/>
                <w:webHidden/>
              </w:rPr>
              <w:fldChar w:fldCharType="begin"/>
            </w:r>
            <w:r>
              <w:rPr>
                <w:noProof/>
                <w:webHidden/>
              </w:rPr>
              <w:instrText xml:space="preserve"> PAGEREF _Toc495310470 \h </w:instrText>
            </w:r>
            <w:r>
              <w:rPr>
                <w:noProof/>
                <w:webHidden/>
              </w:rPr>
            </w:r>
            <w:r>
              <w:rPr>
                <w:noProof/>
                <w:webHidden/>
              </w:rPr>
              <w:fldChar w:fldCharType="separate"/>
            </w:r>
            <w:r>
              <w:rPr>
                <w:noProof/>
                <w:webHidden/>
              </w:rPr>
              <w:t>20</w:t>
            </w:r>
            <w:r>
              <w:rPr>
                <w:noProof/>
                <w:webHidden/>
              </w:rPr>
              <w:fldChar w:fldCharType="end"/>
            </w:r>
          </w:hyperlink>
        </w:p>
        <w:p w:rsidR="009E24BF" w:rsidRDefault="009E24BF" w:rsidP="009E24BF">
          <w:pPr>
            <w:pStyle w:val="TOC1"/>
            <w:tabs>
              <w:tab w:val="left" w:pos="440"/>
              <w:tab w:val="right" w:leader="dot" w:pos="9062"/>
            </w:tabs>
            <w:spacing w:before="0" w:after="0"/>
            <w:contextualSpacing/>
            <w:rPr>
              <w:rFonts w:asciiTheme="minorHAnsi" w:eastAsiaTheme="minorEastAsia" w:hAnsiTheme="minorHAnsi" w:cstheme="minorBidi"/>
              <w:noProof/>
              <w:color w:val="auto"/>
              <w:lang w:eastAsia="sk-SK"/>
            </w:rPr>
          </w:pPr>
          <w:hyperlink w:anchor="_Toc495310471" w:history="1">
            <w:r w:rsidRPr="00175C97">
              <w:rPr>
                <w:rStyle w:val="Hyperlink"/>
                <w:noProof/>
              </w:rPr>
              <w:t>4.</w:t>
            </w:r>
            <w:r>
              <w:rPr>
                <w:rFonts w:asciiTheme="minorHAnsi" w:eastAsiaTheme="minorEastAsia" w:hAnsiTheme="minorHAnsi" w:cstheme="minorBidi"/>
                <w:noProof/>
                <w:color w:val="auto"/>
                <w:lang w:eastAsia="sk-SK"/>
              </w:rPr>
              <w:tab/>
            </w:r>
            <w:r w:rsidRPr="00175C97">
              <w:rPr>
                <w:rStyle w:val="Hyperlink"/>
                <w:noProof/>
              </w:rPr>
              <w:t>Záver</w:t>
            </w:r>
            <w:r>
              <w:rPr>
                <w:noProof/>
                <w:webHidden/>
              </w:rPr>
              <w:tab/>
            </w:r>
            <w:r>
              <w:rPr>
                <w:noProof/>
                <w:webHidden/>
              </w:rPr>
              <w:fldChar w:fldCharType="begin"/>
            </w:r>
            <w:r>
              <w:rPr>
                <w:noProof/>
                <w:webHidden/>
              </w:rPr>
              <w:instrText xml:space="preserve"> PAGEREF _Toc495310471 \h </w:instrText>
            </w:r>
            <w:r>
              <w:rPr>
                <w:noProof/>
                <w:webHidden/>
              </w:rPr>
            </w:r>
            <w:r>
              <w:rPr>
                <w:noProof/>
                <w:webHidden/>
              </w:rPr>
              <w:fldChar w:fldCharType="separate"/>
            </w:r>
            <w:r>
              <w:rPr>
                <w:noProof/>
                <w:webHidden/>
              </w:rPr>
              <w:t>21</w:t>
            </w:r>
            <w:r>
              <w:rPr>
                <w:noProof/>
                <w:webHidden/>
              </w:rPr>
              <w:fldChar w:fldCharType="end"/>
            </w:r>
          </w:hyperlink>
        </w:p>
        <w:p w:rsidR="009E24BF" w:rsidRDefault="009E24BF" w:rsidP="009E24BF">
          <w:pPr>
            <w:pStyle w:val="TOC1"/>
            <w:tabs>
              <w:tab w:val="right" w:leader="dot" w:pos="9062"/>
            </w:tabs>
            <w:spacing w:before="0" w:after="0"/>
            <w:contextualSpacing/>
            <w:rPr>
              <w:rFonts w:asciiTheme="minorHAnsi" w:eastAsiaTheme="minorEastAsia" w:hAnsiTheme="minorHAnsi" w:cstheme="minorBidi"/>
              <w:noProof/>
              <w:color w:val="auto"/>
              <w:lang w:eastAsia="sk-SK"/>
            </w:rPr>
          </w:pPr>
          <w:hyperlink w:anchor="_Toc495310472" w:history="1">
            <w:r w:rsidRPr="00175C97">
              <w:rPr>
                <w:rStyle w:val="Hyperlink"/>
                <w:noProof/>
              </w:rPr>
              <w:t>Príloha č.1</w:t>
            </w:r>
            <w:r>
              <w:rPr>
                <w:noProof/>
                <w:webHidden/>
              </w:rPr>
              <w:tab/>
            </w:r>
            <w:r>
              <w:rPr>
                <w:noProof/>
                <w:webHidden/>
              </w:rPr>
              <w:fldChar w:fldCharType="begin"/>
            </w:r>
            <w:r>
              <w:rPr>
                <w:noProof/>
                <w:webHidden/>
              </w:rPr>
              <w:instrText xml:space="preserve"> PAGEREF _Toc495310472 \h </w:instrText>
            </w:r>
            <w:r>
              <w:rPr>
                <w:noProof/>
                <w:webHidden/>
              </w:rPr>
            </w:r>
            <w:r>
              <w:rPr>
                <w:noProof/>
                <w:webHidden/>
              </w:rPr>
              <w:fldChar w:fldCharType="separate"/>
            </w:r>
            <w:r>
              <w:rPr>
                <w:noProof/>
                <w:webHidden/>
              </w:rPr>
              <w:t>22</w:t>
            </w:r>
            <w:r>
              <w:rPr>
                <w:noProof/>
                <w:webHidden/>
              </w:rPr>
              <w:fldChar w:fldCharType="end"/>
            </w:r>
          </w:hyperlink>
        </w:p>
        <w:p w:rsidR="009E24BF" w:rsidRDefault="009E24BF" w:rsidP="009E24BF">
          <w:pPr>
            <w:pStyle w:val="TOC1"/>
            <w:tabs>
              <w:tab w:val="right" w:leader="dot" w:pos="9062"/>
            </w:tabs>
            <w:spacing w:before="0" w:after="0"/>
            <w:contextualSpacing/>
            <w:rPr>
              <w:rFonts w:asciiTheme="minorHAnsi" w:eastAsiaTheme="minorEastAsia" w:hAnsiTheme="minorHAnsi" w:cstheme="minorBidi"/>
              <w:noProof/>
              <w:color w:val="auto"/>
              <w:lang w:eastAsia="sk-SK"/>
            </w:rPr>
          </w:pPr>
          <w:hyperlink w:anchor="_Toc495310473" w:history="1">
            <w:r w:rsidRPr="00175C97">
              <w:rPr>
                <w:rStyle w:val="Hyperlink"/>
                <w:noProof/>
              </w:rPr>
              <w:t>Príloha č.2</w:t>
            </w:r>
            <w:r>
              <w:rPr>
                <w:noProof/>
                <w:webHidden/>
              </w:rPr>
              <w:tab/>
            </w:r>
            <w:r>
              <w:rPr>
                <w:noProof/>
                <w:webHidden/>
              </w:rPr>
              <w:fldChar w:fldCharType="begin"/>
            </w:r>
            <w:r>
              <w:rPr>
                <w:noProof/>
                <w:webHidden/>
              </w:rPr>
              <w:instrText xml:space="preserve"> PAGEREF _Toc495310473 \h </w:instrText>
            </w:r>
            <w:r>
              <w:rPr>
                <w:noProof/>
                <w:webHidden/>
              </w:rPr>
            </w:r>
            <w:r>
              <w:rPr>
                <w:noProof/>
                <w:webHidden/>
              </w:rPr>
              <w:fldChar w:fldCharType="separate"/>
            </w:r>
            <w:r>
              <w:rPr>
                <w:noProof/>
                <w:webHidden/>
              </w:rPr>
              <w:t>23</w:t>
            </w:r>
            <w:r>
              <w:rPr>
                <w:noProof/>
                <w:webHidden/>
              </w:rPr>
              <w:fldChar w:fldCharType="end"/>
            </w:r>
          </w:hyperlink>
        </w:p>
        <w:p w:rsidR="00282BAF" w:rsidRDefault="00282BAF" w:rsidP="009E24BF">
          <w:pPr>
            <w:spacing w:before="0"/>
            <w:contextualSpacing/>
          </w:pPr>
          <w:r>
            <w:rPr>
              <w:b/>
              <w:bCs/>
              <w:noProof/>
            </w:rPr>
            <w:fldChar w:fldCharType="end"/>
          </w:r>
        </w:p>
      </w:sdtContent>
    </w:sdt>
    <w:p w:rsidR="004A40FD" w:rsidRPr="00AE4E2F" w:rsidRDefault="001D6C2C" w:rsidP="00AE4E2F">
      <w:pPr>
        <w:spacing w:after="120"/>
        <w:rPr>
          <w:rStyle w:val="Strong"/>
        </w:rPr>
      </w:pPr>
      <w:r w:rsidRPr="00AE4E2F">
        <w:rPr>
          <w:rStyle w:val="Strong"/>
        </w:rPr>
        <w:lastRenderedPageBreak/>
        <w:t>Informácia o dokumente</w:t>
      </w:r>
    </w:p>
    <w:tbl>
      <w:tblPr>
        <w:tblStyle w:val="a"/>
        <w:tblW w:w="5000" w:type="pct"/>
        <w:tblBorders>
          <w:top w:val="single" w:sz="6" w:space="0" w:color="000000"/>
          <w:left w:val="single" w:sz="6" w:space="0" w:color="000000"/>
          <w:bottom w:val="single" w:sz="6" w:space="0" w:color="000000"/>
          <w:right w:val="single" w:sz="6" w:space="0" w:color="000000"/>
        </w:tblBorders>
        <w:tblLook w:val="0400" w:firstRow="0" w:lastRow="0" w:firstColumn="0" w:lastColumn="0" w:noHBand="0" w:noVBand="1"/>
      </w:tblPr>
      <w:tblGrid>
        <w:gridCol w:w="2137"/>
        <w:gridCol w:w="6951"/>
      </w:tblGrid>
      <w:tr w:rsidR="004A40FD" w:rsidTr="001D6C2C">
        <w:trPr>
          <w:trHeight w:val="30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Názov: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1D6C2C" w:rsidP="00AE4E2F">
            <w:pPr>
              <w:spacing w:before="20" w:after="20"/>
              <w:ind w:left="57"/>
              <w:rPr>
                <w:sz w:val="20"/>
                <w:szCs w:val="20"/>
              </w:rPr>
            </w:pPr>
            <w:r>
              <w:t>Aktualizovaná metodika projektového riadenia projektov informatizácie verejnej správy</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Stav: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1D6C2C" w:rsidP="00AE4E2F">
            <w:pPr>
              <w:spacing w:before="20" w:after="20"/>
              <w:ind w:left="57"/>
            </w:pPr>
            <w:r>
              <w:t>Rozpracovaná verzia v pracovnej skupine Governance</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Pripravil: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1D6C2C" w:rsidP="00AE4E2F">
            <w:pPr>
              <w:spacing w:before="20" w:after="20"/>
              <w:ind w:left="57"/>
            </w:pPr>
            <w:r>
              <w:t>Pracovná skupina Governance</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Verzia: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F27D0E" w:rsidP="00CC3432">
            <w:pPr>
              <w:spacing w:before="20" w:after="20"/>
              <w:ind w:left="57"/>
            </w:pPr>
            <w:r>
              <w:t>2</w:t>
            </w:r>
            <w:r w:rsidR="00B34A2E">
              <w:t>.</w:t>
            </w:r>
            <w:r w:rsidR="00CC3432">
              <w:t>2</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Dátum: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CC3432" w:rsidP="00F27D0E">
            <w:pPr>
              <w:spacing w:before="20" w:after="20"/>
              <w:ind w:left="57"/>
            </w:pPr>
            <w:r>
              <w:t>6.10</w:t>
            </w:r>
            <w:r w:rsidR="001D6C2C">
              <w:t>.2017</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Dátum poslednej revízie: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CC3432" w:rsidP="00AE4E2F">
            <w:pPr>
              <w:spacing w:before="20" w:after="20"/>
              <w:ind w:left="57"/>
            </w:pPr>
            <w:r>
              <w:t>9.10</w:t>
            </w:r>
            <w:r w:rsidR="00966003">
              <w:t>.2017</w:t>
            </w:r>
          </w:p>
        </w:tc>
      </w:tr>
    </w:tbl>
    <w:p w:rsidR="004A40FD" w:rsidRPr="00AE4E2F" w:rsidRDefault="001D6C2C" w:rsidP="00AE4E2F">
      <w:pPr>
        <w:spacing w:after="120"/>
        <w:rPr>
          <w:rStyle w:val="Strong"/>
        </w:rPr>
      </w:pPr>
      <w:r w:rsidRPr="00AE4E2F">
        <w:rPr>
          <w:rStyle w:val="Strong"/>
        </w:rPr>
        <w:t xml:space="preserve">Pracovná skupina </w:t>
      </w:r>
      <w:r w:rsidRPr="00AE4E2F">
        <w:rPr>
          <w:rStyle w:val="Strong"/>
          <w:caps/>
        </w:rPr>
        <w:t>Governance</w:t>
      </w:r>
    </w:p>
    <w:tbl>
      <w:tblPr>
        <w:tblStyle w:val="a0"/>
        <w:tblW w:w="5000" w:type="pct"/>
        <w:tblBorders>
          <w:top w:val="single" w:sz="6" w:space="0" w:color="000000"/>
          <w:left w:val="single" w:sz="6" w:space="0" w:color="000000"/>
          <w:bottom w:val="single" w:sz="6" w:space="0" w:color="000000"/>
          <w:right w:val="single" w:sz="6" w:space="0" w:color="000000"/>
        </w:tblBorders>
        <w:tblLook w:val="0400" w:firstRow="0" w:lastRow="0" w:firstColumn="0" w:lastColumn="0" w:noHBand="0" w:noVBand="1"/>
      </w:tblPr>
      <w:tblGrid>
        <w:gridCol w:w="2983"/>
        <w:gridCol w:w="6105"/>
      </w:tblGrid>
      <w:tr w:rsidR="004A40FD" w:rsidTr="00B34A2E">
        <w:trPr>
          <w:trHeight w:val="320"/>
        </w:trPr>
        <w:tc>
          <w:tcPr>
            <w:tcW w:w="1641" w:type="pct"/>
            <w:tcBorders>
              <w:top w:val="single" w:sz="6" w:space="0" w:color="808080"/>
              <w:left w:val="single" w:sz="6" w:space="0" w:color="000000"/>
              <w:bottom w:val="single" w:sz="6" w:space="0" w:color="808080"/>
              <w:right w:val="single" w:sz="6" w:space="0" w:color="808080"/>
            </w:tcBorders>
            <w:shd w:val="clear" w:color="auto" w:fill="DBE5F1"/>
          </w:tcPr>
          <w:p w:rsidR="004A40FD" w:rsidRDefault="001D6C2C" w:rsidP="00AE4E2F">
            <w:pPr>
              <w:spacing w:beforeLines="20" w:before="48" w:afterLines="20" w:after="48"/>
              <w:ind w:left="57"/>
            </w:pPr>
            <w:bookmarkStart w:id="1" w:name="_gjdgxs" w:colFirst="0" w:colLast="0"/>
            <w:bookmarkEnd w:id="1"/>
            <w:r>
              <w:t>Člen</w:t>
            </w:r>
          </w:p>
        </w:tc>
        <w:tc>
          <w:tcPr>
            <w:tcW w:w="3359" w:type="pct"/>
            <w:tcBorders>
              <w:top w:val="single" w:sz="6" w:space="0" w:color="808080"/>
              <w:left w:val="single" w:sz="6" w:space="0" w:color="000000"/>
              <w:bottom w:val="single" w:sz="6" w:space="0" w:color="808080"/>
              <w:right w:val="single" w:sz="6" w:space="0" w:color="808080"/>
            </w:tcBorders>
            <w:shd w:val="clear" w:color="auto" w:fill="DBE5F1"/>
          </w:tcPr>
          <w:p w:rsidR="004A40FD" w:rsidRDefault="001D6C2C" w:rsidP="00AE4E2F">
            <w:pPr>
              <w:spacing w:beforeLines="20" w:before="48" w:afterLines="20" w:after="48"/>
              <w:ind w:left="57"/>
            </w:pPr>
            <w:r>
              <w:t>Organizácia</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Michaela Balážová</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Národná agentúra pre sieťové a elektronické služby</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Vladimír Drobný</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Ministerstvo pôdohospodárstva SR</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David Dvořák</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IT service management fórum</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Pavol Frič</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IT asociácia Slovenska</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Lenka Gajovská</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Datacentrum elektronizácie územnej samosprávy</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Viera Hainzl</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Úrad podpredsedu vlády SR pre investície a informatizáciu</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Ján Hargaš</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slovensko.digital</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Juraj Hušek</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Ministerstvo spravodlivosti SR</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Milan Ištván</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Partnerstvá pre prosperitu</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Mário Italy</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Národný bezpečnostný úrad</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Rastislav Janáč</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Úrad podpredsedu vlády SR pre investície a informatizáciu</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Peter Lang</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Slovenská informatická spoločnosť</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Rastislav Machel</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kultúry SR</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Erik Minarovič</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financií SR</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Adriana Sokolíková</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Úrad jadrového dozoru</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Adriana Srnková</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vnútra SR</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Peter Szakács</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hospodárstva SR</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Marián Šimegh</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zdravotníctva SR</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Ján Tóbik</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Ministerstvo životného prostredia SR</w:t>
            </w:r>
          </w:p>
        </w:tc>
      </w:tr>
    </w:tbl>
    <w:p w:rsidR="004A40FD" w:rsidRPr="00AE4E2F" w:rsidRDefault="001D6C2C" w:rsidP="00AE4E2F">
      <w:pPr>
        <w:spacing w:after="120"/>
        <w:rPr>
          <w:rStyle w:val="Strong"/>
        </w:rPr>
      </w:pPr>
      <w:r w:rsidRPr="00AE4E2F">
        <w:rPr>
          <w:rStyle w:val="Strong"/>
        </w:rPr>
        <w:t>História verzií </w:t>
      </w:r>
    </w:p>
    <w:tbl>
      <w:tblPr>
        <w:tblStyle w:val="a1"/>
        <w:tblW w:w="5000" w:type="pct"/>
        <w:tblBorders>
          <w:top w:val="single" w:sz="6" w:space="0" w:color="000000"/>
          <w:left w:val="single" w:sz="6" w:space="0" w:color="000000"/>
          <w:bottom w:val="single" w:sz="6" w:space="0" w:color="000000"/>
          <w:right w:val="single" w:sz="6" w:space="0" w:color="000000"/>
        </w:tblBorders>
        <w:tblLook w:val="0400" w:firstRow="0" w:lastRow="0" w:firstColumn="0" w:lastColumn="0" w:noHBand="0" w:noVBand="1"/>
      </w:tblPr>
      <w:tblGrid>
        <w:gridCol w:w="661"/>
        <w:gridCol w:w="1089"/>
        <w:gridCol w:w="2445"/>
        <w:gridCol w:w="2516"/>
        <w:gridCol w:w="2377"/>
      </w:tblGrid>
      <w:tr w:rsidR="004A40FD" w:rsidTr="00AE4E2F">
        <w:trPr>
          <w:trHeight w:val="440"/>
        </w:trPr>
        <w:tc>
          <w:tcPr>
            <w:tcW w:w="364"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Verzia</w:t>
            </w:r>
          </w:p>
        </w:tc>
        <w:tc>
          <w:tcPr>
            <w:tcW w:w="599" w:type="pct"/>
            <w:tcBorders>
              <w:top w:val="single" w:sz="6" w:space="0" w:color="808080"/>
              <w:left w:val="single" w:sz="6" w:space="0" w:color="000000"/>
              <w:bottom w:val="single" w:sz="6" w:space="0" w:color="808080"/>
              <w:right w:val="single" w:sz="6" w:space="0" w:color="808080"/>
            </w:tcBorders>
            <w:shd w:val="clear" w:color="auto" w:fill="DBE5F1"/>
            <w:vAlign w:val="center"/>
          </w:tcPr>
          <w:p w:rsidR="004A40FD" w:rsidRDefault="00AE4E2F" w:rsidP="00AE4E2F">
            <w:pPr>
              <w:spacing w:before="20" w:after="20"/>
              <w:ind w:left="57"/>
            </w:pPr>
            <w:r>
              <w:t>Dátum</w:t>
            </w:r>
          </w:p>
        </w:tc>
        <w:tc>
          <w:tcPr>
            <w:tcW w:w="1345" w:type="pct"/>
            <w:tcBorders>
              <w:top w:val="single" w:sz="6" w:space="0" w:color="808080"/>
              <w:left w:val="single" w:sz="6" w:space="0" w:color="000000"/>
              <w:bottom w:val="single" w:sz="6" w:space="0" w:color="808080"/>
              <w:right w:val="single" w:sz="6" w:space="0" w:color="808080"/>
            </w:tcBorders>
            <w:shd w:val="clear" w:color="auto" w:fill="DBE5F1"/>
            <w:vAlign w:val="center"/>
          </w:tcPr>
          <w:p w:rsidR="004A40FD" w:rsidRDefault="001D6C2C" w:rsidP="00AE4E2F">
            <w:pPr>
              <w:spacing w:before="20" w:after="20"/>
              <w:ind w:left="57"/>
            </w:pPr>
            <w:r>
              <w:t>Pripravil/ Zmenil </w:t>
            </w:r>
          </w:p>
        </w:tc>
        <w:tc>
          <w:tcPr>
            <w:tcW w:w="1384" w:type="pct"/>
            <w:tcBorders>
              <w:top w:val="single" w:sz="6" w:space="0" w:color="808080"/>
              <w:left w:val="single" w:sz="6" w:space="0" w:color="000000"/>
              <w:bottom w:val="single" w:sz="6" w:space="0" w:color="808080"/>
              <w:right w:val="single" w:sz="6" w:space="0" w:color="808080"/>
            </w:tcBorders>
            <w:shd w:val="clear" w:color="auto" w:fill="DBE5F1"/>
            <w:vAlign w:val="center"/>
          </w:tcPr>
          <w:p w:rsidR="004A40FD" w:rsidRDefault="001D6C2C" w:rsidP="00AE4E2F">
            <w:pPr>
              <w:spacing w:before="20" w:after="20"/>
              <w:ind w:left="57"/>
            </w:pPr>
            <w:r>
              <w:t>Pripomienkoval </w:t>
            </w:r>
          </w:p>
        </w:tc>
        <w:tc>
          <w:tcPr>
            <w:tcW w:w="1308" w:type="pct"/>
            <w:tcBorders>
              <w:top w:val="single" w:sz="6" w:space="0" w:color="808080"/>
              <w:left w:val="single" w:sz="6" w:space="0" w:color="000000"/>
              <w:bottom w:val="single" w:sz="6" w:space="0" w:color="808080"/>
              <w:right w:val="single" w:sz="6" w:space="0" w:color="808080"/>
            </w:tcBorders>
            <w:shd w:val="clear" w:color="auto" w:fill="DBE5F1"/>
            <w:vAlign w:val="center"/>
          </w:tcPr>
          <w:p w:rsidR="004A40FD" w:rsidRDefault="001D6C2C" w:rsidP="00AE4E2F">
            <w:pPr>
              <w:spacing w:before="20" w:after="20"/>
              <w:ind w:left="57"/>
            </w:pPr>
            <w:r>
              <w:t>Kľúčové zmeny </w:t>
            </w:r>
          </w:p>
        </w:tc>
      </w:tr>
      <w:tr w:rsidR="004A40FD"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rsidR="004A40FD" w:rsidRDefault="001D6C2C" w:rsidP="00AE4E2F">
            <w:pPr>
              <w:spacing w:before="20" w:after="20"/>
              <w:ind w:left="57"/>
            </w:pPr>
            <w:r>
              <w:t>0.1</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20" w:after="20"/>
              <w:ind w:left="57"/>
            </w:pPr>
            <w:r>
              <w:t>31.</w:t>
            </w:r>
            <w:r w:rsidR="00B34A2E">
              <w:t>7</w:t>
            </w:r>
            <w:r>
              <w:t>.2017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20" w:after="20"/>
              <w:ind w:left="57"/>
            </w:pPr>
            <w:r>
              <w:t>R. Janáč, M. Balážová</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4A40FD" w:rsidP="00AE4E2F">
            <w:pPr>
              <w:spacing w:before="20" w:after="20"/>
              <w:ind w:left="57"/>
            </w:pP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935F21" w:rsidP="00AE4E2F">
            <w:pPr>
              <w:spacing w:before="20" w:after="20"/>
              <w:ind w:left="57"/>
            </w:pPr>
            <w:r>
              <w:t>Úvodná verzia dokumentu</w:t>
            </w:r>
          </w:p>
        </w:tc>
      </w:tr>
      <w:tr w:rsidR="00B34A2E"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rsidR="00B34A2E" w:rsidRDefault="00B34A2E" w:rsidP="00AE4E2F">
            <w:pPr>
              <w:spacing w:before="20" w:after="20"/>
              <w:ind w:left="57"/>
            </w:pPr>
            <w:r>
              <w:t>0.2</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r>
              <w:t>04.8.2017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r>
              <w:t>PS GOVERNACE</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r>
              <w:t>Diskusia k</w:t>
            </w:r>
            <w:r w:rsidR="00935F21">
              <w:t> </w:t>
            </w:r>
            <w:r>
              <w:t>dokumentu</w:t>
            </w:r>
            <w:r w:rsidR="00935F21">
              <w:t xml:space="preserve"> v PS</w:t>
            </w: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r>
              <w:t>Doplnenie textu</w:t>
            </w:r>
          </w:p>
        </w:tc>
      </w:tr>
      <w:tr w:rsidR="00B34A2E"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rsidR="00B34A2E" w:rsidRDefault="00B34A2E" w:rsidP="00AE4E2F">
            <w:pPr>
              <w:spacing w:before="20" w:after="20"/>
              <w:ind w:left="57"/>
            </w:pPr>
            <w:r>
              <w:t>1.0</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r>
              <w:t>07.8.2017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r>
              <w:t>R. Janáč</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r>
              <w:t>Zverejnenie dokumentu</w:t>
            </w:r>
          </w:p>
        </w:tc>
      </w:tr>
      <w:tr w:rsidR="00F27D0E"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rsidR="00F27D0E" w:rsidRDefault="00F27D0E" w:rsidP="00AE4E2F">
            <w:pPr>
              <w:spacing w:before="20" w:after="20"/>
              <w:ind w:left="57"/>
            </w:pPr>
            <w:r>
              <w:t>2.0</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rsidR="00F27D0E" w:rsidRDefault="00F27D0E" w:rsidP="00AE4E2F">
            <w:pPr>
              <w:spacing w:before="20" w:after="20"/>
              <w:ind w:left="57"/>
            </w:pPr>
            <w:r>
              <w:t>04.9.2017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rsidR="00F27D0E" w:rsidRDefault="00F27D0E" w:rsidP="00966003">
            <w:pPr>
              <w:spacing w:before="20" w:after="20"/>
              <w:ind w:left="57"/>
            </w:pPr>
            <w:r>
              <w:t>R. Janáč</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rsidR="00F27D0E" w:rsidRDefault="00F27D0E" w:rsidP="00F27D0E">
            <w:pPr>
              <w:spacing w:before="20" w:after="20"/>
              <w:ind w:left="57"/>
            </w:pP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rsidR="00F27D0E" w:rsidRDefault="00935F21" w:rsidP="00AE4E2F">
            <w:pPr>
              <w:spacing w:before="20" w:after="20"/>
              <w:ind w:left="57"/>
            </w:pPr>
            <w:r>
              <w:t>Aktualizácia dokumentu</w:t>
            </w:r>
          </w:p>
        </w:tc>
      </w:tr>
      <w:tr w:rsidR="00935F21"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rsidR="00935F21" w:rsidRDefault="00935F21" w:rsidP="00AE4E2F">
            <w:pPr>
              <w:spacing w:before="20" w:after="20"/>
              <w:ind w:left="57"/>
            </w:pPr>
            <w:r>
              <w:t>2.0</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rsidR="00935F21" w:rsidRDefault="00935F21" w:rsidP="00AE4E2F">
            <w:pPr>
              <w:spacing w:before="20" w:after="20"/>
              <w:ind w:left="57"/>
            </w:pPr>
            <w:r>
              <w:t>11.9.2017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rsidR="00935F21" w:rsidRDefault="00935F21" w:rsidP="00966003">
            <w:pPr>
              <w:spacing w:before="20" w:after="20"/>
              <w:ind w:left="57"/>
            </w:pPr>
            <w:r>
              <w:t>R. Janáč</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rsidR="00935F21" w:rsidRDefault="00935F21" w:rsidP="00F27D0E">
            <w:pPr>
              <w:spacing w:before="20" w:after="20"/>
              <w:ind w:left="57"/>
            </w:pP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rsidR="00935F21" w:rsidRDefault="00935F21" w:rsidP="00AE4E2F">
            <w:pPr>
              <w:spacing w:before="20" w:after="20"/>
              <w:ind w:left="57"/>
            </w:pPr>
            <w:r>
              <w:t>Zverejnenie dokumentu</w:t>
            </w:r>
          </w:p>
        </w:tc>
      </w:tr>
      <w:tr w:rsidR="00BB2854"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rsidR="00BB2854" w:rsidRDefault="00BB2854" w:rsidP="00AE4E2F">
            <w:pPr>
              <w:spacing w:before="20" w:after="20"/>
              <w:ind w:left="57"/>
            </w:pPr>
            <w:r>
              <w:t>2.1</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rsidR="00BB2854" w:rsidRDefault="00BB2854" w:rsidP="00AE4E2F">
            <w:pPr>
              <w:spacing w:before="20" w:after="20"/>
              <w:ind w:left="57"/>
            </w:pPr>
            <w:r>
              <w:t>25.9.2017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rsidR="00BB2854" w:rsidRDefault="00BB2854" w:rsidP="00966003">
            <w:pPr>
              <w:spacing w:before="20" w:after="20"/>
              <w:ind w:left="57"/>
            </w:pPr>
            <w:r>
              <w:t>R. Janáč</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rsidR="00BB2854" w:rsidRDefault="00CC3432" w:rsidP="00F27D0E">
            <w:pPr>
              <w:spacing w:before="20" w:after="20"/>
              <w:ind w:left="57"/>
            </w:pPr>
            <w:r>
              <w:t>PS GOVERNANCE</w:t>
            </w: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rsidR="00BB2854" w:rsidRDefault="00BB2854" w:rsidP="00AE4E2F">
            <w:pPr>
              <w:spacing w:before="20" w:after="20"/>
              <w:ind w:left="57"/>
            </w:pPr>
            <w:r>
              <w:t>Zapracovanie pripomienok</w:t>
            </w:r>
          </w:p>
        </w:tc>
      </w:tr>
      <w:tr w:rsidR="00CC3432"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rsidR="00CC3432" w:rsidRDefault="00CC3432" w:rsidP="00AE4E2F">
            <w:pPr>
              <w:spacing w:before="20" w:after="20"/>
              <w:ind w:left="57"/>
            </w:pPr>
            <w:r>
              <w:t>2.2</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rsidR="00CC3432" w:rsidRDefault="00CC3432" w:rsidP="00AE4E2F">
            <w:pPr>
              <w:spacing w:before="20" w:after="20"/>
              <w:ind w:left="57"/>
            </w:pPr>
            <w:r>
              <w:t>6.10.2017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rsidR="00CC3432" w:rsidRDefault="00CC3432" w:rsidP="004405ED">
            <w:pPr>
              <w:spacing w:before="20" w:after="20"/>
              <w:ind w:left="57"/>
            </w:pPr>
            <w:r>
              <w:t>R. Janáč</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rsidR="00CC3432" w:rsidRDefault="00CC3432" w:rsidP="004405ED">
            <w:pPr>
              <w:spacing w:before="20" w:after="20"/>
              <w:ind w:left="57"/>
            </w:pPr>
            <w:r>
              <w:t>PS GOVERNANCE</w:t>
            </w: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rsidR="00CC3432" w:rsidRDefault="00CC3432" w:rsidP="004405ED">
            <w:pPr>
              <w:spacing w:before="20" w:after="20"/>
              <w:ind w:left="57"/>
            </w:pPr>
            <w:r>
              <w:t>Zapracovanie pripomienok</w:t>
            </w:r>
          </w:p>
        </w:tc>
      </w:tr>
    </w:tbl>
    <w:p w:rsidR="004A40FD" w:rsidRDefault="004A40FD" w:rsidP="00B34A2E">
      <w:pPr>
        <w:rPr>
          <w:rFonts w:ascii="Arial" w:eastAsia="Arial" w:hAnsi="Arial" w:cs="Arial"/>
        </w:rPr>
      </w:pPr>
    </w:p>
    <w:p w:rsidR="004A40FD" w:rsidRPr="00B34A2E" w:rsidRDefault="001D6C2C" w:rsidP="00B34A2E">
      <w:pPr>
        <w:pStyle w:val="Heading1"/>
        <w:numPr>
          <w:ilvl w:val="0"/>
          <w:numId w:val="11"/>
        </w:numPr>
      </w:pPr>
      <w:bookmarkStart w:id="2" w:name="_Toc495310438"/>
      <w:r w:rsidRPr="00B34A2E">
        <w:lastRenderedPageBreak/>
        <w:t>Úvod</w:t>
      </w:r>
      <w:bookmarkEnd w:id="2"/>
    </w:p>
    <w:p w:rsidR="004A40FD" w:rsidRDefault="00966003" w:rsidP="00B34A2E">
      <w:r>
        <w:t>Národná koncepcia informatiz</w:t>
      </w:r>
      <w:r w:rsidR="002F3385">
        <w:t>ácie verejnej správy (ďalej</w:t>
      </w:r>
      <w:r>
        <w:t xml:space="preserve"> „</w:t>
      </w:r>
      <w:r w:rsidR="001D6C2C">
        <w:t>NKIVS</w:t>
      </w:r>
      <w:r>
        <w:t>“)</w:t>
      </w:r>
      <w:r w:rsidR="001D6C2C">
        <w:t xml:space="preserve"> uvádza: „Aktualizuje sa metodika riadenia IT projektov vo verejnej správe, ktorá rozšíri postupy aj pre agilný vývoj a širšie využívanie pilotných projektov na overenie životaschopnosti celkového riešenia.“</w:t>
      </w:r>
    </w:p>
    <w:p w:rsidR="004A40FD" w:rsidRDefault="001D6C2C" w:rsidP="00B34A2E">
      <w:r>
        <w:t xml:space="preserve">Tento dokument nesie názov </w:t>
      </w:r>
      <w:r>
        <w:rPr>
          <w:i/>
        </w:rPr>
        <w:t>Aktualizovaná metodika projektového riadenia projektov informatizácie verejnej správy</w:t>
      </w:r>
      <w:r w:rsidR="002F3385">
        <w:t xml:space="preserve"> (ďalej</w:t>
      </w:r>
      <w:r>
        <w:t xml:space="preserve"> </w:t>
      </w:r>
      <w:r w:rsidR="00AE4E2F">
        <w:t>„</w:t>
      </w:r>
      <w:r>
        <w:t>Metodika</w:t>
      </w:r>
      <w:r w:rsidR="00AE4E2F">
        <w:t>“</w:t>
      </w:r>
      <w:r>
        <w:t xml:space="preserve">) a vznikol v procese v spolupráci odborníkov z verejnej správy a odbornej verejnosti v pracovnej skupine GOVERNANCE </w:t>
      </w:r>
      <w:r w:rsidR="00244757">
        <w:t>pri Úrade podpredsedu vlády pre investície a informatizáciu (ďalej ÚPVII)</w:t>
      </w:r>
      <w:r>
        <w:t xml:space="preserve"> a je čiastkovým splnením úlohy B.5. uznesenia vlády SR č. 437/2016 zo dňa 28. septembra 2016: podrobne rozpracovať jednotlivé dokumenty NKIVS, ktoré sú uvedené v kapitole 9 Súvisiace dokumenty.</w:t>
      </w:r>
    </w:p>
    <w:p w:rsidR="004A40FD" w:rsidRDefault="001D6C2C" w:rsidP="00B34A2E">
      <w:r>
        <w:t>Dokument sa stáva platným a účinným jeho schválením na Rade vlády SR pre digitalizáciu verejnej správy a jednotný digitálny trh.</w:t>
      </w:r>
    </w:p>
    <w:p w:rsidR="004A40FD" w:rsidRDefault="001D6C2C" w:rsidP="00B34A2E">
      <w:r>
        <w:t xml:space="preserve">Dokument uvádza aj základné predpoklady, ktoré sú nevyhnutné na to, aby navrhované mechanizmy mohli byť realizovateľné. </w:t>
      </w:r>
      <w:r w:rsidR="002F3385">
        <w:t>Metodika</w:t>
      </w:r>
      <w:r w:rsidRPr="00AE4E2F">
        <w:t xml:space="preserve"> </w:t>
      </w:r>
      <w:r>
        <w:t>úzko súvisí s </w:t>
      </w:r>
      <w:r>
        <w:rPr>
          <w:i/>
        </w:rPr>
        <w:t>Koncepciou riadenia informatizácie</w:t>
      </w:r>
      <w:r w:rsidR="00244757">
        <w:rPr>
          <w:i/>
        </w:rPr>
        <w:t xml:space="preserve"> verejnej správy</w:t>
      </w:r>
      <w:r w:rsidR="002F3385">
        <w:t xml:space="preserve"> (ďalej „KRIVS“</w:t>
      </w:r>
      <w:r>
        <w:t>, z ktorej vychádza a týka sa všetkých povinných osôb ktoré sú správcami alebo prevádzkovateľmi niektorého z komponentov IISVS</w:t>
      </w:r>
      <w:r w:rsidR="00244757">
        <w:rPr>
          <w:rStyle w:val="FootnoteReference"/>
        </w:rPr>
        <w:footnoteReference w:id="1"/>
      </w:r>
      <w:r>
        <w:t xml:space="preserve"> v zmysle zákona.</w:t>
      </w:r>
    </w:p>
    <w:p w:rsidR="002F3385" w:rsidRDefault="002F3385" w:rsidP="00B34A2E">
      <w:r w:rsidRPr="00917260">
        <w:rPr>
          <w:rFonts w:asciiTheme="minorHAnsi" w:eastAsiaTheme="minorEastAsia" w:hAnsiTheme="minorHAnsi" w:cstheme="minorBidi"/>
          <w:i/>
          <w:iCs/>
          <w:noProof/>
          <w:color w:val="4F81BD" w:themeColor="accent1"/>
          <w:sz w:val="24"/>
          <w:lang w:eastAsia="sk-SK"/>
        </w:rPr>
        <mc:AlternateContent>
          <mc:Choice Requires="wps">
            <w:drawing>
              <wp:anchor distT="91440" distB="91440" distL="114300" distR="114300" simplePos="0" relativeHeight="251665408" behindDoc="0" locked="0" layoutInCell="0" allowOverlap="1" wp14:anchorId="145DF102" wp14:editId="72F38EFF">
                <wp:simplePos x="0" y="0"/>
                <wp:positionH relativeFrom="margin">
                  <wp:posOffset>27940</wp:posOffset>
                </wp:positionH>
                <wp:positionV relativeFrom="margin">
                  <wp:posOffset>3611245</wp:posOffset>
                </wp:positionV>
                <wp:extent cx="5721985" cy="1447165"/>
                <wp:effectExtent l="0" t="0" r="12065" b="22860"/>
                <wp:wrapTopAndBottom/>
                <wp:docPr id="4"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21985" cy="144716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2F3385" w:rsidRPr="00917260" w:rsidRDefault="002F3385" w:rsidP="002F3385">
                            <w:pPr>
                              <w:rPr>
                                <w:color w:val="4F81BD" w:themeColor="accent1"/>
                                <w:szCs w:val="20"/>
                              </w:rPr>
                            </w:pPr>
                            <w:r>
                              <w:rPr>
                                <w:color w:val="4F81BD" w:themeColor="accent1"/>
                                <w:szCs w:val="20"/>
                              </w:rPr>
                              <w:t>Metodika</w:t>
                            </w:r>
                            <w:r w:rsidRPr="002F3385">
                              <w:rPr>
                                <w:color w:val="4F81BD" w:themeColor="accent1"/>
                                <w:szCs w:val="20"/>
                              </w:rPr>
                              <w:t xml:space="preserve"> je vytvoren</w:t>
                            </w:r>
                            <w:r>
                              <w:rPr>
                                <w:color w:val="4F81BD" w:themeColor="accent1"/>
                                <w:szCs w:val="20"/>
                              </w:rPr>
                              <w:t>á</w:t>
                            </w:r>
                            <w:r w:rsidRPr="002F3385">
                              <w:rPr>
                                <w:color w:val="4F81BD" w:themeColor="accent1"/>
                                <w:szCs w:val="20"/>
                              </w:rPr>
                              <w:t xml:space="preserve"> s úmyslom </w:t>
                            </w:r>
                            <w:r w:rsidRPr="002F3385">
                              <w:rPr>
                                <w:b/>
                                <w:color w:val="4F81BD" w:themeColor="accent1"/>
                                <w:szCs w:val="20"/>
                              </w:rPr>
                              <w:t>usmerniť</w:t>
                            </w:r>
                            <w:r w:rsidRPr="002F3385">
                              <w:rPr>
                                <w:color w:val="4F81BD" w:themeColor="accent1"/>
                                <w:szCs w:val="20"/>
                              </w:rPr>
                              <w:t xml:space="preserve"> výkon projektového riadenia </w:t>
                            </w:r>
                            <w:r w:rsidRPr="002F3385">
                              <w:rPr>
                                <w:b/>
                                <w:color w:val="4F81BD" w:themeColor="accent1"/>
                                <w:szCs w:val="20"/>
                              </w:rPr>
                              <w:t>a</w:t>
                            </w:r>
                            <w:r w:rsidRPr="002F3385">
                              <w:rPr>
                                <w:color w:val="4F81BD" w:themeColor="accent1"/>
                                <w:szCs w:val="20"/>
                              </w:rPr>
                              <w:t xml:space="preserve"> zároveň neprimerane </w:t>
                            </w:r>
                            <w:r w:rsidRPr="002F3385">
                              <w:rPr>
                                <w:b/>
                                <w:color w:val="4F81BD" w:themeColor="accent1"/>
                                <w:szCs w:val="20"/>
                              </w:rPr>
                              <w:t>neobmedziť</w:t>
                            </w:r>
                            <w:r w:rsidRPr="002F3385">
                              <w:rPr>
                                <w:color w:val="4F81BD" w:themeColor="accent1"/>
                                <w:szCs w:val="20"/>
                              </w:rPr>
                              <w:t xml:space="preserve"> jeho aplikáciu v špecifických podmienkach verejnej správy.</w:t>
                            </w: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left:0;text-align:left;margin-left:2.2pt;margin-top:284.35pt;width:450.55pt;height:113.95pt;flip:x;z-index:251665408;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" o:allowincell="f" fillcolor="white [3201]" strokecolor="#4f81bd [3204]" strokeweight="2pt">
                <v:textbox style="mso-fit-shape-to-text:t" inset="21.6pt,21.6pt,21.6pt,21.6pt">
                  <w:txbxContent>
                    <w:p w:rsidR="002F3385" w:rsidRPr="00917260" w:rsidRDefault="002F3385" w:rsidP="002F3385">
                      <w:pPr>
                        <w:rPr>
                          <w:color w:val="4F81BD" w:themeColor="accent1"/>
                          <w:szCs w:val="20"/>
                        </w:rPr>
                      </w:pPr>
                      <w:r>
                        <w:rPr>
                          <w:color w:val="4F81BD" w:themeColor="accent1"/>
                          <w:szCs w:val="20"/>
                        </w:rPr>
                        <w:t>Metodika</w:t>
                      </w:r>
                      <w:r w:rsidRPr="002F3385">
                        <w:rPr>
                          <w:color w:val="4F81BD" w:themeColor="accent1"/>
                          <w:szCs w:val="20"/>
                        </w:rPr>
                        <w:t xml:space="preserve"> je vytvoren</w:t>
                      </w:r>
                      <w:r>
                        <w:rPr>
                          <w:color w:val="4F81BD" w:themeColor="accent1"/>
                          <w:szCs w:val="20"/>
                        </w:rPr>
                        <w:t>á</w:t>
                      </w:r>
                      <w:r w:rsidRPr="002F3385">
                        <w:rPr>
                          <w:color w:val="4F81BD" w:themeColor="accent1"/>
                          <w:szCs w:val="20"/>
                        </w:rPr>
                        <w:t xml:space="preserve"> s úmyslom </w:t>
                      </w:r>
                      <w:r w:rsidRPr="002F3385">
                        <w:rPr>
                          <w:b/>
                          <w:color w:val="4F81BD" w:themeColor="accent1"/>
                          <w:szCs w:val="20"/>
                        </w:rPr>
                        <w:t>usmerniť</w:t>
                      </w:r>
                      <w:r w:rsidRPr="002F3385">
                        <w:rPr>
                          <w:color w:val="4F81BD" w:themeColor="accent1"/>
                          <w:szCs w:val="20"/>
                        </w:rPr>
                        <w:t xml:space="preserve"> výkon projektového riadenia </w:t>
                      </w:r>
                      <w:r w:rsidRPr="002F3385">
                        <w:rPr>
                          <w:b/>
                          <w:color w:val="4F81BD" w:themeColor="accent1"/>
                          <w:szCs w:val="20"/>
                        </w:rPr>
                        <w:t>a</w:t>
                      </w:r>
                      <w:r w:rsidRPr="002F3385">
                        <w:rPr>
                          <w:color w:val="4F81BD" w:themeColor="accent1"/>
                          <w:szCs w:val="20"/>
                        </w:rPr>
                        <w:t xml:space="preserve"> zároveň neprimerane </w:t>
                      </w:r>
                      <w:r w:rsidRPr="002F3385">
                        <w:rPr>
                          <w:b/>
                          <w:color w:val="4F81BD" w:themeColor="accent1"/>
                          <w:szCs w:val="20"/>
                        </w:rPr>
                        <w:t>neobmedziť</w:t>
                      </w:r>
                      <w:r w:rsidRPr="002F3385">
                        <w:rPr>
                          <w:color w:val="4F81BD" w:themeColor="accent1"/>
                          <w:szCs w:val="20"/>
                        </w:rPr>
                        <w:t xml:space="preserve"> jeho aplikáciu v špecifických podmienkach verejnej správy.</w:t>
                      </w:r>
                    </w:p>
                  </w:txbxContent>
                </v:textbox>
                <w10:wrap type="topAndBottom" anchorx="margin" anchory="margin"/>
              </v:rect>
            </w:pict>
          </mc:Fallback>
        </mc:AlternateContent>
      </w:r>
      <w:r w:rsidR="001D6C2C" w:rsidRPr="00B34A2E">
        <w:t xml:space="preserve">V tomto dokumente prezentované </w:t>
      </w:r>
      <w:r w:rsidR="00966003">
        <w:t>princípy</w:t>
      </w:r>
      <w:r w:rsidR="001D6C2C" w:rsidRPr="00B34A2E">
        <w:t xml:space="preserve"> riadenia projektov sa vzťahujú na budovanie Integrovaného informačného systému verejnej správy v SR (v zmysle NKIVS) na r.2017-2022. </w:t>
      </w:r>
    </w:p>
    <w:p w:rsidR="00B34A2E" w:rsidRPr="00B34A2E" w:rsidRDefault="00B34A2E" w:rsidP="00A75865">
      <w:pPr>
        <w:pStyle w:val="Heading2"/>
      </w:pPr>
      <w:bookmarkStart w:id="3" w:name="_Toc495310439"/>
      <w:r>
        <w:t>Prístup</w:t>
      </w:r>
      <w:bookmarkEnd w:id="3"/>
    </w:p>
    <w:p w:rsidR="00B34A2E" w:rsidRDefault="00B34A2E" w:rsidP="00B34A2E">
      <w:r>
        <w:t xml:space="preserve">Pracovná skupina GOVERNANCE sa zhodla na nasledovnom koncepčnom prístupe k tvorbe tejto </w:t>
      </w:r>
      <w:r w:rsidR="00291112">
        <w:t>Metodik</w:t>
      </w:r>
      <w:r w:rsidR="00AE4E2F">
        <w:t>y</w:t>
      </w:r>
      <w:r>
        <w:t>:</w:t>
      </w:r>
    </w:p>
    <w:p w:rsidR="00B34A2E" w:rsidRDefault="00B34A2E" w:rsidP="00AE4E2F">
      <w:pPr>
        <w:pStyle w:val="ListParagraph"/>
        <w:numPr>
          <w:ilvl w:val="0"/>
          <w:numId w:val="13"/>
        </w:numPr>
        <w:ind w:left="714" w:hanging="357"/>
        <w:contextualSpacing w:val="0"/>
      </w:pPr>
      <w:r>
        <w:t xml:space="preserve">V minulosti vznikli a existujú viaceré metodiky riadenia projektov vo verejnej správe, ktoré sú slovenskou variantou k medzinárodným metodikám, z ktorých čerpajú. </w:t>
      </w:r>
      <w:r w:rsidR="00291112">
        <w:t xml:space="preserve">Skúsenosti ukázali, že nie je účelné produkovať nové resp. ďalšie varianty pretože všetky takéto iniciatívy by zostali </w:t>
      </w:r>
      <w:r w:rsidR="00AE4E2F">
        <w:t xml:space="preserve">iba </w:t>
      </w:r>
      <w:r w:rsidR="00291112">
        <w:t>vo všeobecnej rovine</w:t>
      </w:r>
      <w:r w:rsidR="002F3385">
        <w:t xml:space="preserve"> prekladu zo zahraničných zdrojov</w:t>
      </w:r>
      <w:r w:rsidR="00291112">
        <w:t>. Všeobecných zdrojov metodík je už dostatok a žiadna neplní účel jednotnej univerzálnej metodiky v projektoch verejnej správy.</w:t>
      </w:r>
    </w:p>
    <w:p w:rsidR="00291112" w:rsidRDefault="00291112" w:rsidP="00AE4E2F">
      <w:pPr>
        <w:pStyle w:val="ListParagraph"/>
        <w:numPr>
          <w:ilvl w:val="0"/>
          <w:numId w:val="13"/>
        </w:numPr>
        <w:ind w:left="714" w:hanging="357"/>
        <w:contextualSpacing w:val="0"/>
      </w:pPr>
      <w:r>
        <w:t xml:space="preserve">Každá generická metodika napísaná vo všeobecnej rovine musí byť prispôsobená špecifikám a podmienkam organizácie, v ktorej sa projekt realizuje. Toto prispôsobenie (tzv. tailoring) považujeme za kritické a je </w:t>
      </w:r>
      <w:r w:rsidRPr="002F3385">
        <w:rPr>
          <w:b/>
        </w:rPr>
        <w:t>kľúčovou požiadavkou</w:t>
      </w:r>
      <w:r>
        <w:t xml:space="preserve"> na všetky povinné osoby, aby vychádzajúc z dostupných zdrojov upravili svoj vlastný prístup k realizácii projekt</w:t>
      </w:r>
      <w:r w:rsidR="00966003">
        <w:t>u</w:t>
      </w:r>
      <w:r>
        <w:t xml:space="preserve">, </w:t>
      </w:r>
      <w:r w:rsidRPr="00AE4E2F">
        <w:rPr>
          <w:i/>
        </w:rPr>
        <w:t>rešpektujúc pritom spoločné povinné prvky a obmedzenia platné pre verejnú správu ako celok</w:t>
      </w:r>
      <w:r>
        <w:t>.</w:t>
      </w:r>
    </w:p>
    <w:p w:rsidR="00291112" w:rsidRDefault="00291112" w:rsidP="00AE4E2F">
      <w:pPr>
        <w:pStyle w:val="ListParagraph"/>
        <w:numPr>
          <w:ilvl w:val="0"/>
          <w:numId w:val="13"/>
        </w:numPr>
        <w:ind w:left="714" w:hanging="357"/>
        <w:contextualSpacing w:val="0"/>
      </w:pPr>
      <w:r>
        <w:t>Za misiu štátu v tejto oblasti považujeme:</w:t>
      </w:r>
    </w:p>
    <w:p w:rsidR="00291112" w:rsidRDefault="00291112" w:rsidP="00291112">
      <w:pPr>
        <w:pStyle w:val="ListParagraph"/>
        <w:numPr>
          <w:ilvl w:val="1"/>
          <w:numId w:val="13"/>
        </w:numPr>
      </w:pPr>
      <w:r>
        <w:t>dosiahnutie takej úrovn</w:t>
      </w:r>
      <w:r w:rsidR="00966003">
        <w:t>e</w:t>
      </w:r>
      <w:r>
        <w:t xml:space="preserve"> </w:t>
      </w:r>
      <w:r w:rsidRPr="002F3385">
        <w:rPr>
          <w:b/>
        </w:rPr>
        <w:t>zdieľania informácií</w:t>
      </w:r>
      <w:r>
        <w:t xml:space="preserve"> medzi subjektami verejnej správy, aby mnohé a v optimálnom prípade všetky informácie potrebné k úspešnému zvládnutiu projektu našla povinná osoba na vyznačenom a ľahko dostupnom mieste a mohla ich použiť.</w:t>
      </w:r>
    </w:p>
    <w:p w:rsidR="00291112" w:rsidRDefault="00291112" w:rsidP="00291112">
      <w:pPr>
        <w:pStyle w:val="ListParagraph"/>
        <w:numPr>
          <w:ilvl w:val="1"/>
          <w:numId w:val="13"/>
        </w:numPr>
      </w:pPr>
      <w:r>
        <w:t xml:space="preserve">dosiahnutie </w:t>
      </w:r>
      <w:r w:rsidRPr="002F3385">
        <w:rPr>
          <w:b/>
        </w:rPr>
        <w:t>zdieľania skúseností</w:t>
      </w:r>
      <w:r>
        <w:t xml:space="preserve"> z projektov otvoreným a transparentným spôsobom tak, aby budúce projekty mohli čerpať ponaučenia z minulých a prichádzalo tak k neustálemu zlepšovaniu kvality projektového riadenia vo verejnej správe.</w:t>
      </w:r>
    </w:p>
    <w:p w:rsidR="00291112" w:rsidRDefault="00591B74" w:rsidP="00291112">
      <w:pPr>
        <w:pStyle w:val="ListParagraph"/>
        <w:numPr>
          <w:ilvl w:val="1"/>
          <w:numId w:val="13"/>
        </w:numPr>
      </w:pPr>
      <w:r w:rsidRPr="002F3385">
        <w:rPr>
          <w:b/>
        </w:rPr>
        <w:t>s</w:t>
      </w:r>
      <w:r w:rsidR="00291112" w:rsidRPr="002F3385">
        <w:rPr>
          <w:b/>
        </w:rPr>
        <w:t>tanovenie obmedzení</w:t>
      </w:r>
      <w:r w:rsidR="00291112">
        <w:t xml:space="preserve">, ktoré povinná osoba počas prispôsobenia projektového riadenia musí rešpektovať tak, aby boli projekty dostatočne dobre audítovateľné a postupy podobné, ale </w:t>
      </w:r>
      <w:r w:rsidR="00291112">
        <w:lastRenderedPageBreak/>
        <w:t>zároveň aby povinné osoby mali dostatok voľnosti prispôsobiť svojim podmienkam riadenie projektov a aby</w:t>
      </w:r>
      <w:r>
        <w:t xml:space="preserve"> tak neprišlo k prílišnému obmedzeniu autonómnosti povinných osôb.</w:t>
      </w:r>
    </w:p>
    <w:p w:rsidR="00591B74" w:rsidRDefault="00591B74" w:rsidP="00291112">
      <w:pPr>
        <w:pStyle w:val="ListParagraph"/>
        <w:numPr>
          <w:ilvl w:val="1"/>
          <w:numId w:val="13"/>
        </w:numPr>
      </w:pPr>
      <w:r>
        <w:t xml:space="preserve">vytvorenie </w:t>
      </w:r>
      <w:r w:rsidRPr="002F3385">
        <w:rPr>
          <w:b/>
        </w:rPr>
        <w:t>poradenskej funkcie</w:t>
      </w:r>
      <w:r>
        <w:t xml:space="preserve"> štátu voči povinným osobám, ktoré aplikujú metodiku riadenia projektov vo svojich podmienkach a napriek dostatku informácií potrebujú asistenciu alebo konzultačnú pomoc.</w:t>
      </w:r>
    </w:p>
    <w:p w:rsidR="00591B74" w:rsidRDefault="00591B74" w:rsidP="00291112">
      <w:pPr>
        <w:pStyle w:val="ListParagraph"/>
        <w:numPr>
          <w:ilvl w:val="1"/>
          <w:numId w:val="13"/>
        </w:numPr>
      </w:pPr>
      <w:r>
        <w:t xml:space="preserve">vytvorenie </w:t>
      </w:r>
      <w:r w:rsidRPr="002F3385">
        <w:rPr>
          <w:b/>
        </w:rPr>
        <w:t>monitorovacej fun</w:t>
      </w:r>
      <w:r w:rsidR="00D21BD6" w:rsidRPr="002F3385">
        <w:rPr>
          <w:b/>
        </w:rPr>
        <w:t>k</w:t>
      </w:r>
      <w:r w:rsidRPr="002F3385">
        <w:rPr>
          <w:b/>
        </w:rPr>
        <w:t>cie</w:t>
      </w:r>
      <w:r>
        <w:t xml:space="preserve"> štátu voči povinným osobám, ktoré aplikujú metodiku riadenia projektov vo svojich podmienkach ako istú formu audítu projektov tak, aby sa zabezpečilo, že sa povinné osoby neodchýlia od stanovených obmedzení.</w:t>
      </w:r>
    </w:p>
    <w:p w:rsidR="00F82096" w:rsidRPr="00B34A2E" w:rsidRDefault="00F82096" w:rsidP="00F82096">
      <w:r>
        <w:rPr>
          <w:noProof/>
          <w:lang w:eastAsia="sk-SK"/>
        </w:rPr>
        <w:drawing>
          <wp:inline distT="0" distB="0" distL="0" distR="0" wp14:anchorId="38DC00FB" wp14:editId="6B1E6689">
            <wp:extent cx="4467492" cy="195782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8259" cy="1958161"/>
                    </a:xfrm>
                    <a:prstGeom prst="rect">
                      <a:avLst/>
                    </a:prstGeom>
                    <a:noFill/>
                  </pic:spPr>
                </pic:pic>
              </a:graphicData>
            </a:graphic>
          </wp:inline>
        </w:drawing>
      </w:r>
    </w:p>
    <w:p w:rsidR="004A40FD" w:rsidRDefault="001D6C2C" w:rsidP="00A75865">
      <w:pPr>
        <w:pStyle w:val="Heading2"/>
      </w:pPr>
      <w:bookmarkStart w:id="4" w:name="_Toc495310440"/>
      <w:r>
        <w:t>Východiská</w:t>
      </w:r>
      <w:bookmarkEnd w:id="4"/>
    </w:p>
    <w:p w:rsidR="004A40FD" w:rsidRDefault="001D6C2C" w:rsidP="00B34A2E">
      <w:r>
        <w:t>Východiská pre Metodiku tvoria najmä:</w:t>
      </w:r>
    </w:p>
    <w:p w:rsidR="004A40FD" w:rsidRDefault="001D6C2C" w:rsidP="00B34A2E">
      <w:pPr>
        <w:pStyle w:val="ListParagraph"/>
        <w:numPr>
          <w:ilvl w:val="0"/>
          <w:numId w:val="2"/>
        </w:numPr>
      </w:pPr>
      <w:r w:rsidRPr="00AE4E2F">
        <w:rPr>
          <w:i/>
        </w:rPr>
        <w:t>Národná koncepcia informatizácie verejnej správy</w:t>
      </w:r>
      <w:r>
        <w:t>, schválená uznesením vlády SR v septembri 2016.</w:t>
      </w:r>
    </w:p>
    <w:p w:rsidR="004A40FD" w:rsidRDefault="001D6C2C" w:rsidP="00B34A2E">
      <w:pPr>
        <w:pStyle w:val="ListParagraph"/>
        <w:numPr>
          <w:ilvl w:val="0"/>
          <w:numId w:val="2"/>
        </w:numPr>
      </w:pPr>
      <w:r w:rsidRPr="00AE4E2F">
        <w:rPr>
          <w:i/>
        </w:rPr>
        <w:t>Koncepcia riadenia informatizácie verejnej správy</w:t>
      </w:r>
      <w:r>
        <w:t xml:space="preserve"> pripravená v rámci pracovnej skupiny GOVERNANCE</w:t>
      </w:r>
    </w:p>
    <w:p w:rsidR="004A40FD" w:rsidRDefault="00004738" w:rsidP="00B34A2E">
      <w:pPr>
        <w:pStyle w:val="ListParagraph"/>
        <w:numPr>
          <w:ilvl w:val="0"/>
          <w:numId w:val="2"/>
        </w:numPr>
      </w:pPr>
      <w:r w:rsidRPr="00004738">
        <w:t>PRINCE2</w:t>
      </w:r>
      <w:r w:rsidRPr="00004738">
        <w:rPr>
          <w:vertAlign w:val="superscript"/>
        </w:rPr>
        <w:t>TM</w:t>
      </w:r>
      <w:r w:rsidR="001D6C2C">
        <w:rPr>
          <w:vertAlign w:val="superscript"/>
        </w:rPr>
        <w:footnoteReference w:id="2"/>
      </w:r>
      <w:r w:rsidR="001D6C2C">
        <w:t xml:space="preserve"> ako všeobecne akceptovaná metodika projektového riadenia, ktorá </w:t>
      </w:r>
      <w:r w:rsidR="00AE4E2F">
        <w:t xml:space="preserve">vznikla </w:t>
      </w:r>
      <w:r w:rsidR="001D6C2C">
        <w:t>na podnet britskej vlády a dnes je používaná v súkromnej i verejnej sfére vo viacerých krajinách štátov Európskej únie.</w:t>
      </w:r>
    </w:p>
    <w:p w:rsidR="004A40FD" w:rsidRDefault="00004738" w:rsidP="00B34A2E">
      <w:pPr>
        <w:pStyle w:val="ListParagraph"/>
        <w:numPr>
          <w:ilvl w:val="0"/>
          <w:numId w:val="2"/>
        </w:numPr>
      </w:pPr>
      <w:r w:rsidRPr="00004738">
        <w:t>PRINCE2</w:t>
      </w:r>
      <w:r w:rsidRPr="00004738">
        <w:rPr>
          <w:vertAlign w:val="superscript"/>
        </w:rPr>
        <w:t>TM</w:t>
      </w:r>
      <w:r w:rsidR="001D6C2C">
        <w:t xml:space="preserve"> Agile ako riešenie kombinujúce flexibilitu a schopnosť reakcie agilných prístupov a všeobecne akceptovanej metodiky </w:t>
      </w:r>
      <w:r w:rsidRPr="00004738">
        <w:t>PRINCE2</w:t>
      </w:r>
      <w:r w:rsidRPr="00004738">
        <w:rPr>
          <w:vertAlign w:val="superscript"/>
        </w:rPr>
        <w:t>TM</w:t>
      </w:r>
    </w:p>
    <w:p w:rsidR="004A40FD" w:rsidRDefault="001D6C2C" w:rsidP="00B34A2E">
      <w:pPr>
        <w:pStyle w:val="ListParagraph"/>
        <w:numPr>
          <w:ilvl w:val="0"/>
          <w:numId w:val="2"/>
        </w:numPr>
      </w:pPr>
      <w:r>
        <w:t>Štandard pre riadenie informačno-technologických projektov, príloha č. 4 k výnosu č. 55/2014 Z. z.</w:t>
      </w:r>
    </w:p>
    <w:p w:rsidR="004A40FD" w:rsidRDefault="001D6C2C" w:rsidP="00B34A2E">
      <w:pPr>
        <w:pStyle w:val="ListParagraph"/>
        <w:numPr>
          <w:ilvl w:val="0"/>
          <w:numId w:val="2"/>
        </w:numPr>
      </w:pPr>
      <w:r>
        <w:t>Systémy manažérstva kvality. Návod na manažérstvo kvality v projektoch, STN ISO 10006</w:t>
      </w:r>
    </w:p>
    <w:p w:rsidR="004A40FD" w:rsidRDefault="001D6C2C" w:rsidP="00B34A2E">
      <w:r>
        <w:t>V oblasti informatizácie Slovensko v období 2017-2022 má ambíciu:</w:t>
      </w:r>
    </w:p>
    <w:p w:rsidR="004A40FD" w:rsidRDefault="001D6C2C" w:rsidP="00AE4E2F">
      <w:pPr>
        <w:pStyle w:val="ListParagraph"/>
        <w:numPr>
          <w:ilvl w:val="0"/>
          <w:numId w:val="16"/>
        </w:numPr>
      </w:pPr>
      <w:r>
        <w:t>Priniesť vylepšené služby pre verejnosť a zefektívnenie procesov v rámci verejnej správy.</w:t>
      </w:r>
    </w:p>
    <w:p w:rsidR="004A40FD" w:rsidRDefault="001D6C2C" w:rsidP="00AE4E2F">
      <w:pPr>
        <w:pStyle w:val="ListParagraph"/>
        <w:numPr>
          <w:ilvl w:val="0"/>
          <w:numId w:val="16"/>
        </w:numPr>
      </w:pPr>
      <w:r>
        <w:t>Zabezpečiť ďalší rozvoj eGovernmentu v súlade s NKIVS, strategickou architektúrou a referenčnou architektúrou IISVS.</w:t>
      </w:r>
    </w:p>
    <w:p w:rsidR="004A40FD" w:rsidRDefault="001D6C2C" w:rsidP="00AE4E2F">
      <w:pPr>
        <w:pStyle w:val="ListParagraph"/>
        <w:numPr>
          <w:ilvl w:val="0"/>
          <w:numId w:val="16"/>
        </w:numPr>
      </w:pPr>
      <w:r>
        <w:t>Zriadiť systém na centrálny rozvoj IISVS bez ohľadu na zdroj jeho financovania (štátny rozpočet, fondy EÚ, alebo iné).</w:t>
      </w:r>
    </w:p>
    <w:p w:rsidR="004A40FD" w:rsidRDefault="001D6C2C" w:rsidP="00AE4E2F">
      <w:pPr>
        <w:pStyle w:val="ListParagraph"/>
        <w:numPr>
          <w:ilvl w:val="0"/>
          <w:numId w:val="16"/>
        </w:numPr>
      </w:pPr>
      <w:r>
        <w:t>Zlepšiť komunikáciu s verejnosťou.</w:t>
      </w:r>
    </w:p>
    <w:p w:rsidR="004A40FD" w:rsidRDefault="001D6C2C" w:rsidP="00AE4E2F">
      <w:pPr>
        <w:pStyle w:val="ListParagraph"/>
        <w:numPr>
          <w:ilvl w:val="0"/>
          <w:numId w:val="16"/>
        </w:numPr>
      </w:pPr>
      <w:r>
        <w:t>Štandardizovať nároky na prevádzku a udržateľnosť IT systémov VS.</w:t>
      </w:r>
    </w:p>
    <w:p w:rsidR="004A40FD" w:rsidRDefault="001D6C2C" w:rsidP="00AE4E2F">
      <w:pPr>
        <w:pStyle w:val="ListParagraph"/>
        <w:numPr>
          <w:ilvl w:val="0"/>
          <w:numId w:val="16"/>
        </w:numPr>
      </w:pPr>
      <w:r>
        <w:t>Zlepšiť odbornú úroveň odborníkov v oblasti informatizácie.</w:t>
      </w:r>
    </w:p>
    <w:p w:rsidR="004A40FD" w:rsidRDefault="001D6C2C" w:rsidP="00A75865">
      <w:pPr>
        <w:pStyle w:val="Heading2"/>
      </w:pPr>
      <w:bookmarkStart w:id="5" w:name="_Toc495310441"/>
      <w:r>
        <w:t>Princípy</w:t>
      </w:r>
      <w:bookmarkEnd w:id="5"/>
    </w:p>
    <w:p w:rsidR="004A40FD" w:rsidRDefault="001D6C2C" w:rsidP="00B34A2E">
      <w:r>
        <w:t xml:space="preserve">Táto Metodika je postavená na niektorých definovaných princípoch, ktoré sú kľúčové pretože určujú charakter akým bola vytvorená a spôsob jej aplikácie v praxi. </w:t>
      </w:r>
    </w:p>
    <w:p w:rsidR="004A40FD" w:rsidRDefault="001D6C2C" w:rsidP="00B34A2E">
      <w:r>
        <w:t>Základné princípy pre aplikáciu Metodiky projektového riadenia sú:</w:t>
      </w:r>
    </w:p>
    <w:p w:rsidR="004A40FD" w:rsidRDefault="001D6C2C" w:rsidP="00B34A2E">
      <w:pPr>
        <w:pStyle w:val="ListParagraph"/>
        <w:numPr>
          <w:ilvl w:val="0"/>
          <w:numId w:val="1"/>
        </w:numPr>
      </w:pPr>
      <w:r>
        <w:t>Byť v súlade so strategickými východiskami a štandardmi</w:t>
      </w:r>
    </w:p>
    <w:p w:rsidR="004A40FD" w:rsidRDefault="001D6C2C" w:rsidP="00AE4E2F">
      <w:pPr>
        <w:ind w:left="720"/>
      </w:pPr>
      <w:r>
        <w:lastRenderedPageBreak/>
        <w:t>Východiská a štandardy sú pomenované v kapitole č.</w:t>
      </w:r>
      <w:r w:rsidR="00AE4E2F">
        <w:t>1.</w:t>
      </w:r>
      <w:r>
        <w:t>2 vyššie a každý projekt vo verejnej správe principiálne musí byť riadený v súlade s nimi a s platnou legislatívou Slovenskej republiky.</w:t>
      </w:r>
    </w:p>
    <w:p w:rsidR="004A40FD" w:rsidRDefault="001D6C2C" w:rsidP="00B34A2E">
      <w:pPr>
        <w:pStyle w:val="ListParagraph"/>
        <w:numPr>
          <w:ilvl w:val="0"/>
          <w:numId w:val="1"/>
        </w:numPr>
      </w:pPr>
      <w:r>
        <w:t xml:space="preserve">Viesť ku zmene </w:t>
      </w:r>
    </w:p>
    <w:p w:rsidR="004A40FD" w:rsidRDefault="001D6C2C" w:rsidP="00AE4E2F">
      <w:pPr>
        <w:ind w:left="720"/>
      </w:pPr>
      <w:r>
        <w:t>Základným zmyslom realizácie projektu je dodanie zmeny existujúceho stavu pričom musí byť počas celého projektu zrozumiteľné aká je to zmena, tj. čo je cieľom projektu</w:t>
      </w:r>
      <w:r w:rsidR="002F3385">
        <w:t xml:space="preserve"> a prínosom zmeny</w:t>
      </w:r>
      <w:r>
        <w:t>.</w:t>
      </w:r>
    </w:p>
    <w:p w:rsidR="004A40FD" w:rsidRDefault="001D6C2C" w:rsidP="00B34A2E">
      <w:pPr>
        <w:pStyle w:val="ListParagraph"/>
        <w:numPr>
          <w:ilvl w:val="0"/>
          <w:numId w:val="1"/>
        </w:numPr>
      </w:pPr>
      <w:r>
        <w:t>Pokračujúce „biznis“ zdôvodnenie</w:t>
      </w:r>
    </w:p>
    <w:p w:rsidR="004A40FD" w:rsidRDefault="001D6C2C" w:rsidP="00AE4E2F">
      <w:pPr>
        <w:ind w:left="720"/>
      </w:pPr>
      <w:r>
        <w:t>Dôvody, ktoré projektu dávajú zmysel, tj. prečo zmenu realizovať a aké prínosy zo zmeny budú získané.</w:t>
      </w:r>
    </w:p>
    <w:p w:rsidR="004A40FD" w:rsidRDefault="001D6C2C" w:rsidP="00B34A2E">
      <w:pPr>
        <w:pStyle w:val="ListParagraph"/>
        <w:numPr>
          <w:ilvl w:val="0"/>
          <w:numId w:val="1"/>
        </w:numPr>
      </w:pPr>
      <w:r>
        <w:t>Ponaučenie zo skúseností</w:t>
      </w:r>
    </w:p>
    <w:p w:rsidR="004A40FD" w:rsidRDefault="001D6C2C" w:rsidP="00AE4E2F">
      <w:pPr>
        <w:ind w:left="720"/>
      </w:pPr>
      <w:r>
        <w:t>Vo verejnej správe bolo realizovaných mnoho projektov a skúsenosti z každého musia byť zverejnené tak, aby bolo možné sa v nových projektoch z nich ponaučiť a neopakovať rovnaké chyby.</w:t>
      </w:r>
    </w:p>
    <w:p w:rsidR="004A40FD" w:rsidRDefault="001D6C2C" w:rsidP="00B34A2E">
      <w:pPr>
        <w:pStyle w:val="ListParagraph"/>
        <w:numPr>
          <w:ilvl w:val="0"/>
          <w:numId w:val="1"/>
        </w:numPr>
      </w:pPr>
      <w:r>
        <w:t>Definované roly a ich zodpovednosti</w:t>
      </w:r>
    </w:p>
    <w:p w:rsidR="004A40FD" w:rsidRDefault="001D6C2C" w:rsidP="00AE4E2F">
      <w:pPr>
        <w:ind w:left="720"/>
      </w:pPr>
      <w:r>
        <w:t>Špeciálne vo verejnej správe, kde prevláda líniové riadenie je potrebné dobre definovať maticovú štruktúru projektového riadenia prostredníctvom rolí a ich zrozumiteľných zodpovedností.</w:t>
      </w:r>
    </w:p>
    <w:p w:rsidR="004A40FD" w:rsidRDefault="001D6C2C" w:rsidP="00B34A2E">
      <w:pPr>
        <w:pStyle w:val="ListParagraph"/>
        <w:numPr>
          <w:ilvl w:val="0"/>
          <w:numId w:val="1"/>
        </w:numPr>
      </w:pPr>
      <w:r>
        <w:t>Rozdelenie projektu na fázy</w:t>
      </w:r>
    </w:p>
    <w:p w:rsidR="004A40FD" w:rsidRDefault="001D6C2C" w:rsidP="00AE4E2F">
      <w:pPr>
        <w:ind w:left="720"/>
      </w:pPr>
      <w:r>
        <w:t>Projekty sa manažujú takým spôsobom, že sú rozdelené na menšie, kratšie a jednoduchšie zvládnuteľné fázy, pričom platí že každá fáza prináša vlastné prínosy a po každej fáze je možné projekt ukončiť, ak stratil svoje pôvodné „biznis“ zdôvodnenie.</w:t>
      </w:r>
    </w:p>
    <w:p w:rsidR="004A40FD" w:rsidRDefault="00D67F28" w:rsidP="00B34A2E">
      <w:pPr>
        <w:pStyle w:val="ListParagraph"/>
        <w:numPr>
          <w:ilvl w:val="0"/>
          <w:numId w:val="1"/>
        </w:numPr>
      </w:pPr>
      <w:r>
        <w:t>Riadenie na základe výnimočnej situácie</w:t>
      </w:r>
    </w:p>
    <w:p w:rsidR="004A40FD" w:rsidRDefault="001D6C2C" w:rsidP="00AE4E2F">
      <w:pPr>
        <w:ind w:left="720"/>
      </w:pPr>
      <w:r>
        <w:t>Základným princípom tiež je, že ak nastane neplánovaná skutočnosť, ktorá má dopad na projekt, aplikuje sa zrejmá a zrozumiteľná eskalačná procedúra na vyriešenie problému.</w:t>
      </w:r>
      <w:r w:rsidR="00AE4E2F">
        <w:t xml:space="preserve"> Súča</w:t>
      </w:r>
      <w:r w:rsidR="00C90F76">
        <w:t>sťou princípu je stanovenie roz</w:t>
      </w:r>
      <w:r w:rsidR="00AE4E2F">
        <w:t>u</w:t>
      </w:r>
      <w:r w:rsidR="00C90F76">
        <w:t>m</w:t>
      </w:r>
      <w:r w:rsidR="00AE4E2F">
        <w:t xml:space="preserve">ných tolerancií projektu pre čas, rozpočet, predmet a kvalitu </w:t>
      </w:r>
      <w:r w:rsidR="00C90F76">
        <w:t xml:space="preserve">výstupných </w:t>
      </w:r>
      <w:r w:rsidR="00AE4E2F">
        <w:t>produktov.</w:t>
      </w:r>
    </w:p>
    <w:p w:rsidR="004A40FD" w:rsidRDefault="001D6C2C" w:rsidP="00B34A2E">
      <w:pPr>
        <w:pStyle w:val="ListParagraph"/>
        <w:numPr>
          <w:ilvl w:val="0"/>
          <w:numId w:val="1"/>
        </w:numPr>
      </w:pPr>
      <w:r>
        <w:t>Plánovanie produktov</w:t>
      </w:r>
    </w:p>
    <w:p w:rsidR="004A40FD" w:rsidRDefault="00D67F28" w:rsidP="00AE4E2F">
      <w:pPr>
        <w:ind w:left="720"/>
      </w:pPr>
      <w:r w:rsidRPr="00D67F28">
        <w:t>Plánovanie projektu vychádza z výstupných produktov, od ktorých sa odvodzujú aktivity, potrebné na ich vytvorenie.</w:t>
      </w:r>
      <w:r w:rsidR="001D6C2C">
        <w:t xml:space="preserve"> Cieľom je teda produkt a nie aktivita, ktorá k nemu viedla (napr. popisuje sa produkt Funkčná špecifikácia a nie aktivita </w:t>
      </w:r>
      <w:r w:rsidR="00AE4E2F">
        <w:t>A</w:t>
      </w:r>
      <w:r w:rsidR="00C90F76">
        <w:t>nalýza, ktorá mu</w:t>
      </w:r>
      <w:r w:rsidR="001D6C2C">
        <w:t xml:space="preserve"> predchádza).</w:t>
      </w:r>
    </w:p>
    <w:p w:rsidR="004A40FD" w:rsidRDefault="00D67F28" w:rsidP="00D67F28">
      <w:pPr>
        <w:pStyle w:val="ListParagraph"/>
        <w:numPr>
          <w:ilvl w:val="0"/>
          <w:numId w:val="1"/>
        </w:numPr>
      </w:pPr>
      <w:r w:rsidRPr="00D67F28">
        <w:t>Projektové riadenie je potrebné prispôsobiť prostrediu projektu</w:t>
      </w:r>
    </w:p>
    <w:p w:rsidR="004A40FD" w:rsidRDefault="001D6C2C" w:rsidP="00AE4E2F">
      <w:pPr>
        <w:ind w:left="720"/>
      </w:pPr>
      <w:r>
        <w:t>Žiadne dve prostredia, v ktorých sa projekt realizuje nie sú napriek podobnosti rovnaké, a preto je nutné projekt v detailoch prispôsobiť podmienkam.</w:t>
      </w:r>
    </w:p>
    <w:p w:rsidR="004A40FD" w:rsidRDefault="001D6C2C" w:rsidP="00B34A2E">
      <w:r>
        <w:t>Uvedené princípy sú záväzné a ich dodržanie je kritické pri manažmente projektov. Projekt realizovaný v rozpore s niektorým princípom môže byť považovaný za neodôvodnený alebo manažérsky nezvládnutý.</w:t>
      </w:r>
    </w:p>
    <w:p w:rsidR="004A40FD" w:rsidRDefault="001D6C2C" w:rsidP="00A75865">
      <w:pPr>
        <w:pStyle w:val="Heading2"/>
      </w:pPr>
      <w:bookmarkStart w:id="6" w:name="_Toc495310442"/>
      <w:r>
        <w:t>Základné témy</w:t>
      </w:r>
      <w:bookmarkEnd w:id="6"/>
    </w:p>
    <w:p w:rsidR="004A40FD" w:rsidRDefault="001D6C2C" w:rsidP="00B34A2E">
      <w:r>
        <w:t>Metodika stavia na niektorých základných témach, ktoré spoločne predstavujú manažment projektu a sú povinné, sú to:</w:t>
      </w:r>
    </w:p>
    <w:p w:rsidR="004A40FD" w:rsidRDefault="00032DE9" w:rsidP="00032DE9">
      <w:pPr>
        <w:pStyle w:val="ListParagraph"/>
        <w:numPr>
          <w:ilvl w:val="0"/>
          <w:numId w:val="17"/>
        </w:numPr>
        <w:ind w:left="714" w:hanging="357"/>
        <w:contextualSpacing w:val="0"/>
      </w:pPr>
      <w:r>
        <w:rPr>
          <w:i/>
        </w:rPr>
        <w:t>(Biznis) Z</w:t>
      </w:r>
      <w:r w:rsidR="001D6C2C" w:rsidRPr="00B34A2E">
        <w:rPr>
          <w:i/>
        </w:rPr>
        <w:t>dôvodnenie projektu</w:t>
      </w:r>
      <w:r w:rsidR="001D6C2C">
        <w:rPr>
          <w:vertAlign w:val="superscript"/>
        </w:rPr>
        <w:footnoteReference w:id="3"/>
      </w:r>
      <w:r w:rsidR="001D6C2C">
        <w:t xml:space="preserve"> - verejná správa nie je obchodná organizácia, ale pojem „biznis“ sa používa na označenie činností, ktoré inštitúcia verejnej správy má za primárnu úlohu podľa zákona realizovať. </w:t>
      </w:r>
      <w:r>
        <w:t>Z</w:t>
      </w:r>
      <w:r w:rsidR="001D6C2C">
        <w:t>dôvodnenie projektu je teda priama väzba medzi popisom zmeny, ktorú projekt prináša a týmito kľúčovými činnosťami inštitúcie.</w:t>
      </w:r>
    </w:p>
    <w:p w:rsidR="004A40FD" w:rsidRDefault="001D6C2C" w:rsidP="00032DE9">
      <w:pPr>
        <w:pStyle w:val="ListParagraph"/>
        <w:numPr>
          <w:ilvl w:val="0"/>
          <w:numId w:val="17"/>
        </w:numPr>
        <w:ind w:left="714" w:hanging="357"/>
        <w:contextualSpacing w:val="0"/>
      </w:pPr>
      <w:r w:rsidRPr="00B34A2E">
        <w:rPr>
          <w:i/>
        </w:rPr>
        <w:t>Organizačná štruktúra</w:t>
      </w:r>
      <w:r>
        <w:t xml:space="preserve"> – organizácia projektu je značne odlišná od líniovej štruktúry riadenia a je potrebné na tento fakt brať ohľad.</w:t>
      </w:r>
    </w:p>
    <w:p w:rsidR="004A40FD" w:rsidRDefault="001D6C2C" w:rsidP="00032DE9">
      <w:pPr>
        <w:pStyle w:val="ListParagraph"/>
        <w:numPr>
          <w:ilvl w:val="0"/>
          <w:numId w:val="17"/>
        </w:numPr>
        <w:ind w:left="714" w:hanging="357"/>
        <w:contextualSpacing w:val="0"/>
      </w:pPr>
      <w:r w:rsidRPr="00B34A2E">
        <w:rPr>
          <w:i/>
        </w:rPr>
        <w:lastRenderedPageBreak/>
        <w:t xml:space="preserve">Kvalita </w:t>
      </w:r>
      <w:r>
        <w:t>– v projekte sú dodávané výstupné produkty, ktoré po ich vytvorení musia prejsť dôsledným posúdením kvality pred akceptáciou. Posúdenie kvality produktov je súčasť manažmentu projektu ale vykonávajú ho zástupcovia budúcich používateľov produktov podľa vopred stanovených kritérií.</w:t>
      </w:r>
    </w:p>
    <w:p w:rsidR="004A40FD" w:rsidRDefault="001D6C2C" w:rsidP="00032DE9">
      <w:pPr>
        <w:pStyle w:val="ListParagraph"/>
        <w:numPr>
          <w:ilvl w:val="0"/>
          <w:numId w:val="17"/>
        </w:numPr>
        <w:ind w:left="714" w:hanging="357"/>
        <w:contextualSpacing w:val="0"/>
      </w:pPr>
      <w:r w:rsidRPr="00B34A2E">
        <w:rPr>
          <w:i/>
        </w:rPr>
        <w:t xml:space="preserve">Plány </w:t>
      </w:r>
      <w:r>
        <w:t>– sú v podmienkach projektu postavené na produktoch a ich dostupnosti v čase. V projekte vznikajú čiastkové produkty a finálny produkt projektu. Všetky musia byť zrozumiteľne popísané a naplánované v čase prostredníctvom plánov projektu, vrátane posúdenia kvality a prechodu do používania.</w:t>
      </w:r>
    </w:p>
    <w:p w:rsidR="004A40FD" w:rsidRDefault="001D6C2C" w:rsidP="00032DE9">
      <w:pPr>
        <w:pStyle w:val="ListParagraph"/>
        <w:numPr>
          <w:ilvl w:val="0"/>
          <w:numId w:val="17"/>
        </w:numPr>
        <w:ind w:left="714" w:hanging="357"/>
        <w:contextualSpacing w:val="0"/>
      </w:pPr>
      <w:r w:rsidRPr="00B34A2E">
        <w:rPr>
          <w:i/>
        </w:rPr>
        <w:t>Riziká</w:t>
      </w:r>
      <w:r>
        <w:t xml:space="preserve"> – každý projekt musí riadiť projektové riziká dôsledným a pravidelným spôsobom, zverejňovať prijaté opatrenia na ich elimináciu a pravidelne </w:t>
      </w:r>
      <w:r w:rsidR="00D67F28">
        <w:t xml:space="preserve">predkladať správy </w:t>
      </w:r>
      <w:r>
        <w:t xml:space="preserve">o ich vývoji v čase. </w:t>
      </w:r>
    </w:p>
    <w:p w:rsidR="004A40FD" w:rsidRDefault="001D6C2C" w:rsidP="00032DE9">
      <w:pPr>
        <w:pStyle w:val="ListParagraph"/>
        <w:numPr>
          <w:ilvl w:val="0"/>
          <w:numId w:val="17"/>
        </w:numPr>
        <w:ind w:left="714" w:hanging="357"/>
        <w:contextualSpacing w:val="0"/>
      </w:pPr>
      <w:r w:rsidRPr="00B34A2E">
        <w:rPr>
          <w:i/>
        </w:rPr>
        <w:t xml:space="preserve">Zmeny </w:t>
      </w:r>
      <w:r>
        <w:t xml:space="preserve">– všetky zmeny projektových definícií a plánov sú predmetom samostatného posudzovania a musia byť riadne schválené riadnou procedúrou schvaľovania zmien v projekte. </w:t>
      </w:r>
    </w:p>
    <w:p w:rsidR="004A40FD" w:rsidRDefault="00D67F28" w:rsidP="00032DE9">
      <w:pPr>
        <w:pStyle w:val="ListParagraph"/>
        <w:numPr>
          <w:ilvl w:val="0"/>
          <w:numId w:val="17"/>
        </w:numPr>
        <w:ind w:left="714" w:hanging="357"/>
        <w:contextualSpacing w:val="0"/>
      </w:pPr>
      <w:r>
        <w:rPr>
          <w:i/>
        </w:rPr>
        <w:t>Predkladanie správ</w:t>
      </w:r>
      <w:r w:rsidR="001D6C2C" w:rsidRPr="00B34A2E">
        <w:rPr>
          <w:i/>
        </w:rPr>
        <w:t xml:space="preserve"> </w:t>
      </w:r>
      <w:r w:rsidR="001D6C2C">
        <w:t>– informovanie zainteresovaných strán o postupe v projekte a stave, v akom sa nachádza je obvyklou a dôležitou súčasťou manažmentu projektu.</w:t>
      </w:r>
    </w:p>
    <w:p w:rsidR="00D67F28" w:rsidRDefault="00D67F28" w:rsidP="00D67F28">
      <w:pPr>
        <w:pStyle w:val="ListParagraph"/>
        <w:numPr>
          <w:ilvl w:val="0"/>
          <w:numId w:val="17"/>
        </w:numPr>
        <w:contextualSpacing w:val="0"/>
      </w:pPr>
      <w:r w:rsidRPr="00D67F28">
        <w:rPr>
          <w:i/>
        </w:rPr>
        <w:t>Manažér projektu</w:t>
      </w:r>
      <w:r w:rsidRPr="00D67F28">
        <w:t xml:space="preserve"> – kľúčová rola, ktor</w:t>
      </w:r>
      <w:r>
        <w:t>ej</w:t>
      </w:r>
      <w:r w:rsidRPr="00D67F28">
        <w:t xml:space="preserve"> úlohou </w:t>
      </w:r>
      <w:r>
        <w:t>je</w:t>
      </w:r>
      <w:r w:rsidRPr="00D67F28">
        <w:t xml:space="preserve"> priebežn</w:t>
      </w:r>
      <w:r>
        <w:t>e</w:t>
      </w:r>
      <w:r w:rsidRPr="00D67F28">
        <w:t xml:space="preserve"> sledovať stav projektu, v prípade potreby eskalovať otvorené otázky, zabezpečovať súčinnosť zo strany štátnej organizácie pre ktorú sa projekt realizuje a tiež zabezpečiť dodržanie metodických zásad pre riadenie projektov. Je potrebné to zohľadniť už pri tvorbe zmluvy, re</w:t>
      </w:r>
      <w:r>
        <w:t xml:space="preserve">sp. pri špecifikácii podmienok </w:t>
      </w:r>
      <w:r w:rsidRPr="00D67F28">
        <w:t>verejného obstarávania</w:t>
      </w:r>
      <w:r>
        <w:t>.</w:t>
      </w:r>
    </w:p>
    <w:p w:rsidR="00CC3432" w:rsidRDefault="00CC3432" w:rsidP="00B34A2E">
      <w:r w:rsidRPr="00917260">
        <w:rPr>
          <w:rFonts w:asciiTheme="minorHAnsi" w:eastAsiaTheme="minorEastAsia" w:hAnsiTheme="minorHAnsi" w:cstheme="minorBidi"/>
          <w:i/>
          <w:iCs/>
          <w:noProof/>
          <w:color w:val="4F81BD" w:themeColor="accent1"/>
          <w:sz w:val="24"/>
          <w:lang w:eastAsia="sk-SK"/>
        </w:rPr>
        <mc:AlternateContent>
          <mc:Choice Requires="wps">
            <w:drawing>
              <wp:anchor distT="91440" distB="91440" distL="114300" distR="114300" simplePos="0" relativeHeight="251661312" behindDoc="0" locked="0" layoutInCell="0" allowOverlap="1" wp14:anchorId="790ECD0C" wp14:editId="47DD4B1B">
                <wp:simplePos x="0" y="0"/>
                <wp:positionH relativeFrom="margin">
                  <wp:posOffset>-12065</wp:posOffset>
                </wp:positionH>
                <wp:positionV relativeFrom="margin">
                  <wp:posOffset>3242945</wp:posOffset>
                </wp:positionV>
                <wp:extent cx="5721985" cy="1193800"/>
                <wp:effectExtent l="0" t="0" r="12065" b="25400"/>
                <wp:wrapTopAndBottom/>
                <wp:docPr id="9"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21985" cy="1193800"/>
                        </a:xfrm>
                        <a:prstGeom prst="rect">
                          <a:avLst/>
                        </a:prstGeom>
                        <a:solidFill>
                          <a:sysClr val="window" lastClr="FFFFFF"/>
                        </a:solidFill>
                        <a:ln w="25400" cap="flat" cmpd="sng" algn="ctr">
                          <a:solidFill>
                            <a:srgbClr val="4F81BD"/>
                          </a:solidFill>
                          <a:prstDash val="solid"/>
                          <a:headEnd/>
                          <a:tailEnd/>
                        </a:ln>
                        <a:effectLst/>
                      </wps:spPr>
                      <wps:txbx>
                        <w:txbxContent>
                          <w:p w:rsidR="00CC3432" w:rsidRPr="00917260" w:rsidRDefault="00CC3432" w:rsidP="00CC3432">
                            <w:pPr>
                              <w:rPr>
                                <w:color w:val="4F81BD" w:themeColor="accent1"/>
                                <w:szCs w:val="20"/>
                              </w:rPr>
                            </w:pPr>
                            <w:r w:rsidRPr="00CC3432">
                              <w:rPr>
                                <w:color w:val="4F81BD" w:themeColor="accent1"/>
                                <w:szCs w:val="20"/>
                              </w:rPr>
                              <w:t xml:space="preserve">Odporúča sa, aby inštitúcia </w:t>
                            </w:r>
                            <w:r>
                              <w:rPr>
                                <w:color w:val="4F81BD" w:themeColor="accent1"/>
                                <w:szCs w:val="20"/>
                              </w:rPr>
                              <w:t xml:space="preserve">verejnej správy </w:t>
                            </w:r>
                            <w:r w:rsidRPr="00CC3432">
                              <w:rPr>
                                <w:color w:val="4F81BD" w:themeColor="accent1"/>
                                <w:szCs w:val="20"/>
                              </w:rPr>
                              <w:t>prijala vlastnú internú smernicu obsahujúcu uvedené témy pre svoje projekty, ktorá sa stane záväznou. Vzory, šablóny a príklady ich použitia dokumentov budú zverejnené pre účely aplikácie na budúcich projektoch.</w:t>
                            </w:r>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id="_x0000_s1027" style="position:absolute;left:0;text-align:left;margin-left:-.95pt;margin-top:255.35pt;width:450.55pt;height:94pt;flip:x;z-index:251661312;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" o:allowincell="f" fillcolor="window" strokecolor="#4f81bd" strokeweight="2pt">
                <v:textbox inset="21.6pt,21.6pt,21.6pt,21.6pt">
                  <w:txbxContent>
                    <w:p w:rsidR="00CC3432" w:rsidRPr="00917260" w:rsidRDefault="00CC3432" w:rsidP="00CC3432">
                      <w:pPr>
                        <w:rPr>
                          <w:color w:val="4F81BD" w:themeColor="accent1"/>
                          <w:szCs w:val="20"/>
                        </w:rPr>
                      </w:pPr>
                      <w:r w:rsidRPr="00CC3432">
                        <w:rPr>
                          <w:color w:val="4F81BD" w:themeColor="accent1"/>
                          <w:szCs w:val="20"/>
                        </w:rPr>
                        <w:t xml:space="preserve">Odporúča sa, aby inštitúcia </w:t>
                      </w:r>
                      <w:r>
                        <w:rPr>
                          <w:color w:val="4F81BD" w:themeColor="accent1"/>
                          <w:szCs w:val="20"/>
                        </w:rPr>
                        <w:t xml:space="preserve">verejnej správy </w:t>
                      </w:r>
                      <w:r w:rsidRPr="00CC3432">
                        <w:rPr>
                          <w:color w:val="4F81BD" w:themeColor="accent1"/>
                          <w:szCs w:val="20"/>
                        </w:rPr>
                        <w:t>prijala vlastnú internú smernicu obsahujúcu uvedené témy pre svoje projekty, ktorá sa stane záväznou. Vzory, šablóny a príklady ich použitia dokumentov budú zverejnené pre účely aplikácie na budúcich projektoch.</w:t>
                      </w:r>
                    </w:p>
                  </w:txbxContent>
                </v:textbox>
                <w10:wrap type="topAndBottom" anchorx="margin" anchory="margin"/>
              </v:rect>
            </w:pict>
          </mc:Fallback>
        </mc:AlternateContent>
      </w:r>
    </w:p>
    <w:p w:rsidR="004A40FD" w:rsidRDefault="001D6C2C" w:rsidP="00B34A2E">
      <w:pPr>
        <w:pStyle w:val="Heading1"/>
        <w:numPr>
          <w:ilvl w:val="0"/>
          <w:numId w:val="11"/>
        </w:numPr>
      </w:pPr>
      <w:bookmarkStart w:id="7" w:name="_Toc495310443"/>
      <w:r>
        <w:lastRenderedPageBreak/>
        <w:t>Zdroje metodiky</w:t>
      </w:r>
      <w:bookmarkEnd w:id="7"/>
    </w:p>
    <w:p w:rsidR="004A40FD" w:rsidRDefault="00F82096" w:rsidP="00B34A2E">
      <w:r>
        <w:rPr>
          <w:noProof/>
          <w:lang w:eastAsia="sk-SK"/>
        </w:rPr>
        <w:drawing>
          <wp:anchor distT="0" distB="0" distL="114300" distR="114300" simplePos="0" relativeHeight="251659264" behindDoc="0" locked="0" layoutInCell="1" allowOverlap="1" wp14:anchorId="08508F4F" wp14:editId="15966EA4">
            <wp:simplePos x="0" y="0"/>
            <wp:positionH relativeFrom="column">
              <wp:posOffset>-2540</wp:posOffset>
            </wp:positionH>
            <wp:positionV relativeFrom="paragraph">
              <wp:posOffset>752475</wp:posOffset>
            </wp:positionV>
            <wp:extent cx="5418455" cy="2092325"/>
            <wp:effectExtent l="0" t="0" r="0" b="317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02.png"/>
                    <pic:cNvPicPr/>
                  </pic:nvPicPr>
                  <pic:blipFill>
                    <a:blip r:embed="rId10">
                      <a:extLst>
                        <a:ext uri="{28A0092B-C50C-407E-A947-70E740481C1C}">
                          <a14:useLocalDpi xmlns:a14="http://schemas.microsoft.com/office/drawing/2010/main" val="0"/>
                        </a:ext>
                      </a:extLst>
                    </a:blip>
                    <a:stretch>
                      <a:fillRect/>
                    </a:stretch>
                  </pic:blipFill>
                  <pic:spPr>
                    <a:xfrm>
                      <a:off x="0" y="0"/>
                      <a:ext cx="5418455" cy="2092325"/>
                    </a:xfrm>
                    <a:prstGeom prst="rect">
                      <a:avLst/>
                    </a:prstGeom>
                  </pic:spPr>
                </pic:pic>
              </a:graphicData>
            </a:graphic>
            <wp14:sizeRelH relativeFrom="page">
              <wp14:pctWidth>0</wp14:pctWidth>
            </wp14:sizeRelH>
            <wp14:sizeRelV relativeFrom="page">
              <wp14:pctHeight>0</wp14:pctHeight>
            </wp14:sizeRelV>
          </wp:anchor>
        </w:drawing>
      </w:r>
      <w:r w:rsidR="001D6C2C">
        <w:t>Medzi rôznymi zdrojmi resp. prekladmi do slovenského jazyka nie sú zladené pojmy a terminológia prekladu. Z tohto dôvodu sa za referenčné považujú výrazy použité vo Výnos</w:t>
      </w:r>
      <w:r w:rsidR="00032DE9">
        <w:t>e</w:t>
      </w:r>
      <w:r w:rsidR="001D6C2C">
        <w:t xml:space="preserve"> o štandardoch č. 55/2014 Z. z. Príloha č.4. a v STN ISO 10006. </w:t>
      </w:r>
      <w:r w:rsidR="00032DE9">
        <w:t>Je dôležité aby povinné osovy vo svojich interných predpisoch a dokumentov používali uvedené referenčné pojmy a definície.</w:t>
      </w:r>
    </w:p>
    <w:p w:rsidR="004A40FD" w:rsidRDefault="00004738" w:rsidP="00A75865">
      <w:pPr>
        <w:pStyle w:val="Heading2"/>
      </w:pPr>
      <w:bookmarkStart w:id="8" w:name="_Toc495310444"/>
      <w:r w:rsidRPr="00004738">
        <w:t>PRINCE2</w:t>
      </w:r>
      <w:r w:rsidRPr="00004738">
        <w:rPr>
          <w:vertAlign w:val="superscript"/>
        </w:rPr>
        <w:t>TM</w:t>
      </w:r>
      <w:bookmarkEnd w:id="8"/>
    </w:p>
    <w:p w:rsidR="004A40FD" w:rsidRDefault="001D6C2C" w:rsidP="00B34A2E">
      <w:r>
        <w:t xml:space="preserve">Nie je cieľom vytvárať novú originálnu metodiku pre verejnú správu SR a ani kopírovať či prekladať existujúce zdroje. V projektoch verejnej správy sa aplikuje všeobecná metodika projektového riadenia </w:t>
      </w:r>
      <w:r w:rsidR="00004738" w:rsidRPr="00004738">
        <w:t>PRINCE2</w:t>
      </w:r>
      <w:r w:rsidR="00004738" w:rsidRPr="00004738">
        <w:rPr>
          <w:vertAlign w:val="superscript"/>
        </w:rPr>
        <w:t>TM</w:t>
      </w:r>
      <w:r>
        <w:rPr>
          <w:vertAlign w:val="superscript"/>
        </w:rPr>
        <w:footnoteReference w:id="4"/>
      </w:r>
      <w:r>
        <w:t xml:space="preserve">, ktorá je bežne dostupná. Každý projektový manažér ju musí poznať pokiaľ bol certifikovaný aspoň na základnej úrovni, má ju k dispozícii a môže z nej vychádzať. </w:t>
      </w:r>
      <w:r w:rsidR="00004738" w:rsidRPr="00004738">
        <w:t>PRINCE2</w:t>
      </w:r>
      <w:r w:rsidR="00004738" w:rsidRPr="00004738">
        <w:rPr>
          <w:vertAlign w:val="superscript"/>
        </w:rPr>
        <w:t>TM</w:t>
      </w:r>
      <w:r>
        <w:t xml:space="preserve"> predstavuje teoretický rámec pre každý projekt vo verejnej správe a predpokladá sa jeho </w:t>
      </w:r>
      <w:r w:rsidRPr="004523FE">
        <w:rPr>
          <w:i/>
        </w:rPr>
        <w:t>voľná aplikácia</w:t>
      </w:r>
      <w:r>
        <w:t xml:space="preserve"> v projektoch informačných systémov verejnej správy.</w:t>
      </w:r>
    </w:p>
    <w:p w:rsidR="00966003" w:rsidRDefault="00966003" w:rsidP="00966003">
      <w:r>
        <w:t xml:space="preserve">Iné metodické prístupy než </w:t>
      </w:r>
      <w:r w:rsidR="00004738" w:rsidRPr="00004738">
        <w:t>PRINCE2</w:t>
      </w:r>
      <w:r w:rsidR="00004738" w:rsidRPr="00004738">
        <w:rPr>
          <w:vertAlign w:val="superscript"/>
        </w:rPr>
        <w:t>TM</w:t>
      </w:r>
      <w:r>
        <w:t xml:space="preserve"> nie sú zakázané ani obmedzené. Avšak zvoleným základom pre projekty </w:t>
      </w:r>
      <w:r w:rsidR="00C90F76">
        <w:t>I</w:t>
      </w:r>
      <w:r>
        <w:t xml:space="preserve">ISVS je </w:t>
      </w:r>
      <w:r w:rsidR="00004738" w:rsidRPr="00004738">
        <w:t>PRINCE2</w:t>
      </w:r>
      <w:r w:rsidR="00004738" w:rsidRPr="00004738">
        <w:rPr>
          <w:vertAlign w:val="superscript"/>
        </w:rPr>
        <w:t>TM</w:t>
      </w:r>
      <w:r>
        <w:t xml:space="preserve">, ktorá môže byť v rámci tailoringu doplnená </w:t>
      </w:r>
      <w:r w:rsidR="004523FE">
        <w:t xml:space="preserve">napr. </w:t>
      </w:r>
      <w:r>
        <w:t xml:space="preserve">o prvky IPMA alebo PMBOK podľa uváženia a potrieb povinnej osoby. Aby boli projekty jednotne auditovateľné musí byť rešpektovaná minimálna úroveň kvality riadenia podľa </w:t>
      </w:r>
      <w:r w:rsidR="00004738" w:rsidRPr="00004738">
        <w:t>PRINCE2</w:t>
      </w:r>
      <w:r w:rsidR="00004738" w:rsidRPr="00004738">
        <w:rPr>
          <w:vertAlign w:val="superscript"/>
        </w:rPr>
        <w:t>TM</w:t>
      </w:r>
      <w:r>
        <w:t>.</w:t>
      </w:r>
    </w:p>
    <w:p w:rsidR="004A40FD" w:rsidRDefault="001D6C2C" w:rsidP="00A75865">
      <w:pPr>
        <w:pStyle w:val="Heading2"/>
      </w:pPr>
      <w:bookmarkStart w:id="9" w:name="_Toc495310445"/>
      <w:r>
        <w:t>Štandard pre riadenie informačno-technologických projektov</w:t>
      </w:r>
      <w:bookmarkEnd w:id="9"/>
    </w:p>
    <w:p w:rsidR="004A40FD" w:rsidRDefault="001D6C2C" w:rsidP="00B34A2E">
      <w:r>
        <w:t>Všeobecnú metodiku je nutné prispôsobiť konkrétnym podmienkam konkrétneho projektu a prostredia, v ktorom sa projekt realizuje. Povinná osoba má otvorené možnosti zhodnotiť realisticky podmienky, v ktorých sa projekt realizuje a svoje možnosti. Vyžaduje sa pritom aplikácia Výnosu o štandardoch č. 55/2014 Z. z. Príloha č.4. Aplikácia tohto štandardu je povinná a auditovateľná ako metodick</w:t>
      </w:r>
      <w:r w:rsidR="00032DE9">
        <w:t>é minimum pri riadení projektov, ktoré je možné v detailoch prispôsobiť svojim podmienkam.</w:t>
      </w:r>
    </w:p>
    <w:p w:rsidR="004A40FD" w:rsidRDefault="001D6C2C" w:rsidP="00A75865">
      <w:pPr>
        <w:pStyle w:val="Heading2"/>
      </w:pPr>
      <w:bookmarkStart w:id="10" w:name="_Toc495310446"/>
      <w:r>
        <w:t>Návod na manažérstvo kvality v projektoch</w:t>
      </w:r>
      <w:bookmarkEnd w:id="10"/>
    </w:p>
    <w:p w:rsidR="004A40FD" w:rsidRDefault="001D6C2C" w:rsidP="00B34A2E">
      <w:r>
        <w:t xml:space="preserve">Slovenská technická norma STN ISO 10006 </w:t>
      </w:r>
      <w:r>
        <w:rPr>
          <w:i/>
        </w:rPr>
        <w:t>„Systémy manažérstva kvality: Návod na manažérstvo kvality v projektoch“</w:t>
      </w:r>
      <w:r>
        <w:t xml:space="preserve"> uvádza zásady a praktiky manažérstva kvality, ktorých je dôležité, a ovplyvňuje dosiahnutie cieľov kvality v projektoch. Je dodatkom k návodu uvedenému v norme ISO9004. Tento návod je použiteľný pri projektoch, ktoré môžu mať rozličnú formu, od malých po veľmi veľké, od jednoduchých po zložité, od individuálneho projektu až po časť programu alebo súboru projektov.</w:t>
      </w:r>
    </w:p>
    <w:p w:rsidR="004A40FD" w:rsidRDefault="001D6C2C" w:rsidP="00B34A2E">
      <w:r>
        <w:t xml:space="preserve">Známe je, že existujú dva aspekty aplikácie manažérstva kvality v projektoch: </w:t>
      </w:r>
      <w:r w:rsidRPr="00032DE9">
        <w:rPr>
          <w:i/>
        </w:rPr>
        <w:t>kvalita procesov projektu</w:t>
      </w:r>
      <w:r>
        <w:t xml:space="preserve"> (oblasť zastrešená metodikou aj jej aplikáciou v praxi) a </w:t>
      </w:r>
      <w:r w:rsidRPr="00032DE9">
        <w:rPr>
          <w:i/>
        </w:rPr>
        <w:t>kvalita produktov projektu</w:t>
      </w:r>
      <w:r>
        <w:t xml:space="preserve"> (oblasť zastrešená výkonom </w:t>
      </w:r>
      <w:r>
        <w:lastRenderedPageBreak/>
        <w:t>manažmentu projektu). Zlyhanie pri plnení ktoréhokoľvek z týchto dvoch aspektov môže mať významný vplyv na produkty projektu, na zákazníkov projektu, na ďalšie zainteresované strany a na projektovú organizáciu.</w:t>
      </w:r>
    </w:p>
    <w:p w:rsidR="004A40FD" w:rsidRDefault="001D6C2C" w:rsidP="00B34A2E">
      <w:r>
        <w:t>Súčasne sa tým podčiarkuje, že za dosiahnutie cieľov kvality zodpovedá vrcholový manažment, ktorý vyžaduje záväzok dosiahnuť ich na všetkých úrovniach organizácie zaangažovanej na projekte. Každá úroveň si však má zachovať zodpovednosť za svoje príslušné procesy a produkty.</w:t>
      </w:r>
    </w:p>
    <w:p w:rsidR="004A40FD" w:rsidRDefault="001D6C2C" w:rsidP="00A75865">
      <w:pPr>
        <w:pStyle w:val="Heading2"/>
      </w:pPr>
      <w:bookmarkStart w:id="11" w:name="_Toc495310447"/>
      <w:r>
        <w:t>SCRUM</w:t>
      </w:r>
      <w:bookmarkEnd w:id="11"/>
      <w:r>
        <w:t xml:space="preserve"> </w:t>
      </w:r>
    </w:p>
    <w:p w:rsidR="004A40FD" w:rsidRDefault="001D6C2C" w:rsidP="00B34A2E">
      <w:r>
        <w:t xml:space="preserve">SCRUM je najznámejšia a najpoužívanejšia metodika pre agilne riadené projekty. SCRUM je postavený na špecifickom procese, ktorý by nebol efektívny, ak by nerealizoval v kombináciami s istými rolami a artefaktmi. Avšak SCRUM a agilné riadenie nie je vo všeobecnosti </w:t>
      </w:r>
      <w:r w:rsidR="00CC3432">
        <w:t xml:space="preserve">univerzálne </w:t>
      </w:r>
      <w:r>
        <w:t>lepšia metóda než klasické riadenie projektu. Oba prístupy majú svoje silné stránky, takže výber závisí od typu projektu a jeho prostredia. Obidva prístupy však majú tiež spoločné veci a platí, že majú efektívne plánovanie, po ktorom nasleduje vykonávanie, monitorovanie a kontrola.</w:t>
      </w:r>
    </w:p>
    <w:tbl>
      <w:tblPr>
        <w:tblStyle w:val="a2"/>
        <w:tblW w:w="9212" w:type="dxa"/>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Layout w:type="fixed"/>
        <w:tblLook w:val="0400" w:firstRow="0" w:lastRow="0" w:firstColumn="0" w:lastColumn="0" w:noHBand="0" w:noVBand="1"/>
      </w:tblPr>
      <w:tblGrid>
        <w:gridCol w:w="4606"/>
        <w:gridCol w:w="4606"/>
      </w:tblGrid>
      <w:tr w:rsidR="005D4576" w:rsidRPr="00CC3432" w:rsidTr="005D4576">
        <w:tc>
          <w:tcPr>
            <w:tcW w:w="4606" w:type="dxa"/>
            <w:shd w:val="clear" w:color="auto" w:fill="002060"/>
          </w:tcPr>
          <w:p w:rsidR="004A40FD" w:rsidRPr="00CC3432" w:rsidRDefault="001D6C2C" w:rsidP="00FF26EE">
            <w:pPr>
              <w:spacing w:before="20" w:after="20"/>
              <w:ind w:left="57"/>
              <w:rPr>
                <w:color w:val="FFFFFF" w:themeColor="background1"/>
                <w:sz w:val="20"/>
              </w:rPr>
            </w:pPr>
            <w:r w:rsidRPr="00CC3432">
              <w:rPr>
                <w:color w:val="FFFFFF" w:themeColor="background1"/>
                <w:sz w:val="20"/>
              </w:rPr>
              <w:t xml:space="preserve">Kedy použiť agilné riadenie </w:t>
            </w:r>
            <w:r w:rsidR="004523FE" w:rsidRPr="00CC3432">
              <w:rPr>
                <w:color w:val="FFFFFF" w:themeColor="background1"/>
                <w:sz w:val="20"/>
              </w:rPr>
              <w:t>(</w:t>
            </w:r>
            <w:r w:rsidR="00C90F76">
              <w:rPr>
                <w:color w:val="FFFFFF" w:themeColor="background1"/>
                <w:sz w:val="20"/>
              </w:rPr>
              <w:t xml:space="preserve">napr. </w:t>
            </w:r>
            <w:r w:rsidR="00004738" w:rsidRPr="00CC3432">
              <w:rPr>
                <w:color w:val="FFFFFF" w:themeColor="background1"/>
                <w:sz w:val="20"/>
              </w:rPr>
              <w:t>PRINCE2</w:t>
            </w:r>
            <w:r w:rsidR="00004738" w:rsidRPr="00CC3432">
              <w:rPr>
                <w:color w:val="FFFFFF" w:themeColor="background1"/>
                <w:sz w:val="20"/>
                <w:vertAlign w:val="superscript"/>
              </w:rPr>
              <w:t>TM</w:t>
            </w:r>
            <w:r w:rsidR="004523FE" w:rsidRPr="00CC3432">
              <w:rPr>
                <w:color w:val="FFFFFF" w:themeColor="background1"/>
                <w:sz w:val="20"/>
              </w:rPr>
              <w:t xml:space="preserve"> Agile)</w:t>
            </w:r>
          </w:p>
        </w:tc>
        <w:tc>
          <w:tcPr>
            <w:tcW w:w="4606" w:type="dxa"/>
            <w:shd w:val="clear" w:color="auto" w:fill="002060"/>
          </w:tcPr>
          <w:p w:rsidR="004A40FD" w:rsidRPr="00CC3432" w:rsidRDefault="001D6C2C" w:rsidP="00C90F76">
            <w:pPr>
              <w:spacing w:before="20" w:after="20"/>
              <w:ind w:left="57"/>
              <w:rPr>
                <w:color w:val="FFFFFF" w:themeColor="background1"/>
                <w:sz w:val="20"/>
              </w:rPr>
            </w:pPr>
            <w:r w:rsidRPr="00CC3432">
              <w:rPr>
                <w:color w:val="FFFFFF" w:themeColor="background1"/>
                <w:sz w:val="20"/>
              </w:rPr>
              <w:t>Kedy použiť tradičný prístup (</w:t>
            </w:r>
            <w:r w:rsidR="00C90F76">
              <w:rPr>
                <w:color w:val="FFFFFF" w:themeColor="background1"/>
                <w:sz w:val="20"/>
              </w:rPr>
              <w:t>tailoring</w:t>
            </w:r>
            <w:r w:rsidRPr="00CC3432">
              <w:rPr>
                <w:color w:val="FFFFFF" w:themeColor="background1"/>
                <w:sz w:val="20"/>
              </w:rPr>
              <w:t xml:space="preserve"> </w:t>
            </w:r>
            <w:r w:rsidR="00004738" w:rsidRPr="00CC3432">
              <w:rPr>
                <w:color w:val="FFFFFF" w:themeColor="background1"/>
                <w:sz w:val="20"/>
              </w:rPr>
              <w:t>PRINCE2</w:t>
            </w:r>
            <w:r w:rsidR="00004738" w:rsidRPr="00CC3432">
              <w:rPr>
                <w:color w:val="FFFFFF" w:themeColor="background1"/>
                <w:sz w:val="20"/>
                <w:vertAlign w:val="superscript"/>
              </w:rPr>
              <w:t>TM</w:t>
            </w:r>
            <w:r w:rsidRPr="00CC3432">
              <w:rPr>
                <w:color w:val="FFFFFF" w:themeColor="background1"/>
                <w:sz w:val="20"/>
              </w:rPr>
              <w:t>)</w:t>
            </w:r>
          </w:p>
        </w:tc>
      </w:tr>
      <w:tr w:rsidR="004A40FD" w:rsidRPr="00CC3432" w:rsidTr="005D4576">
        <w:tc>
          <w:tcPr>
            <w:tcW w:w="4606" w:type="dxa"/>
          </w:tcPr>
          <w:p w:rsidR="004A40FD" w:rsidRPr="00CC3432" w:rsidRDefault="001D6C2C" w:rsidP="00FF26EE">
            <w:pPr>
              <w:spacing w:before="20" w:after="20"/>
              <w:ind w:left="57"/>
              <w:rPr>
                <w:sz w:val="20"/>
              </w:rPr>
            </w:pPr>
            <w:r w:rsidRPr="00CC3432">
              <w:rPr>
                <w:sz w:val="20"/>
              </w:rPr>
              <w:t>Rozsah nie je jasne definovaný</w:t>
            </w:r>
          </w:p>
          <w:p w:rsidR="004A40FD" w:rsidRPr="00CC3432" w:rsidRDefault="001D6C2C" w:rsidP="00FF26EE">
            <w:pPr>
              <w:spacing w:before="20" w:after="20"/>
              <w:ind w:left="57"/>
              <w:rPr>
                <w:sz w:val="20"/>
              </w:rPr>
            </w:pPr>
            <w:r w:rsidRPr="00CC3432">
              <w:rPr>
                <w:sz w:val="20"/>
              </w:rPr>
              <w:t>Produkt sa postupne objaví až počas projektu</w:t>
            </w:r>
          </w:p>
        </w:tc>
        <w:tc>
          <w:tcPr>
            <w:tcW w:w="4606" w:type="dxa"/>
          </w:tcPr>
          <w:p w:rsidR="004A40FD" w:rsidRPr="00CC3432" w:rsidRDefault="001D6C2C" w:rsidP="00FF26EE">
            <w:pPr>
              <w:spacing w:before="20" w:after="20"/>
              <w:ind w:left="57"/>
              <w:rPr>
                <w:sz w:val="20"/>
              </w:rPr>
            </w:pPr>
            <w:r w:rsidRPr="00CC3432">
              <w:rPr>
                <w:sz w:val="20"/>
              </w:rPr>
              <w:t>Rozsah je jasne definovaný vopred</w:t>
            </w:r>
          </w:p>
          <w:p w:rsidR="004A40FD" w:rsidRPr="00CC3432" w:rsidRDefault="001D6C2C" w:rsidP="00FF26EE">
            <w:pPr>
              <w:spacing w:before="20" w:after="20"/>
              <w:ind w:left="57"/>
              <w:rPr>
                <w:sz w:val="20"/>
              </w:rPr>
            </w:pPr>
            <w:r w:rsidRPr="00CC3432">
              <w:rPr>
                <w:sz w:val="20"/>
              </w:rPr>
              <w:t>Jasný popis produktu je k dispozícii vopred</w:t>
            </w:r>
          </w:p>
          <w:p w:rsidR="004A40FD" w:rsidRPr="00CC3432" w:rsidRDefault="001D6C2C" w:rsidP="00FF26EE">
            <w:pPr>
              <w:spacing w:before="20" w:after="20"/>
              <w:ind w:left="57"/>
              <w:rPr>
                <w:sz w:val="20"/>
              </w:rPr>
            </w:pPr>
            <w:r w:rsidRPr="00CC3432">
              <w:rPr>
                <w:sz w:val="20"/>
              </w:rPr>
              <w:t>Podobné projekty už boli vykonané predtým</w:t>
            </w:r>
          </w:p>
        </w:tc>
      </w:tr>
      <w:tr w:rsidR="004A40FD" w:rsidRPr="00CC3432" w:rsidTr="005D4576">
        <w:tc>
          <w:tcPr>
            <w:tcW w:w="4606" w:type="dxa"/>
          </w:tcPr>
          <w:p w:rsidR="004A40FD" w:rsidRPr="00CC3432" w:rsidRDefault="001D6C2C" w:rsidP="00FF26EE">
            <w:pPr>
              <w:spacing w:before="20" w:after="20"/>
              <w:ind w:left="57"/>
              <w:rPr>
                <w:sz w:val="20"/>
              </w:rPr>
            </w:pPr>
            <w:r w:rsidRPr="00CC3432">
              <w:rPr>
                <w:sz w:val="20"/>
              </w:rPr>
              <w:t>Požiadavky sa často menia</w:t>
            </w:r>
          </w:p>
          <w:p w:rsidR="004A40FD" w:rsidRPr="00CC3432" w:rsidRDefault="001D6C2C" w:rsidP="00FF26EE">
            <w:pPr>
              <w:spacing w:before="20" w:after="20"/>
              <w:ind w:left="57"/>
              <w:rPr>
                <w:sz w:val="20"/>
              </w:rPr>
            </w:pPr>
            <w:r w:rsidRPr="00CC3432">
              <w:rPr>
                <w:sz w:val="20"/>
              </w:rPr>
              <w:t>Zákazník sa dozvie viac o tom, čo chce až v priebehu projektu</w:t>
            </w:r>
          </w:p>
        </w:tc>
        <w:tc>
          <w:tcPr>
            <w:tcW w:w="4606" w:type="dxa"/>
          </w:tcPr>
          <w:p w:rsidR="004A40FD" w:rsidRPr="00CC3432" w:rsidRDefault="001D6C2C" w:rsidP="00FF26EE">
            <w:pPr>
              <w:spacing w:before="20" w:after="20"/>
              <w:ind w:left="57"/>
              <w:rPr>
                <w:sz w:val="20"/>
              </w:rPr>
            </w:pPr>
            <w:r w:rsidRPr="00CC3432">
              <w:rPr>
                <w:sz w:val="20"/>
              </w:rPr>
              <w:t>Požiadavky sú dobre definované vpredu</w:t>
            </w:r>
          </w:p>
          <w:p w:rsidR="004A40FD" w:rsidRPr="00CC3432" w:rsidRDefault="001D6C2C" w:rsidP="00FF26EE">
            <w:pPr>
              <w:spacing w:before="20" w:after="20"/>
              <w:ind w:left="57"/>
              <w:rPr>
                <w:sz w:val="20"/>
              </w:rPr>
            </w:pPr>
            <w:r w:rsidRPr="00CC3432">
              <w:rPr>
                <w:sz w:val="20"/>
              </w:rPr>
              <w:t>Pri projekte sa očakáva len málo zmien</w:t>
            </w:r>
          </w:p>
          <w:p w:rsidR="004A40FD" w:rsidRPr="00CC3432" w:rsidRDefault="001D6C2C" w:rsidP="00FF26EE">
            <w:pPr>
              <w:spacing w:before="20" w:after="20"/>
              <w:ind w:left="57"/>
              <w:rPr>
                <w:sz w:val="20"/>
              </w:rPr>
            </w:pPr>
            <w:r w:rsidRPr="00CC3432">
              <w:rPr>
                <w:sz w:val="20"/>
              </w:rPr>
              <w:t>Nepredpokladá sa, že produkty sa výrazne zmenia</w:t>
            </w:r>
          </w:p>
        </w:tc>
      </w:tr>
      <w:tr w:rsidR="004A40FD" w:rsidRPr="00CC3432" w:rsidTr="005D4576">
        <w:tc>
          <w:tcPr>
            <w:tcW w:w="4606" w:type="dxa"/>
          </w:tcPr>
          <w:p w:rsidR="004A40FD" w:rsidRPr="00CC3432" w:rsidRDefault="001D6C2C" w:rsidP="00FF26EE">
            <w:pPr>
              <w:spacing w:before="20" w:after="20"/>
              <w:ind w:left="57"/>
              <w:rPr>
                <w:sz w:val="20"/>
              </w:rPr>
            </w:pPr>
            <w:r w:rsidRPr="00CC3432">
              <w:rPr>
                <w:sz w:val="20"/>
              </w:rPr>
              <w:t>Činnosti nie je možné presne definovať vopred</w:t>
            </w:r>
          </w:p>
          <w:p w:rsidR="004A40FD" w:rsidRPr="00CC3432" w:rsidRDefault="001D6C2C" w:rsidP="00FF26EE">
            <w:pPr>
              <w:spacing w:before="20" w:after="20"/>
              <w:ind w:left="57"/>
              <w:rPr>
                <w:sz w:val="20"/>
              </w:rPr>
            </w:pPr>
            <w:r w:rsidRPr="00CC3432">
              <w:rPr>
                <w:sz w:val="20"/>
              </w:rPr>
              <w:t>Odhadovanie (plánovanie) je ťažké</w:t>
            </w:r>
          </w:p>
        </w:tc>
        <w:tc>
          <w:tcPr>
            <w:tcW w:w="4606" w:type="dxa"/>
          </w:tcPr>
          <w:p w:rsidR="004A40FD" w:rsidRPr="00CC3432" w:rsidRDefault="001D6C2C" w:rsidP="00FF26EE">
            <w:pPr>
              <w:spacing w:before="20" w:after="20"/>
              <w:ind w:left="57"/>
              <w:rPr>
                <w:sz w:val="20"/>
              </w:rPr>
            </w:pPr>
            <w:r w:rsidRPr="00CC3432">
              <w:rPr>
                <w:sz w:val="20"/>
              </w:rPr>
              <w:t>Aktivity môžu byť dobre definované vopred</w:t>
            </w:r>
          </w:p>
          <w:p w:rsidR="004A40FD" w:rsidRPr="00CC3432" w:rsidRDefault="001D6C2C" w:rsidP="00FF26EE">
            <w:pPr>
              <w:spacing w:before="20" w:after="20"/>
              <w:ind w:left="57"/>
              <w:rPr>
                <w:sz w:val="20"/>
              </w:rPr>
            </w:pPr>
            <w:r w:rsidRPr="00CC3432">
              <w:rPr>
                <w:sz w:val="20"/>
              </w:rPr>
              <w:t>Odhad je možný a relatívne spoľahlivý</w:t>
            </w:r>
          </w:p>
        </w:tc>
      </w:tr>
      <w:tr w:rsidR="004A40FD" w:rsidRPr="00CC3432" w:rsidTr="005D4576">
        <w:tc>
          <w:tcPr>
            <w:tcW w:w="4606" w:type="dxa"/>
          </w:tcPr>
          <w:p w:rsidR="004A40FD" w:rsidRPr="00CC3432" w:rsidRDefault="001D6C2C" w:rsidP="00FF26EE">
            <w:pPr>
              <w:spacing w:before="20" w:after="20"/>
              <w:ind w:left="57"/>
              <w:rPr>
                <w:sz w:val="20"/>
              </w:rPr>
            </w:pPr>
            <w:r w:rsidRPr="00CC3432">
              <w:rPr>
                <w:sz w:val="20"/>
              </w:rPr>
              <w:t>Proces vývoja produktu je opakujúci sa (početné cykly)</w:t>
            </w:r>
          </w:p>
          <w:p w:rsidR="004A40FD" w:rsidRPr="00CC3432" w:rsidRDefault="001D6C2C" w:rsidP="00FF26EE">
            <w:pPr>
              <w:spacing w:before="20" w:after="20"/>
              <w:ind w:left="57"/>
              <w:rPr>
                <w:sz w:val="20"/>
              </w:rPr>
            </w:pPr>
            <w:r w:rsidRPr="00CC3432">
              <w:rPr>
                <w:sz w:val="20"/>
              </w:rPr>
              <w:t>Každý cyklus výrazne závisí od predchádzajúcich</w:t>
            </w:r>
          </w:p>
        </w:tc>
        <w:tc>
          <w:tcPr>
            <w:tcW w:w="4606" w:type="dxa"/>
          </w:tcPr>
          <w:p w:rsidR="004A40FD" w:rsidRPr="00CC3432" w:rsidRDefault="001D6C2C" w:rsidP="00FF26EE">
            <w:pPr>
              <w:spacing w:before="20" w:after="20"/>
              <w:ind w:left="57"/>
              <w:rPr>
                <w:sz w:val="20"/>
              </w:rPr>
            </w:pPr>
            <w:r w:rsidRPr="00CC3432">
              <w:rPr>
                <w:sz w:val="20"/>
              </w:rPr>
              <w:t>Proces vývoja produktu je dlhodobejší</w:t>
            </w:r>
          </w:p>
          <w:p w:rsidR="004A40FD" w:rsidRPr="00CC3432" w:rsidRDefault="001D6C2C" w:rsidP="00FF26EE">
            <w:pPr>
              <w:spacing w:before="20" w:after="20"/>
              <w:ind w:left="57"/>
              <w:rPr>
                <w:sz w:val="20"/>
              </w:rPr>
            </w:pPr>
            <w:r w:rsidRPr="00CC3432">
              <w:rPr>
                <w:sz w:val="20"/>
              </w:rPr>
              <w:t>Projekt môže byť rozdelený na fázy</w:t>
            </w:r>
          </w:p>
        </w:tc>
      </w:tr>
      <w:tr w:rsidR="004A40FD" w:rsidRPr="00CC3432" w:rsidTr="005D4576">
        <w:tc>
          <w:tcPr>
            <w:tcW w:w="4606" w:type="dxa"/>
          </w:tcPr>
          <w:p w:rsidR="004A40FD" w:rsidRPr="00CC3432" w:rsidRDefault="001D6C2C" w:rsidP="00FF26EE">
            <w:pPr>
              <w:spacing w:before="20" w:after="20"/>
              <w:ind w:left="57"/>
              <w:rPr>
                <w:sz w:val="20"/>
              </w:rPr>
            </w:pPr>
            <w:r w:rsidRPr="00CC3432">
              <w:rPr>
                <w:sz w:val="20"/>
              </w:rPr>
              <w:t>Úspech sa väčšinou meria spokojnosťou zákazníkov</w:t>
            </w:r>
          </w:p>
        </w:tc>
        <w:tc>
          <w:tcPr>
            <w:tcW w:w="4606" w:type="dxa"/>
          </w:tcPr>
          <w:p w:rsidR="004A40FD" w:rsidRPr="00CC3432" w:rsidRDefault="001D6C2C" w:rsidP="00FF26EE">
            <w:pPr>
              <w:spacing w:before="20" w:after="20"/>
              <w:ind w:left="57"/>
              <w:rPr>
                <w:sz w:val="20"/>
              </w:rPr>
            </w:pPr>
            <w:r w:rsidRPr="00CC3432">
              <w:rPr>
                <w:sz w:val="20"/>
              </w:rPr>
              <w:t>Úspech sa väčšinou meria dosiahnutím cieľov projektu na čas, náklady, rozsah ...</w:t>
            </w:r>
          </w:p>
        </w:tc>
      </w:tr>
      <w:tr w:rsidR="004A40FD" w:rsidRPr="00CC3432" w:rsidTr="005D4576">
        <w:tc>
          <w:tcPr>
            <w:tcW w:w="4606" w:type="dxa"/>
          </w:tcPr>
          <w:p w:rsidR="004A40FD" w:rsidRPr="00CC3432" w:rsidRDefault="00CC3432" w:rsidP="00FF26EE">
            <w:pPr>
              <w:spacing w:before="20" w:after="20"/>
              <w:ind w:left="57"/>
              <w:rPr>
                <w:sz w:val="20"/>
              </w:rPr>
            </w:pPr>
            <w:r w:rsidRPr="00917260">
              <w:rPr>
                <w:rFonts w:asciiTheme="minorHAnsi" w:eastAsiaTheme="minorEastAsia" w:hAnsiTheme="minorHAnsi" w:cstheme="minorBidi"/>
                <w:i/>
                <w:iCs/>
                <w:noProof/>
                <w:color w:val="4F81BD" w:themeColor="accent1"/>
                <w:sz w:val="24"/>
                <w:lang w:eastAsia="sk-SK"/>
              </w:rPr>
              <mc:AlternateContent>
                <mc:Choice Requires="wps">
                  <w:drawing>
                    <wp:anchor distT="91440" distB="91440" distL="114300" distR="114300" simplePos="0" relativeHeight="251663360" behindDoc="0" locked="0" layoutInCell="0" allowOverlap="1" wp14:anchorId="66C1EB6F" wp14:editId="3871F17E">
                      <wp:simplePos x="0" y="0"/>
                      <wp:positionH relativeFrom="margin">
                        <wp:posOffset>-27940</wp:posOffset>
                      </wp:positionH>
                      <wp:positionV relativeFrom="margin">
                        <wp:posOffset>4930140</wp:posOffset>
                      </wp:positionV>
                      <wp:extent cx="5721985" cy="1078230"/>
                      <wp:effectExtent l="0" t="0" r="12065" b="26670"/>
                      <wp:wrapTopAndBottom/>
                      <wp:docPr id="3"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21985" cy="1078230"/>
                              </a:xfrm>
                              <a:prstGeom prst="rect">
                                <a:avLst/>
                              </a:prstGeom>
                              <a:solidFill>
                                <a:sysClr val="window" lastClr="FFFFFF"/>
                              </a:solidFill>
                              <a:ln w="25400" cap="flat" cmpd="sng" algn="ctr">
                                <a:solidFill>
                                  <a:srgbClr val="4F81BD"/>
                                </a:solidFill>
                                <a:prstDash val="solid"/>
                                <a:headEnd/>
                                <a:tailEnd/>
                              </a:ln>
                              <a:effectLst/>
                            </wps:spPr>
                            <wps:txbx>
                              <w:txbxContent>
                                <w:p w:rsidR="00CC3432" w:rsidRPr="00917260" w:rsidRDefault="00CC3432" w:rsidP="00CC3432">
                                  <w:pPr>
                                    <w:rPr>
                                      <w:color w:val="4F81BD" w:themeColor="accent1"/>
                                      <w:szCs w:val="20"/>
                                    </w:rPr>
                                  </w:pPr>
                                  <w:r w:rsidRPr="00CC3432">
                                    <w:rPr>
                                      <w:color w:val="4F81BD" w:themeColor="accent1"/>
                                      <w:szCs w:val="20"/>
                                    </w:rPr>
                                    <w:t>Záver: je lepšie použiť agilný prístup, ak existuje veľa neznámych, ak sú projekty zložitejšie, ak je ťažké definovať podrobné požiadavky vopred, a preto definovať odhady na začiatku projektu.</w:t>
                                  </w:r>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id="_x0000_s1028" style="position:absolute;left:0;text-align:left;margin-left:-2.2pt;margin-top:388.2pt;width:450.55pt;height:84.9pt;flip:x;z-index:25166336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" o:allowincell="f" fillcolor="window" strokecolor="#4f81bd" strokeweight="2pt">
                      <v:textbox inset="21.6pt,21.6pt,21.6pt,21.6pt">
                        <w:txbxContent>
                          <w:p w:rsidR="00CC3432" w:rsidRPr="00917260" w:rsidRDefault="00CC3432" w:rsidP="00CC3432">
                            <w:pPr>
                              <w:rPr>
                                <w:color w:val="4F81BD" w:themeColor="accent1"/>
                                <w:szCs w:val="20"/>
                              </w:rPr>
                            </w:pPr>
                            <w:r w:rsidRPr="00CC3432">
                              <w:rPr>
                                <w:color w:val="4F81BD" w:themeColor="accent1"/>
                                <w:szCs w:val="20"/>
                              </w:rPr>
                              <w:t>Záver: je lepšie použiť agilný prístup, ak existuje veľa neznámych, ak sú projekty zložitejšie, ak je ťažké definovať podrobné požiadavky vopred, a preto definovať odhady na začiatku projektu.</w:t>
                            </w:r>
                          </w:p>
                        </w:txbxContent>
                      </v:textbox>
                      <w10:wrap type="topAndBottom" anchorx="margin" anchory="margin"/>
                    </v:rect>
                  </w:pict>
                </mc:Fallback>
              </mc:AlternateContent>
            </w:r>
            <w:r w:rsidR="001D6C2C" w:rsidRPr="00CC3432">
              <w:rPr>
                <w:sz w:val="20"/>
              </w:rPr>
              <w:t>Prírastkové výsledky (čiastkové produkty) majú svoju hodnotu a môžu ich používať používatelia</w:t>
            </w:r>
          </w:p>
        </w:tc>
        <w:tc>
          <w:tcPr>
            <w:tcW w:w="4606" w:type="dxa"/>
          </w:tcPr>
          <w:p w:rsidR="004A40FD" w:rsidRPr="00CC3432" w:rsidRDefault="001D6C2C" w:rsidP="00FF26EE">
            <w:pPr>
              <w:spacing w:before="20" w:after="20"/>
              <w:ind w:left="57"/>
              <w:rPr>
                <w:sz w:val="20"/>
              </w:rPr>
            </w:pPr>
            <w:r w:rsidRPr="00CC3432">
              <w:rPr>
                <w:sz w:val="20"/>
              </w:rPr>
              <w:t>Používatelia nemôžu normálne začať používať produkty až do dokončenia projektu</w:t>
            </w:r>
          </w:p>
        </w:tc>
      </w:tr>
    </w:tbl>
    <w:p w:rsidR="004A40FD" w:rsidRDefault="001D6C2C" w:rsidP="00A75865">
      <w:pPr>
        <w:pStyle w:val="Heading2"/>
      </w:pPr>
      <w:bookmarkStart w:id="12" w:name="_Toc495310448"/>
      <w:r>
        <w:t>Špecifiká riadenia IT projektov v rámci Operačného programu Integrovaná infraštruktúra</w:t>
      </w:r>
      <w:bookmarkEnd w:id="12"/>
    </w:p>
    <w:p w:rsidR="004A40FD" w:rsidRPr="00ED0891" w:rsidRDefault="001D6C2C" w:rsidP="00B34A2E">
      <w:r w:rsidRPr="00ED0891">
        <w:t xml:space="preserve">V zmysle Príručky pre žiadateľa OPII je povinnosťou každého žiadateľa o nenávratný finančný príspevok preukázať splnenie požiadavky na alokáciu a úroveň kvalifikácie administratívnych kapacít na svojej strane, ako aj na strane partnera. </w:t>
      </w:r>
    </w:p>
    <w:p w:rsidR="004A40FD" w:rsidRPr="00ED0891" w:rsidRDefault="00C90F76" w:rsidP="00B34A2E">
      <w:r>
        <w:t>Za oprá</w:t>
      </w:r>
      <w:r w:rsidR="001D6C2C" w:rsidRPr="00ED0891">
        <w:t>vnených žiadateľov sú považované iba také organizácie, ktoré majú na projekt alokované dostatočn</w:t>
      </w:r>
      <w:r>
        <w:t xml:space="preserve">é </w:t>
      </w:r>
      <w:r w:rsidR="001D6C2C" w:rsidRPr="00ED0891">
        <w:t xml:space="preserve">kapacity. Povinnosťou žiadateľa je </w:t>
      </w:r>
      <w:r w:rsidR="00ED0891" w:rsidRPr="00ED0891">
        <w:t xml:space="preserve">teda </w:t>
      </w:r>
      <w:r>
        <w:t>preuká</w:t>
      </w:r>
      <w:r w:rsidR="001D6C2C" w:rsidRPr="00ED0891">
        <w:t xml:space="preserve">zanie splnenia podmienky týkajúcej sa kvalifikácie administratívnych kapacít, </w:t>
      </w:r>
      <w:r w:rsidR="00ED0891" w:rsidRPr="00ED0891">
        <w:t xml:space="preserve">tj. </w:t>
      </w:r>
      <w:r>
        <w:t>preukázanie</w:t>
      </w:r>
      <w:r w:rsidR="001D6C2C" w:rsidRPr="00ED0891">
        <w:t xml:space="preserve"> či žiadateľ disponuje dostatočnými internými alebo externými kapacitami </w:t>
      </w:r>
      <w:r>
        <w:t>s ná</w:t>
      </w:r>
      <w:r w:rsidR="001D6C2C" w:rsidRPr="00ED0891">
        <w:t>ležitou odbornou spôsobilost</w:t>
      </w:r>
      <w:r w:rsidR="001D6C2C" w:rsidRPr="00ED0891">
        <w:rPr>
          <w:rFonts w:ascii="Arial" w:hAnsi="Arial" w:cs="Arial"/>
        </w:rPr>
        <w:t>̌</w:t>
      </w:r>
      <w:r w:rsidR="001D6C2C" w:rsidRPr="00ED0891">
        <w:t>ou a know-how a potrebným materiálno-technickým zázemím pre realizáciu projektu v danej oblasti.</w:t>
      </w:r>
    </w:p>
    <w:p w:rsidR="004A40FD" w:rsidRPr="00ED0891" w:rsidRDefault="00ED0891" w:rsidP="00B34A2E">
      <w:r w:rsidRPr="00ED0891">
        <w:t>Odborná sp</w:t>
      </w:r>
      <w:r w:rsidRPr="00ED0891">
        <w:rPr>
          <w:rFonts w:cs="Arial"/>
        </w:rPr>
        <w:t>ô</w:t>
      </w:r>
      <w:r>
        <w:t>sobilos</w:t>
      </w:r>
      <w:r w:rsidRPr="00ED0891">
        <w:rPr>
          <w:rFonts w:cs="Arial"/>
        </w:rPr>
        <w:t>ť</w:t>
      </w:r>
      <w:r w:rsidRPr="00ED0891">
        <w:t xml:space="preserve"> v prí</w:t>
      </w:r>
      <w:r w:rsidR="00C90F76">
        <w:t>pade projektové</w:t>
      </w:r>
      <w:r w:rsidR="001D6C2C" w:rsidRPr="00ED0891">
        <w:t xml:space="preserve">ho manažéra </w:t>
      </w:r>
      <w:r>
        <w:t xml:space="preserve">IT projektu </w:t>
      </w:r>
      <w:r w:rsidR="001D6C2C" w:rsidRPr="00ED0891">
        <w:t>je splnen</w:t>
      </w:r>
      <w:r>
        <w:t>á</w:t>
      </w:r>
      <w:r w:rsidR="001D6C2C" w:rsidRPr="00ED0891">
        <w:t xml:space="preserve"> v pr</w:t>
      </w:r>
      <w:r>
        <w:t>í</w:t>
      </w:r>
      <w:r w:rsidR="001D6C2C" w:rsidRPr="00ED0891">
        <w:t>pade, ak spĺn</w:t>
      </w:r>
      <w:r w:rsidR="001D6C2C" w:rsidRPr="00ED0891">
        <w:rPr>
          <w:rFonts w:ascii="Arial" w:hAnsi="Arial" w:cs="Arial"/>
        </w:rPr>
        <w:t>̌</w:t>
      </w:r>
      <w:r w:rsidR="001D6C2C" w:rsidRPr="00ED0891">
        <w:t>a nasleduj</w:t>
      </w:r>
      <w:r>
        <w:t>ú</w:t>
      </w:r>
      <w:r w:rsidR="001D6C2C" w:rsidRPr="00ED0891">
        <w:t>ce podm</w:t>
      </w:r>
      <w:r w:rsidRPr="00ED0891">
        <w:t xml:space="preserve">ienky: certifikát </w:t>
      </w:r>
      <w:r w:rsidR="00004738" w:rsidRPr="00004738">
        <w:t>PRINCE2</w:t>
      </w:r>
      <w:r w:rsidR="00004738" w:rsidRPr="00004738">
        <w:rPr>
          <w:vertAlign w:val="superscript"/>
        </w:rPr>
        <w:t>TM</w:t>
      </w:r>
      <w:r w:rsidRPr="00ED0891">
        <w:t xml:space="preserve"> (aká</w:t>
      </w:r>
      <w:r w:rsidR="001D6C2C" w:rsidRPr="00ED0891">
        <w:t xml:space="preserve">koľvek úroveň) alebo ekvivalent + </w:t>
      </w:r>
      <w:r w:rsidR="00F4314C">
        <w:t>5</w:t>
      </w:r>
      <w:r w:rsidR="001D6C2C" w:rsidRPr="00ED0891">
        <w:t xml:space="preserve"> ročná prax</w:t>
      </w:r>
      <w:r w:rsidR="00F4314C">
        <w:t xml:space="preserve"> v riadení projektov (v akejkoľvek roly)</w:t>
      </w:r>
      <w:r w:rsidR="001D6C2C" w:rsidRPr="00ED0891">
        <w:t>.</w:t>
      </w:r>
    </w:p>
    <w:p w:rsidR="004A40FD" w:rsidRDefault="00ED0891" w:rsidP="002B4D9E">
      <w:pPr>
        <w:pStyle w:val="Heading30"/>
      </w:pPr>
      <w:bookmarkStart w:id="13" w:name="_Toc495310449"/>
      <w:r>
        <w:lastRenderedPageBreak/>
        <w:t>Dvojtvarosť projektového riadenia</w:t>
      </w:r>
      <w:bookmarkEnd w:id="13"/>
    </w:p>
    <w:p w:rsidR="00ED0891" w:rsidRDefault="00ED0891" w:rsidP="00ED0891">
      <w:r>
        <w:t>Špecificky v prípade projektov financovaných z fondov EÚ nastáva dvojtvarosť významu pojmov projektové riadenie resp. projektový manažment. V tejto Metodik</w:t>
      </w:r>
      <w:r w:rsidR="00C90F76">
        <w:t>e</w:t>
      </w:r>
      <w:r>
        <w:t xml:space="preserve"> sa chápe projektový manažment (riadenie) v zmysle výkonu manažérskych spôsobilostí na plnenie funkcie Projektový manažér podľa </w:t>
      </w:r>
      <w:r w:rsidR="00004738" w:rsidRPr="00004738">
        <w:t>PRINCE2</w:t>
      </w:r>
      <w:r w:rsidR="00004738" w:rsidRPr="00004738">
        <w:rPr>
          <w:vertAlign w:val="superscript"/>
        </w:rPr>
        <w:t>TM</w:t>
      </w:r>
      <w:r>
        <w:t>. V tomto význame sú kompetencie a zodpovednosti roly Projektový manažér aj dobre zadefinované v zdrojoch Metodiky (kap. 2) a ide najmä o riadenie tímov, plánovanie, riadenie prechodu etáp a pod.</w:t>
      </w:r>
    </w:p>
    <w:p w:rsidR="00C90F76" w:rsidRDefault="00ED0891" w:rsidP="00ED0891">
      <w:r>
        <w:t>V prípade projektov financovaných z fondov EÚ sa stretávame tiež s iným použitím pojmu projektový manažment (riadenie) a iným výkladom roly Projektový manažér. Tento druhý význam r</w:t>
      </w:r>
      <w:r w:rsidRPr="00ED0891">
        <w:t>iadeni</w:t>
      </w:r>
      <w:r>
        <w:t>a projektu je</w:t>
      </w:r>
      <w:r w:rsidR="00200B6A">
        <w:t>:</w:t>
      </w:r>
      <w:r w:rsidRPr="00ED0891">
        <w:t xml:space="preserve"> </w:t>
      </w:r>
      <w:r w:rsidRPr="00200B6A">
        <w:rPr>
          <w:i/>
        </w:rPr>
        <w:t>Pokrýva oblasť projektového riadenia a obsahuje činnosti: administrácia súvisiaca s riadením, organizovaním, finančným zúčtovaním, sledovaním čiastkových a celkových výsledkov (monit</w:t>
      </w:r>
      <w:r w:rsidR="00200B6A">
        <w:rPr>
          <w:i/>
        </w:rPr>
        <w:t xml:space="preserve">orovaním), hodnotením výsledkov, </w:t>
      </w:r>
      <w:r w:rsidR="00200B6A">
        <w:t xml:space="preserve">a teda je </w:t>
      </w:r>
      <w:r w:rsidR="00200B6A" w:rsidRPr="004523FE">
        <w:rPr>
          <w:u w:val="single"/>
        </w:rPr>
        <w:t>zameraný viac na administratívnu stránku</w:t>
      </w:r>
      <w:r w:rsidR="00200B6A">
        <w:t xml:space="preserve"> riadiacej činnosti než na organizovanie práce ľudí.</w:t>
      </w:r>
    </w:p>
    <w:p w:rsidR="00ED0891" w:rsidRDefault="00F4314C" w:rsidP="00ED0891">
      <w:r w:rsidRPr="00F4314C">
        <w:t>V ponímaní tejto metodiky je projektový manažér rola zodpovedná za celkový úspech projektu, vrátane splnenia všetkých legislatívnych či administratívnych požiadaviek. Jednotlivé s tým spojené činnosti však môže delegovať (napríklad na projektovú kanceláriu).</w:t>
      </w:r>
    </w:p>
    <w:p w:rsidR="00200B6A" w:rsidRDefault="00200B6A" w:rsidP="00ED0891">
      <w:r>
        <w:t>Každý projekt financovaný z fondov EÚ vyžaduje projektový manažment v oboch významoch, pričom</w:t>
      </w:r>
      <w:r w:rsidR="004523FE">
        <w:t xml:space="preserve"> druhý z nich:</w:t>
      </w:r>
      <w:r>
        <w:t xml:space="preserve"> </w:t>
      </w:r>
      <w:r w:rsidRPr="00200B6A">
        <w:rPr>
          <w:i/>
        </w:rPr>
        <w:t>Projektový manažment – administrácia</w:t>
      </w:r>
      <w:r>
        <w:t xml:space="preserve"> býva často spájaný aj s časťou </w:t>
      </w:r>
      <w:r w:rsidRPr="00200B6A">
        <w:rPr>
          <w:i/>
        </w:rPr>
        <w:t>Publicita a informovanosť</w:t>
      </w:r>
      <w:r w:rsidRPr="00200B6A">
        <w:t>: Pokrýva oblasť činnosti na zabezpečenie aktivít informovania a publicity definovaných v Metodickom pokyne CKO č. 16 pre informovanie a komunikáciu EU fondov.</w:t>
      </w:r>
    </w:p>
    <w:p w:rsidR="00200B6A" w:rsidRDefault="00200B6A" w:rsidP="00ED0891">
      <w:r>
        <w:t>Pre takýto projekt sa odporúča:</w:t>
      </w:r>
    </w:p>
    <w:p w:rsidR="00200B6A" w:rsidRDefault="00200B6A" w:rsidP="00200B6A">
      <w:pPr>
        <w:pStyle w:val="ListParagraph"/>
        <w:numPr>
          <w:ilvl w:val="0"/>
          <w:numId w:val="19"/>
        </w:numPr>
      </w:pPr>
      <w:r>
        <w:t>obsadiť rolu Projektový manažér – výkon (v zmysle Prílohy č.4 Výnosu a </w:t>
      </w:r>
      <w:r w:rsidR="00004738" w:rsidRPr="00004738">
        <w:t>PRINCE2</w:t>
      </w:r>
      <w:r w:rsidR="00004738" w:rsidRPr="00004738">
        <w:rPr>
          <w:vertAlign w:val="superscript"/>
        </w:rPr>
        <w:t>TM</w:t>
      </w:r>
      <w:r>
        <w:t>)</w:t>
      </w:r>
    </w:p>
    <w:p w:rsidR="00200B6A" w:rsidRDefault="00200B6A" w:rsidP="00200B6A">
      <w:pPr>
        <w:pStyle w:val="ListParagraph"/>
        <w:numPr>
          <w:ilvl w:val="0"/>
          <w:numId w:val="19"/>
        </w:numPr>
      </w:pPr>
      <w:r>
        <w:t>obsadiť rolu Projektový manažér – administrácia (v zmysle definície riadenia EU projektov)</w:t>
      </w:r>
    </w:p>
    <w:p w:rsidR="00200B6A" w:rsidRDefault="00200B6A" w:rsidP="00200B6A">
      <w:pPr>
        <w:pStyle w:val="ListParagraph"/>
        <w:numPr>
          <w:ilvl w:val="0"/>
          <w:numId w:val="19"/>
        </w:numPr>
      </w:pPr>
      <w:r>
        <w:t>obsadiť rolu Publicita a informovanosť (v zmysle definície riadenia EU projektov)</w:t>
      </w:r>
    </w:p>
    <w:p w:rsidR="00200B6A" w:rsidRDefault="00200B6A" w:rsidP="00200B6A">
      <w:r>
        <w:t xml:space="preserve">pričom platí, že rolu </w:t>
      </w:r>
      <w:r w:rsidR="004523FE">
        <w:t>č.</w:t>
      </w:r>
      <w:r>
        <w:t>1 c</w:t>
      </w:r>
      <w:r w:rsidR="00FF26EE">
        <w:t>hápeme vo význa</w:t>
      </w:r>
      <w:r>
        <w:t xml:space="preserve">me roly Projektový manažér a roly </w:t>
      </w:r>
      <w:r w:rsidR="004523FE">
        <w:t>č.</w:t>
      </w:r>
      <w:r>
        <w:t>2 a</w:t>
      </w:r>
      <w:r w:rsidR="004523FE">
        <w:t> č.</w:t>
      </w:r>
      <w:r>
        <w:t xml:space="preserve">3 môžu byť obsadené </w:t>
      </w:r>
      <w:r w:rsidR="004523FE">
        <w:t xml:space="preserve">tiež </w:t>
      </w:r>
      <w:r w:rsidR="00FF26EE">
        <w:t xml:space="preserve">rolou </w:t>
      </w:r>
      <w:r>
        <w:t>Projektov</w:t>
      </w:r>
      <w:r w:rsidR="00FF26EE">
        <w:t>á</w:t>
      </w:r>
      <w:r>
        <w:t xml:space="preserve"> kancelári</w:t>
      </w:r>
      <w:r w:rsidR="00FF26EE">
        <w:t>a</w:t>
      </w:r>
      <w:r>
        <w:t>.</w:t>
      </w:r>
    </w:p>
    <w:p w:rsidR="006510C9" w:rsidRDefault="006510C9" w:rsidP="004523FE">
      <w:pPr>
        <w:tabs>
          <w:tab w:val="left" w:pos="4651"/>
        </w:tabs>
      </w:pPr>
      <w:r w:rsidRPr="006510C9">
        <w:t xml:space="preserve">Za riadenie projektu sa považujú najmä činnosti uvedené </w:t>
      </w:r>
      <w:r>
        <w:t xml:space="preserve">v príslušných riadiacich dokumentoch OPII a </w:t>
      </w:r>
      <w:r w:rsidRPr="006510C9">
        <w:t>nie je podstatný názov p</w:t>
      </w:r>
      <w:r>
        <w:t>ozície, ale vykonávané činnosti.</w:t>
      </w:r>
    </w:p>
    <w:p w:rsidR="006510C9" w:rsidRPr="006510C9" w:rsidRDefault="006510C9" w:rsidP="00C11D1F">
      <w:pPr>
        <w:tabs>
          <w:tab w:val="left" w:pos="4651"/>
        </w:tabs>
        <w:rPr>
          <w:i/>
        </w:rPr>
      </w:pPr>
      <w:r w:rsidRPr="006510C9">
        <w:rPr>
          <w:i/>
        </w:rPr>
        <w:t>Upozornenie: činnosti definované ako kompetencia Projektového manažéra ako ich chápe táto Metodika (a teda Prílohy č.4 Výnosu a </w:t>
      </w:r>
      <w:r w:rsidR="00004738" w:rsidRPr="00004738">
        <w:rPr>
          <w:i/>
        </w:rPr>
        <w:t>PRINCE2</w:t>
      </w:r>
      <w:r w:rsidR="00004738" w:rsidRPr="00004738">
        <w:rPr>
          <w:i/>
          <w:vertAlign w:val="superscript"/>
        </w:rPr>
        <w:t>TM</w:t>
      </w:r>
      <w:r w:rsidRPr="006510C9">
        <w:rPr>
          <w:i/>
        </w:rPr>
        <w:t xml:space="preserve">) </w:t>
      </w:r>
      <w:r w:rsidR="00E26B4D">
        <w:rPr>
          <w:i/>
        </w:rPr>
        <w:t>môžu byť</w:t>
      </w:r>
      <w:r w:rsidRPr="006510C9">
        <w:rPr>
          <w:i/>
        </w:rPr>
        <w:t xml:space="preserve"> iné ako činnosti definované pre rolu Projektového manažéra v riadiacich dokumentoch OPII.</w:t>
      </w:r>
    </w:p>
    <w:p w:rsidR="006510C9" w:rsidRDefault="004D2E3B" w:rsidP="00200B6A">
      <w:r>
        <w:t xml:space="preserve">V rámci OPII sa definujú tiež ďalšie roly, ako sú napr. </w:t>
      </w:r>
      <w:r w:rsidRPr="004D2E3B">
        <w:t>Finančný manažér</w:t>
      </w:r>
      <w:r>
        <w:t xml:space="preserve">, </w:t>
      </w:r>
      <w:r w:rsidRPr="004D2E3B">
        <w:t>Manažér pre monitorovanie</w:t>
      </w:r>
      <w:r>
        <w:t xml:space="preserve">, </w:t>
      </w:r>
      <w:r w:rsidRPr="004D2E3B">
        <w:t>Administratívny zamestnanec</w:t>
      </w:r>
      <w:r>
        <w:t xml:space="preserve">, </w:t>
      </w:r>
      <w:r w:rsidRPr="004D2E3B">
        <w:t>Vedúci projektovej kancelárie (vzťahuje sa na národné projekty)</w:t>
      </w:r>
      <w:r>
        <w:t xml:space="preserve"> a pod. Ich činnosti v tejto Metodike spadajú pod rolu Projektová kancelária alebo rolu Projektový dohľad.</w:t>
      </w:r>
    </w:p>
    <w:p w:rsidR="00E56537" w:rsidRDefault="004D2E3B" w:rsidP="00200B6A">
      <w:r>
        <w:t>Keďže Metodika vychádza z </w:t>
      </w:r>
      <w:r w:rsidR="00004738" w:rsidRPr="00004738">
        <w:t>PRINCE2</w:t>
      </w:r>
      <w:r w:rsidR="00004738" w:rsidRPr="00004738">
        <w:rPr>
          <w:vertAlign w:val="superscript"/>
        </w:rPr>
        <w:t>TM</w:t>
      </w:r>
      <w:r>
        <w:t xml:space="preserve"> a platí pre všetky projekty, tj. aj také, ktoré nie sú financované z fondov EÚ, je </w:t>
      </w:r>
      <w:r w:rsidR="005D4576">
        <w:t>aplikovateľná pre každý projekt a to aj v období, keď projekty financované zo zdrojov EÚ nebudú.</w:t>
      </w:r>
      <w:r>
        <w:t xml:space="preserve"> Pri projektoch financovaných z fondov EÚ je </w:t>
      </w:r>
      <w:r w:rsidR="005D4576">
        <w:t xml:space="preserve">však </w:t>
      </w:r>
      <w:r>
        <w:t xml:space="preserve">nutné </w:t>
      </w:r>
      <w:r w:rsidR="00C11D1F">
        <w:t>urobiť mapovanie činností ro</w:t>
      </w:r>
      <w:r w:rsidR="00E56537">
        <w:t>lí na roly podľa tejto Metodiky podľa Prílohy č.2</w:t>
      </w:r>
      <w:r w:rsidR="00E26B4D">
        <w:t xml:space="preserve"> tejto Metodiky</w:t>
      </w:r>
      <w:r w:rsidR="00E56537">
        <w:t>.</w:t>
      </w:r>
    </w:p>
    <w:p w:rsidR="00200B6A" w:rsidRDefault="00FF26EE" w:rsidP="002B4D9E">
      <w:pPr>
        <w:pStyle w:val="Heading30"/>
      </w:pPr>
      <w:bookmarkStart w:id="14" w:name="_Toc495310450"/>
      <w:r>
        <w:t>Externé výdavky</w:t>
      </w:r>
      <w:bookmarkEnd w:id="14"/>
    </w:p>
    <w:p w:rsidR="00FF26EE" w:rsidRDefault="00FF26EE" w:rsidP="00E26B4D">
      <w:pPr>
        <w:spacing w:after="120"/>
      </w:pPr>
      <w:r>
        <w:t xml:space="preserve">Povinná osoba </w:t>
      </w:r>
      <w:r w:rsidR="00E26B4D">
        <w:t>môže vzhľadom na nedostatok vlas</w:t>
      </w:r>
      <w:r>
        <w:t>tných kapacít zveriť výkon niektorej projektovej roly externým spolupracovníkom na zmluvnom základe. Odporúčané obsadenie externých rolí je v nasledovnej tabuľke:</w:t>
      </w:r>
    </w:p>
    <w:tbl>
      <w:tblPr>
        <w:tblStyle w:val="a2"/>
        <w:tblW w:w="5000" w:type="pct"/>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Look w:val="0400" w:firstRow="0" w:lastRow="0" w:firstColumn="0" w:lastColumn="0" w:noHBand="0" w:noVBand="1"/>
      </w:tblPr>
      <w:tblGrid>
        <w:gridCol w:w="4651"/>
        <w:gridCol w:w="4651"/>
      </w:tblGrid>
      <w:tr w:rsidR="00FF26EE" w:rsidRPr="00CC3432" w:rsidTr="004523FE">
        <w:trPr>
          <w:trHeight w:val="817"/>
        </w:trPr>
        <w:tc>
          <w:tcPr>
            <w:tcW w:w="2500" w:type="pct"/>
            <w:shd w:val="clear" w:color="auto" w:fill="002060"/>
          </w:tcPr>
          <w:p w:rsidR="00FF26EE" w:rsidRPr="00CC3432" w:rsidRDefault="00FF26EE" w:rsidP="00FF26EE">
            <w:pPr>
              <w:spacing w:before="20"/>
              <w:ind w:left="57"/>
              <w:rPr>
                <w:color w:val="FFFFFF" w:themeColor="background1"/>
                <w:sz w:val="20"/>
              </w:rPr>
            </w:pPr>
            <w:r w:rsidRPr="00CC3432">
              <w:rPr>
                <w:color w:val="FFFFFF" w:themeColor="background1"/>
                <w:sz w:val="20"/>
              </w:rPr>
              <w:t>Oprávnený výdavok</w:t>
            </w:r>
          </w:p>
        </w:tc>
        <w:tc>
          <w:tcPr>
            <w:tcW w:w="2500" w:type="pct"/>
            <w:shd w:val="clear" w:color="auto" w:fill="002060"/>
          </w:tcPr>
          <w:p w:rsidR="00FF26EE" w:rsidRPr="00CC3432" w:rsidRDefault="00FF26EE" w:rsidP="00FF26EE">
            <w:pPr>
              <w:spacing w:before="20"/>
              <w:ind w:left="57"/>
              <w:rPr>
                <w:color w:val="FFFFFF" w:themeColor="background1"/>
                <w:sz w:val="20"/>
              </w:rPr>
            </w:pPr>
            <w:r w:rsidRPr="00CC3432">
              <w:rPr>
                <w:color w:val="FFFFFF" w:themeColor="background1"/>
                <w:sz w:val="20"/>
              </w:rPr>
              <w:t>Rola v rámci organizácie projektu</w:t>
            </w:r>
          </w:p>
        </w:tc>
      </w:tr>
      <w:tr w:rsidR="00FF26EE" w:rsidRPr="00CC3432" w:rsidTr="004523FE">
        <w:trPr>
          <w:trHeight w:val="817"/>
        </w:trPr>
        <w:tc>
          <w:tcPr>
            <w:tcW w:w="2500" w:type="pct"/>
          </w:tcPr>
          <w:p w:rsidR="00FF26EE" w:rsidRPr="00CC3432" w:rsidRDefault="004523FE" w:rsidP="00FF26EE">
            <w:pPr>
              <w:spacing w:before="20"/>
              <w:ind w:left="57"/>
              <w:rPr>
                <w:sz w:val="20"/>
              </w:rPr>
            </w:pPr>
            <w:r w:rsidRPr="00CC3432">
              <w:rPr>
                <w:sz w:val="20"/>
              </w:rPr>
              <w:t>E</w:t>
            </w:r>
            <w:r w:rsidR="00FF26EE" w:rsidRPr="00CC3432">
              <w:rPr>
                <w:sz w:val="20"/>
              </w:rPr>
              <w:t>xterné služby zabezpečujúce riadenie projektu (vrátane administrácie projektu)</w:t>
            </w:r>
          </w:p>
        </w:tc>
        <w:tc>
          <w:tcPr>
            <w:tcW w:w="2500" w:type="pct"/>
          </w:tcPr>
          <w:p w:rsidR="006510C9" w:rsidRPr="00CC3432" w:rsidRDefault="006510C9" w:rsidP="00FF26EE">
            <w:pPr>
              <w:spacing w:before="20"/>
              <w:ind w:left="57"/>
              <w:rPr>
                <w:sz w:val="20"/>
              </w:rPr>
            </w:pPr>
            <w:r w:rsidRPr="00CC3432">
              <w:rPr>
                <w:sz w:val="20"/>
              </w:rPr>
              <w:t>Projektový manažér – výkon</w:t>
            </w:r>
          </w:p>
          <w:p w:rsidR="00FF26EE" w:rsidRPr="00CC3432" w:rsidRDefault="00FF26EE" w:rsidP="00FF26EE">
            <w:pPr>
              <w:spacing w:before="20"/>
              <w:ind w:left="57"/>
              <w:rPr>
                <w:sz w:val="20"/>
              </w:rPr>
            </w:pPr>
            <w:r w:rsidRPr="00CC3432">
              <w:rPr>
                <w:sz w:val="20"/>
              </w:rPr>
              <w:t xml:space="preserve">Projektový manažér – </w:t>
            </w:r>
            <w:r w:rsidR="006510C9" w:rsidRPr="00CC3432">
              <w:rPr>
                <w:sz w:val="20"/>
              </w:rPr>
              <w:t>administrácia</w:t>
            </w:r>
          </w:p>
          <w:p w:rsidR="00FF26EE" w:rsidRPr="00CC3432" w:rsidRDefault="00FF26EE" w:rsidP="00E56537">
            <w:pPr>
              <w:spacing w:before="20"/>
              <w:ind w:left="57"/>
              <w:rPr>
                <w:sz w:val="20"/>
              </w:rPr>
            </w:pPr>
            <w:r w:rsidRPr="00CC3432">
              <w:rPr>
                <w:sz w:val="20"/>
              </w:rPr>
              <w:t>Projektová kancelária</w:t>
            </w:r>
          </w:p>
        </w:tc>
      </w:tr>
      <w:tr w:rsidR="00FF26EE" w:rsidRPr="00CC3432" w:rsidTr="004523FE">
        <w:trPr>
          <w:trHeight w:val="817"/>
        </w:trPr>
        <w:tc>
          <w:tcPr>
            <w:tcW w:w="2500" w:type="pct"/>
          </w:tcPr>
          <w:p w:rsidR="00FF26EE" w:rsidRPr="00CC3432" w:rsidRDefault="004523FE" w:rsidP="00FF26EE">
            <w:pPr>
              <w:spacing w:before="20"/>
              <w:ind w:left="57"/>
              <w:rPr>
                <w:sz w:val="20"/>
              </w:rPr>
            </w:pPr>
            <w:r w:rsidRPr="00CC3432">
              <w:rPr>
                <w:sz w:val="20"/>
              </w:rPr>
              <w:lastRenderedPageBreak/>
              <w:t>E</w:t>
            </w:r>
            <w:r w:rsidR="00FF26EE" w:rsidRPr="00CC3432">
              <w:rPr>
                <w:sz w:val="20"/>
              </w:rPr>
              <w:t>xterné služby zabezpečujúce sledovanie čiastkových a celkových výsledkov (monitorovanie a hodnotenie výsledkov projektu)</w:t>
            </w:r>
          </w:p>
        </w:tc>
        <w:tc>
          <w:tcPr>
            <w:tcW w:w="2500" w:type="pct"/>
          </w:tcPr>
          <w:p w:rsidR="00FF26EE" w:rsidRPr="00CC3432" w:rsidRDefault="00FF26EE" w:rsidP="00FF26EE">
            <w:pPr>
              <w:spacing w:before="20"/>
              <w:ind w:left="57"/>
              <w:rPr>
                <w:sz w:val="20"/>
              </w:rPr>
            </w:pPr>
            <w:r w:rsidRPr="00CC3432">
              <w:rPr>
                <w:sz w:val="20"/>
              </w:rPr>
              <w:t>Projektová kancelária</w:t>
            </w:r>
          </w:p>
        </w:tc>
      </w:tr>
      <w:tr w:rsidR="00FF26EE" w:rsidRPr="00CC3432" w:rsidTr="004523FE">
        <w:trPr>
          <w:trHeight w:val="817"/>
        </w:trPr>
        <w:tc>
          <w:tcPr>
            <w:tcW w:w="2500" w:type="pct"/>
          </w:tcPr>
          <w:p w:rsidR="00FF26EE" w:rsidRPr="00CC3432" w:rsidRDefault="004523FE" w:rsidP="00FF26EE">
            <w:pPr>
              <w:spacing w:before="20"/>
              <w:ind w:left="57"/>
              <w:rPr>
                <w:sz w:val="20"/>
              </w:rPr>
            </w:pPr>
            <w:r w:rsidRPr="00CC3432">
              <w:rPr>
                <w:sz w:val="20"/>
              </w:rPr>
              <w:t>E</w:t>
            </w:r>
            <w:r w:rsidR="00FF26EE" w:rsidRPr="00CC3432">
              <w:rPr>
                <w:sz w:val="20"/>
              </w:rPr>
              <w:t>xterné služby súvisiace s publicitou a informovanosťou spojenou s realizáciou projektu</w:t>
            </w:r>
          </w:p>
        </w:tc>
        <w:tc>
          <w:tcPr>
            <w:tcW w:w="2500" w:type="pct"/>
          </w:tcPr>
          <w:p w:rsidR="00FF26EE" w:rsidRPr="00CC3432" w:rsidRDefault="00FF26EE" w:rsidP="00FF26EE">
            <w:pPr>
              <w:spacing w:before="20"/>
              <w:ind w:left="57"/>
              <w:rPr>
                <w:sz w:val="20"/>
              </w:rPr>
            </w:pPr>
            <w:r w:rsidRPr="00CC3432">
              <w:rPr>
                <w:sz w:val="20"/>
              </w:rPr>
              <w:t>Projektová kancelária</w:t>
            </w:r>
          </w:p>
        </w:tc>
      </w:tr>
      <w:tr w:rsidR="00FF26EE" w:rsidRPr="00CC3432" w:rsidTr="004523FE">
        <w:trPr>
          <w:trHeight w:val="817"/>
        </w:trPr>
        <w:tc>
          <w:tcPr>
            <w:tcW w:w="2500" w:type="pct"/>
          </w:tcPr>
          <w:p w:rsidR="00FF26EE" w:rsidRPr="00CC3432" w:rsidRDefault="004523FE" w:rsidP="00FF26EE">
            <w:pPr>
              <w:spacing w:before="20"/>
              <w:ind w:left="57"/>
              <w:rPr>
                <w:sz w:val="20"/>
              </w:rPr>
            </w:pPr>
            <w:r w:rsidRPr="00CC3432">
              <w:rPr>
                <w:sz w:val="20"/>
              </w:rPr>
              <w:t>E</w:t>
            </w:r>
            <w:r w:rsidR="00FF26EE" w:rsidRPr="00CC3432">
              <w:rPr>
                <w:sz w:val="20"/>
              </w:rPr>
              <w:t>xterné zabezpečenie finančného riadenia projektu (vypracovávania žiadostí o platbu, sledovanie čerpania rozpočtu a pod.)</w:t>
            </w:r>
          </w:p>
        </w:tc>
        <w:tc>
          <w:tcPr>
            <w:tcW w:w="2500" w:type="pct"/>
          </w:tcPr>
          <w:p w:rsidR="00FF26EE" w:rsidRPr="00CC3432" w:rsidRDefault="00FF26EE" w:rsidP="00FF26EE">
            <w:pPr>
              <w:spacing w:before="20"/>
              <w:ind w:left="57"/>
              <w:rPr>
                <w:sz w:val="20"/>
              </w:rPr>
            </w:pPr>
            <w:r w:rsidRPr="00CC3432">
              <w:rPr>
                <w:sz w:val="20"/>
              </w:rPr>
              <w:t>Projektová kancelária</w:t>
            </w:r>
          </w:p>
          <w:p w:rsidR="00FF26EE" w:rsidRPr="00CC3432" w:rsidRDefault="00FF26EE" w:rsidP="00FF26EE">
            <w:pPr>
              <w:spacing w:before="20"/>
              <w:ind w:left="57"/>
              <w:rPr>
                <w:sz w:val="20"/>
              </w:rPr>
            </w:pPr>
            <w:r w:rsidRPr="00CC3432">
              <w:rPr>
                <w:sz w:val="20"/>
              </w:rPr>
              <w:t>Externý konzutant</w:t>
            </w:r>
          </w:p>
        </w:tc>
      </w:tr>
      <w:tr w:rsidR="00FF26EE" w:rsidRPr="00CC3432" w:rsidTr="004523FE">
        <w:trPr>
          <w:trHeight w:val="817"/>
        </w:trPr>
        <w:tc>
          <w:tcPr>
            <w:tcW w:w="2500" w:type="pct"/>
          </w:tcPr>
          <w:p w:rsidR="00FF26EE" w:rsidRPr="00CC3432" w:rsidRDefault="004523FE" w:rsidP="00FF26EE">
            <w:pPr>
              <w:spacing w:before="20"/>
              <w:ind w:left="57"/>
              <w:rPr>
                <w:sz w:val="20"/>
              </w:rPr>
            </w:pPr>
            <w:r w:rsidRPr="00CC3432">
              <w:rPr>
                <w:sz w:val="20"/>
              </w:rPr>
              <w:t>E</w:t>
            </w:r>
            <w:r w:rsidR="00FF26EE" w:rsidRPr="00CC3432">
              <w:rPr>
                <w:sz w:val="20"/>
              </w:rPr>
              <w:t>xterné zabezpečenie kontroly a odborného dohľadu</w:t>
            </w:r>
          </w:p>
        </w:tc>
        <w:tc>
          <w:tcPr>
            <w:tcW w:w="2500" w:type="pct"/>
          </w:tcPr>
          <w:p w:rsidR="00FF26EE" w:rsidRPr="00CC3432" w:rsidRDefault="00FF26EE" w:rsidP="00FF26EE">
            <w:pPr>
              <w:spacing w:before="20"/>
              <w:ind w:left="57"/>
              <w:rPr>
                <w:sz w:val="20"/>
              </w:rPr>
            </w:pPr>
            <w:r w:rsidRPr="00CC3432">
              <w:rPr>
                <w:sz w:val="20"/>
              </w:rPr>
              <w:t xml:space="preserve">Projektový dohľad </w:t>
            </w:r>
          </w:p>
        </w:tc>
      </w:tr>
      <w:tr w:rsidR="00FF26EE" w:rsidRPr="00CC3432" w:rsidTr="004523FE">
        <w:trPr>
          <w:trHeight w:val="817"/>
        </w:trPr>
        <w:tc>
          <w:tcPr>
            <w:tcW w:w="2500" w:type="pct"/>
          </w:tcPr>
          <w:p w:rsidR="00FF26EE" w:rsidRPr="00CC3432" w:rsidRDefault="004523FE" w:rsidP="00FF26EE">
            <w:pPr>
              <w:spacing w:before="20"/>
              <w:ind w:left="57"/>
              <w:rPr>
                <w:sz w:val="20"/>
              </w:rPr>
            </w:pPr>
            <w:r w:rsidRPr="00CC3432">
              <w:rPr>
                <w:sz w:val="20"/>
              </w:rPr>
              <w:t>E</w:t>
            </w:r>
            <w:r w:rsidR="00FF26EE" w:rsidRPr="00CC3432">
              <w:rPr>
                <w:sz w:val="20"/>
              </w:rPr>
              <w:t>xterné zabezpečenie verejného obstarávania, prieskum trhu</w:t>
            </w:r>
          </w:p>
        </w:tc>
        <w:tc>
          <w:tcPr>
            <w:tcW w:w="2500" w:type="pct"/>
          </w:tcPr>
          <w:p w:rsidR="00FF26EE" w:rsidRPr="00CC3432" w:rsidRDefault="00FF26EE" w:rsidP="00FF26EE">
            <w:pPr>
              <w:spacing w:before="20"/>
              <w:ind w:left="57"/>
              <w:rPr>
                <w:sz w:val="20"/>
              </w:rPr>
            </w:pPr>
            <w:r w:rsidRPr="00CC3432">
              <w:rPr>
                <w:sz w:val="20"/>
              </w:rPr>
              <w:t>Externý konzutant</w:t>
            </w:r>
          </w:p>
        </w:tc>
      </w:tr>
      <w:tr w:rsidR="00FF26EE" w:rsidRPr="00CC3432" w:rsidTr="004523FE">
        <w:trPr>
          <w:trHeight w:val="817"/>
        </w:trPr>
        <w:tc>
          <w:tcPr>
            <w:tcW w:w="2500" w:type="pct"/>
          </w:tcPr>
          <w:p w:rsidR="00FF26EE" w:rsidRPr="00CC3432" w:rsidRDefault="004523FE" w:rsidP="00FF26EE">
            <w:pPr>
              <w:spacing w:before="20"/>
              <w:ind w:left="57"/>
              <w:rPr>
                <w:sz w:val="20"/>
              </w:rPr>
            </w:pPr>
            <w:r w:rsidRPr="00CC3432">
              <w:rPr>
                <w:sz w:val="20"/>
              </w:rPr>
              <w:t>E</w:t>
            </w:r>
            <w:r w:rsidR="00FF26EE" w:rsidRPr="00CC3432">
              <w:rPr>
                <w:sz w:val="20"/>
              </w:rPr>
              <w:t>xterné zabezpečenie právneho poradenstva</w:t>
            </w:r>
          </w:p>
        </w:tc>
        <w:tc>
          <w:tcPr>
            <w:tcW w:w="2500" w:type="pct"/>
          </w:tcPr>
          <w:p w:rsidR="00FF26EE" w:rsidRPr="00CC3432" w:rsidRDefault="00FF26EE" w:rsidP="00FF26EE">
            <w:pPr>
              <w:spacing w:before="20"/>
              <w:ind w:left="57"/>
              <w:rPr>
                <w:sz w:val="20"/>
              </w:rPr>
            </w:pPr>
            <w:r w:rsidRPr="00CC3432">
              <w:rPr>
                <w:sz w:val="20"/>
              </w:rPr>
              <w:t>Externý konzutant</w:t>
            </w:r>
          </w:p>
        </w:tc>
      </w:tr>
    </w:tbl>
    <w:p w:rsidR="006510C9" w:rsidRDefault="004523FE" w:rsidP="004523FE">
      <w:pPr>
        <w:tabs>
          <w:tab w:val="left" w:pos="4651"/>
        </w:tabs>
      </w:pPr>
      <w:r>
        <w:t>Náklady na externé služby sú súčasťou rozpočtu projektu a analýzy jeho TCO</w:t>
      </w:r>
      <w:r>
        <w:rPr>
          <w:rStyle w:val="FootnoteReference"/>
        </w:rPr>
        <w:footnoteReference w:id="5"/>
      </w:r>
      <w:r>
        <w:t>a CBA.</w:t>
      </w:r>
    </w:p>
    <w:p w:rsidR="00D85F00" w:rsidRDefault="004523FE" w:rsidP="004523FE">
      <w:pPr>
        <w:tabs>
          <w:tab w:val="left" w:pos="4651"/>
        </w:tabs>
      </w:pPr>
      <w:r>
        <w:t xml:space="preserve">V rámci poradenskej funkcie štátu sa predpokladá, že </w:t>
      </w:r>
      <w:r w:rsidR="00244757">
        <w:t>ÚPVII</w:t>
      </w:r>
      <w:r>
        <w:t xml:space="preserve"> vedie evidenciu </w:t>
      </w:r>
      <w:r w:rsidR="00F82096">
        <w:t xml:space="preserve">Register </w:t>
      </w:r>
      <w:r>
        <w:t>certifikovaných externých špecialistov pre výkon rolí Projektového riadenia, ktorých služby môže odporučiť na</w:t>
      </w:r>
      <w:r w:rsidR="00D85F00">
        <w:t xml:space="preserve"> využitie povinným osobám v ich projektoch.</w:t>
      </w:r>
    </w:p>
    <w:p w:rsidR="004A40FD" w:rsidRDefault="001D6C2C" w:rsidP="00B34A2E">
      <w:pPr>
        <w:pStyle w:val="Heading1"/>
        <w:numPr>
          <w:ilvl w:val="0"/>
          <w:numId w:val="11"/>
        </w:numPr>
      </w:pPr>
      <w:bookmarkStart w:id="15" w:name="_Toc495310451"/>
      <w:r>
        <w:lastRenderedPageBreak/>
        <w:t>Aplikácia metodiky</w:t>
      </w:r>
      <w:bookmarkEnd w:id="15"/>
    </w:p>
    <w:p w:rsidR="004A40FD" w:rsidRDefault="001D6C2C" w:rsidP="00B34A2E">
      <w:r>
        <w:t xml:space="preserve">Vyššie uvedené zdroje sú všeobecne dostupné a dostatočné na to, aby </w:t>
      </w:r>
      <w:r w:rsidR="00F4314C" w:rsidRPr="00F4314C">
        <w:t xml:space="preserve">odborne (certifikovaný) a osobnostne spôsobilý projektový manažér </w:t>
      </w:r>
      <w:r>
        <w:t>s ich pomocou vytvoril podmienky pre riadenie každého projektu. Podstatnou je pritom práve aplikácia všeobecnej metodiky</w:t>
      </w:r>
      <w:r>
        <w:rPr>
          <w:vertAlign w:val="superscript"/>
        </w:rPr>
        <w:footnoteReference w:id="6"/>
      </w:r>
      <w:r>
        <w:t xml:space="preserve"> a ďalších všeobecných pravidiel do situácie konkrétneho projektu.</w:t>
      </w:r>
    </w:p>
    <w:p w:rsidR="006952CA" w:rsidRDefault="006952CA" w:rsidP="00B34A2E">
      <w:r>
        <w:rPr>
          <w:noProof/>
          <w:lang w:eastAsia="sk-SK"/>
        </w:rPr>
        <w:drawing>
          <wp:anchor distT="0" distB="0" distL="114300" distR="114300" simplePos="0" relativeHeight="251658240" behindDoc="0" locked="0" layoutInCell="1" allowOverlap="1" wp14:anchorId="4B3EFFFE" wp14:editId="4AEF9DBF">
            <wp:simplePos x="0" y="0"/>
            <wp:positionH relativeFrom="column">
              <wp:posOffset>-2540</wp:posOffset>
            </wp:positionH>
            <wp:positionV relativeFrom="paragraph">
              <wp:posOffset>75565</wp:posOffset>
            </wp:positionV>
            <wp:extent cx="4114165" cy="4572000"/>
            <wp:effectExtent l="0" t="0" r="63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png"/>
                    <pic:cNvPicPr/>
                  </pic:nvPicPr>
                  <pic:blipFill>
                    <a:blip r:embed="rId11">
                      <a:extLst>
                        <a:ext uri="{28A0092B-C50C-407E-A947-70E740481C1C}">
                          <a14:useLocalDpi xmlns:a14="http://schemas.microsoft.com/office/drawing/2010/main" val="0"/>
                        </a:ext>
                      </a:extLst>
                    </a:blip>
                    <a:stretch>
                      <a:fillRect/>
                    </a:stretch>
                  </pic:blipFill>
                  <pic:spPr>
                    <a:xfrm>
                      <a:off x="0" y="0"/>
                      <a:ext cx="4114165" cy="4572000"/>
                    </a:xfrm>
                    <a:prstGeom prst="rect">
                      <a:avLst/>
                    </a:prstGeom>
                  </pic:spPr>
                </pic:pic>
              </a:graphicData>
            </a:graphic>
            <wp14:sizeRelH relativeFrom="page">
              <wp14:pctWidth>0</wp14:pctWidth>
            </wp14:sizeRelH>
            <wp14:sizeRelV relativeFrom="page">
              <wp14:pctHeight>0</wp14:pctHeight>
            </wp14:sizeRelV>
          </wp:anchor>
        </w:drawing>
      </w:r>
    </w:p>
    <w:bookmarkStart w:id="16" w:name="_Toc495310452"/>
    <w:p w:rsidR="004A40FD" w:rsidRDefault="00E176A0" w:rsidP="00A75865">
      <w:pPr>
        <w:pStyle w:val="Heading2"/>
      </w:pPr>
      <w:r w:rsidRPr="00917260">
        <w:rPr>
          <w:rFonts w:asciiTheme="minorHAnsi" w:eastAsiaTheme="minorEastAsia" w:hAnsiTheme="minorHAnsi" w:cstheme="minorBidi"/>
          <w:i/>
          <w:iCs/>
          <w:noProof/>
          <w:color w:val="4F81BD" w:themeColor="accent1"/>
          <w:sz w:val="24"/>
          <w:lang w:eastAsia="sk-SK"/>
        </w:rPr>
        <mc:AlternateContent>
          <mc:Choice Requires="wps">
            <w:drawing>
              <wp:anchor distT="91440" distB="91440" distL="114300" distR="114300" simplePos="0" relativeHeight="251667456" behindDoc="0" locked="0" layoutInCell="0" allowOverlap="1" wp14:anchorId="78149173" wp14:editId="481CE8D4">
                <wp:simplePos x="0" y="0"/>
                <wp:positionH relativeFrom="margin">
                  <wp:posOffset>-1252</wp:posOffset>
                </wp:positionH>
                <wp:positionV relativeFrom="margin">
                  <wp:posOffset>6425976</wp:posOffset>
                </wp:positionV>
                <wp:extent cx="5724250" cy="1078252"/>
                <wp:effectExtent l="0" t="0" r="10160" b="26670"/>
                <wp:wrapTopAndBottom/>
                <wp:docPr id="7"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24250" cy="1078252"/>
                        </a:xfrm>
                        <a:prstGeom prst="rect">
                          <a:avLst/>
                        </a:prstGeom>
                        <a:solidFill>
                          <a:sysClr val="window" lastClr="FFFFFF"/>
                        </a:solidFill>
                        <a:ln w="25400" cap="flat" cmpd="sng" algn="ctr">
                          <a:solidFill>
                            <a:srgbClr val="4F81BD"/>
                          </a:solidFill>
                          <a:prstDash val="solid"/>
                          <a:headEnd/>
                          <a:tailEnd/>
                        </a:ln>
                        <a:effectLst/>
                      </wps:spPr>
                      <wps:txbx>
                        <w:txbxContent>
                          <w:p w:rsidR="00E176A0" w:rsidRPr="00917260" w:rsidRDefault="00E176A0" w:rsidP="00E176A0">
                            <w:pPr>
                              <w:rPr>
                                <w:color w:val="4F81BD" w:themeColor="accent1"/>
                                <w:szCs w:val="20"/>
                              </w:rPr>
                            </w:pPr>
                            <w:r w:rsidRPr="00E176A0">
                              <w:rPr>
                                <w:color w:val="4F81BD" w:themeColor="accent1"/>
                                <w:szCs w:val="20"/>
                              </w:rPr>
                              <w:t>Základnou podmienkou pre každú inštitúciu verejnej správy, ktorá plánuje realizovať projekt je potrebné definovať čo projekt je a naopak tiež čo projektom nie je.</w:t>
                            </w:r>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id="_x0000_s1029" style="position:absolute;left:0;text-align:left;margin-left:-.1pt;margin-top:506pt;width:450.75pt;height:84.9pt;flip:x;z-index:251667456;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" o:allowincell="f" fillcolor="window" strokecolor="#4f81bd" strokeweight="2pt">
                <v:textbox inset="21.6pt,21.6pt,21.6pt,21.6pt">
                  <w:txbxContent>
                    <w:p w:rsidR="00E176A0" w:rsidRPr="00917260" w:rsidRDefault="00E176A0" w:rsidP="00E176A0">
                      <w:pPr>
                        <w:rPr>
                          <w:color w:val="4F81BD" w:themeColor="accent1"/>
                          <w:szCs w:val="20"/>
                        </w:rPr>
                      </w:pPr>
                      <w:r w:rsidRPr="00E176A0">
                        <w:rPr>
                          <w:color w:val="4F81BD" w:themeColor="accent1"/>
                          <w:szCs w:val="20"/>
                        </w:rPr>
                        <w:t>Základnou podmienkou pre každú inštitúciu verejnej správy, ktorá plánuje realizovať projekt je potrebné definovať čo projekt je a naopak tiež čo projektom nie je.</w:t>
                      </w:r>
                    </w:p>
                  </w:txbxContent>
                </v:textbox>
                <w10:wrap type="topAndBottom" anchorx="margin" anchory="margin"/>
              </v:rect>
            </w:pict>
          </mc:Fallback>
        </mc:AlternateContent>
      </w:r>
      <w:r w:rsidR="001D6C2C">
        <w:t>Vytvorenie podmienok</w:t>
      </w:r>
      <w:bookmarkEnd w:id="16"/>
    </w:p>
    <w:p w:rsidR="004A40FD" w:rsidRDefault="001D6C2C" w:rsidP="00B34A2E">
      <w:r>
        <w:t xml:space="preserve">Projekt je organizácia práce, ktorá vzniká za účelom dodania jedného alebo viac produktov preto, aby sa tým dosiahli jeden alebo viac prínosov (zlepšení stavu). </w:t>
      </w:r>
    </w:p>
    <w:p w:rsidR="004A40FD" w:rsidRDefault="001D6C2C" w:rsidP="00E176A0">
      <w:pPr>
        <w:keepNext/>
      </w:pPr>
      <w:r>
        <w:lastRenderedPageBreak/>
        <w:t>Základné charakteristiky projektu sú:</w:t>
      </w:r>
    </w:p>
    <w:p w:rsidR="004A40FD" w:rsidRDefault="001D6C2C" w:rsidP="006952CA">
      <w:pPr>
        <w:pStyle w:val="ListParagraph"/>
        <w:numPr>
          <w:ilvl w:val="0"/>
          <w:numId w:val="24"/>
        </w:numPr>
        <w:ind w:left="714" w:hanging="357"/>
        <w:contextualSpacing w:val="0"/>
      </w:pPr>
      <w:r w:rsidRPr="00B34A2E">
        <w:rPr>
          <w:i/>
        </w:rPr>
        <w:t>Dočasnosť</w:t>
      </w:r>
      <w:r>
        <w:t xml:space="preserve"> – projekt má definovaný začiatok a koniec. Projekt zaniká potom, ako bol dodaný posledný produkt alebo bol predčasne ukončený. Prevádzka produktov a ich prípadné prevádzkové zmeny nie sú projektom. Pokiaľ sú identifikované zmeny rozsahu presahujúceho podmienky prevádzky, naštartuje sa nový projekt.</w:t>
      </w:r>
    </w:p>
    <w:p w:rsidR="004A40FD" w:rsidRDefault="001D6C2C" w:rsidP="006952CA">
      <w:pPr>
        <w:pStyle w:val="ListParagraph"/>
        <w:numPr>
          <w:ilvl w:val="0"/>
          <w:numId w:val="24"/>
        </w:numPr>
        <w:ind w:left="714" w:hanging="357"/>
        <w:contextualSpacing w:val="0"/>
      </w:pPr>
      <w:r w:rsidRPr="00B34A2E">
        <w:rPr>
          <w:i/>
        </w:rPr>
        <w:t xml:space="preserve">Zmena stavu </w:t>
      </w:r>
      <w:r>
        <w:t>– zmyslom projektu je zabezpečiť prostredníctvom dostupných zdrojov (čas, ľudia, peniaze, technológia) vytvorenie takých produktov, ktoré zabezpečia zmenu stavu k lepšiemu.</w:t>
      </w:r>
    </w:p>
    <w:p w:rsidR="004A40FD" w:rsidRDefault="001D6C2C" w:rsidP="006952CA">
      <w:pPr>
        <w:pStyle w:val="ListParagraph"/>
        <w:numPr>
          <w:ilvl w:val="0"/>
          <w:numId w:val="24"/>
        </w:numPr>
        <w:ind w:left="714" w:hanging="357"/>
        <w:contextualSpacing w:val="0"/>
      </w:pPr>
      <w:r w:rsidRPr="00B34A2E">
        <w:rPr>
          <w:i/>
        </w:rPr>
        <w:t xml:space="preserve">Maticová štruktúra </w:t>
      </w:r>
      <w:r>
        <w:t>– organizácia projektu zahŕňa viacero ľudí (tímov) z viacerých oblastí (odborností), ktorý dočasne spolupracujú na projekte a sú riadení projektovým manažmentom. To môže byť v konflikte s tradičným líniovým riadením, systémom práce alebo aj systémom odmeňovania.</w:t>
      </w:r>
    </w:p>
    <w:p w:rsidR="004A40FD" w:rsidRDefault="001D6C2C" w:rsidP="006952CA">
      <w:pPr>
        <w:pStyle w:val="ListParagraph"/>
        <w:numPr>
          <w:ilvl w:val="0"/>
          <w:numId w:val="24"/>
        </w:numPr>
        <w:ind w:left="714" w:hanging="357"/>
        <w:contextualSpacing w:val="0"/>
      </w:pPr>
      <w:r w:rsidRPr="00B34A2E">
        <w:rPr>
          <w:i/>
        </w:rPr>
        <w:t xml:space="preserve">Unikátnosť </w:t>
      </w:r>
      <w:r>
        <w:t>– každý projekt je jedinečný, pretože vytvára konkrétne produkty, v konkrétnych podmienkach a čase a nie je možné projekt identicky zopakovať, pretože podmienky sa spravidla menia.</w:t>
      </w:r>
    </w:p>
    <w:p w:rsidR="004A40FD" w:rsidRDefault="001D6C2C" w:rsidP="006952CA">
      <w:pPr>
        <w:pStyle w:val="ListParagraph"/>
        <w:numPr>
          <w:ilvl w:val="0"/>
          <w:numId w:val="24"/>
        </w:numPr>
        <w:ind w:left="714" w:hanging="357"/>
        <w:contextualSpacing w:val="0"/>
      </w:pPr>
      <w:r w:rsidRPr="00B34A2E">
        <w:rPr>
          <w:i/>
        </w:rPr>
        <w:t xml:space="preserve">Neistota </w:t>
      </w:r>
      <w:r>
        <w:t>– nie je nikdy zaručený úspech projektu (tj. realizácia tak ako bol naplánovaný) pretože na výsledok projektu majú vplyv rôzne rizikové faktory. Manažment rizík je podstatnou súčaťou manažmentu projektu.</w:t>
      </w:r>
    </w:p>
    <w:p w:rsidR="004A40FD" w:rsidRDefault="001D6C2C" w:rsidP="00B34A2E">
      <w:r>
        <w:t>Vytvorenie podmienok pre projekt znamená zabezpečiť, že:</w:t>
      </w:r>
    </w:p>
    <w:p w:rsidR="004A40FD" w:rsidRDefault="001D6C2C" w:rsidP="00B34A2E">
      <w:pPr>
        <w:pStyle w:val="ListParagraph"/>
        <w:numPr>
          <w:ilvl w:val="0"/>
          <w:numId w:val="10"/>
        </w:numPr>
      </w:pPr>
      <w:r>
        <w:t>Zainteresovaní ľudia dobre rozumejú definícii toho, čo projekt je a aké zmeny sa ním dosiahnu.</w:t>
      </w:r>
    </w:p>
    <w:p w:rsidR="004A40FD" w:rsidRDefault="001D6C2C" w:rsidP="00B34A2E">
      <w:pPr>
        <w:pStyle w:val="ListParagraph"/>
        <w:numPr>
          <w:ilvl w:val="0"/>
          <w:numId w:val="10"/>
        </w:numPr>
      </w:pPr>
      <w:r>
        <w:t>Zainteresovaní ľudia dobre rozumejú dočasnosti organizácie projektu a jej maticovej štruktúre riadenia.</w:t>
      </w:r>
    </w:p>
    <w:p w:rsidR="004A40FD" w:rsidRDefault="001D6C2C" w:rsidP="00B34A2E">
      <w:pPr>
        <w:pStyle w:val="ListParagraph"/>
        <w:numPr>
          <w:ilvl w:val="0"/>
          <w:numId w:val="10"/>
        </w:numPr>
      </w:pPr>
      <w:r>
        <w:t>Zainteresovaní ľudia v projektový rolách dobre rozumejú svojej rol</w:t>
      </w:r>
      <w:r w:rsidR="00E176A0">
        <w:t>e</w:t>
      </w:r>
      <w:r>
        <w:t xml:space="preserve"> a kompetenciám, ktorými disponuje.</w:t>
      </w:r>
    </w:p>
    <w:p w:rsidR="004A40FD" w:rsidRDefault="001D6C2C" w:rsidP="00B34A2E">
      <w:pPr>
        <w:pStyle w:val="ListParagraph"/>
        <w:numPr>
          <w:ilvl w:val="0"/>
          <w:numId w:val="10"/>
        </w:numPr>
      </w:pPr>
      <w:r>
        <w:t>Existuje súhlas manažmentu a podpora realizácie projektu v podmienkach inštitúcie.</w:t>
      </w:r>
    </w:p>
    <w:p w:rsidR="004A40FD" w:rsidRDefault="001D6C2C" w:rsidP="00B34A2E">
      <w:pPr>
        <w:pStyle w:val="ListParagraph"/>
        <w:numPr>
          <w:ilvl w:val="0"/>
          <w:numId w:val="10"/>
        </w:numPr>
      </w:pPr>
      <w:r>
        <w:t>Existujú dostupné zdroje pre realizáciu projektu a sú zabezpečené.</w:t>
      </w:r>
    </w:p>
    <w:p w:rsidR="004A40FD" w:rsidRDefault="001D6C2C" w:rsidP="00B34A2E">
      <w:pPr>
        <w:pStyle w:val="ListParagraph"/>
        <w:numPr>
          <w:ilvl w:val="0"/>
          <w:numId w:val="10"/>
        </w:numPr>
      </w:pPr>
      <w:r>
        <w:t>Sú k dispozícii odborné spôsobilosti ľudí v projektových rolách ako predpoklad realizácie.</w:t>
      </w:r>
    </w:p>
    <w:p w:rsidR="004A40FD" w:rsidRDefault="001D6C2C" w:rsidP="00B34A2E">
      <w:r>
        <w:t>Inštitúcia môže vhodné zdroje pre vytvorenie podmienok pre projekt zabezpečiť zo svojich interných zdrojov alebo externe. Externe je možné získať finančné zdroje z dedikovaných fondov, špecialistov spôsobilých pre výkon projektových rolí a ponaučenia z iných projektov realizovaných v minulosti. Avšak role tzv. hlavných používateľov</w:t>
      </w:r>
      <w:r>
        <w:rPr>
          <w:vertAlign w:val="superscript"/>
        </w:rPr>
        <w:footnoteReference w:id="7"/>
      </w:r>
      <w:r>
        <w:t xml:space="preserve"> tj. tých osôb, ktorí majú zamýšľané produky používať a prevádzkovať </w:t>
      </w:r>
      <w:r w:rsidRPr="00E176A0">
        <w:rPr>
          <w:b/>
        </w:rPr>
        <w:t>musia byť zabezpečené z interných zdrojov</w:t>
      </w:r>
      <w:r>
        <w:t>, a preto je pre každý informatický projekt nevyhnutné nielen biznis zdôvodnenie, ale aj zapojenie biznis používateľov už od začiatku prípravy projektu tak, aby sa stali „vlastníkmi“ výstupov projektu.</w:t>
      </w:r>
    </w:p>
    <w:p w:rsidR="004A40FD" w:rsidRDefault="001D6C2C" w:rsidP="00B34A2E">
      <w:r>
        <w:t>Pretože je kľúčové každý informatický projekt pripravovať s ohľadom na biznis potreby inštitúcie, v spolupráci s biznis používateľmi a vo väzbe na ich požiadavky, je takéto biznis zdôvodnenie projektu kritická, povinná a rozhodujúca časť manažmentu projektov.</w:t>
      </w:r>
      <w:r w:rsidR="00F4314C">
        <w:t xml:space="preserve"> </w:t>
      </w:r>
      <w:r w:rsidR="00F4314C" w:rsidRPr="00F4314C">
        <w:t>Nevyhnutné je tiež jasne špecifikovať kto je zadávateľom projektu (predsed</w:t>
      </w:r>
      <w:r w:rsidR="00F4314C">
        <w:t>a RVP</w:t>
      </w:r>
      <w:r w:rsidR="00E176A0">
        <w:rPr>
          <w:rStyle w:val="FootnoteReference"/>
        </w:rPr>
        <w:footnoteReference w:id="8"/>
      </w:r>
      <w:r w:rsidR="00F4314C">
        <w:t>, vrcholový manažment), prí</w:t>
      </w:r>
      <w:r w:rsidR="00F4314C" w:rsidRPr="00F4314C">
        <w:t>padne ak zadávateľom je organizácia, kto ju v projekte zastupuje.</w:t>
      </w:r>
    </w:p>
    <w:p w:rsidR="004A40FD" w:rsidRDefault="001D6C2C" w:rsidP="00A75865">
      <w:pPr>
        <w:pStyle w:val="Heading2"/>
      </w:pPr>
      <w:bookmarkStart w:id="17" w:name="_Toc495310453"/>
      <w:r>
        <w:t>Referenčné zdroje</w:t>
      </w:r>
      <w:bookmarkEnd w:id="17"/>
    </w:p>
    <w:p w:rsidR="004A40FD" w:rsidRDefault="001D6C2C" w:rsidP="00B34A2E">
      <w:r>
        <w:t>Referenčné zdroje pre aplikáciu metodiky projektového riadenia sú členené do troch kategórií:</w:t>
      </w:r>
    </w:p>
    <w:p w:rsidR="004A40FD" w:rsidRDefault="001D6C2C" w:rsidP="00B34A2E">
      <w:pPr>
        <w:pStyle w:val="ListParagraph"/>
        <w:numPr>
          <w:ilvl w:val="0"/>
          <w:numId w:val="5"/>
        </w:numPr>
      </w:pPr>
      <w:r>
        <w:t>Obmedzujúce a určujúce</w:t>
      </w:r>
    </w:p>
    <w:p w:rsidR="004A40FD" w:rsidRDefault="001D6C2C" w:rsidP="00B34A2E">
      <w:pPr>
        <w:pStyle w:val="ListParagraph"/>
        <w:numPr>
          <w:ilvl w:val="0"/>
          <w:numId w:val="6"/>
        </w:numPr>
      </w:pPr>
      <w:r>
        <w:t xml:space="preserve">Metodika projektového manažment v aktuálnej edícii </w:t>
      </w:r>
      <w:r w:rsidR="00004738" w:rsidRPr="00004738">
        <w:t>PRINCE2</w:t>
      </w:r>
      <w:r w:rsidR="00004738" w:rsidRPr="00004738">
        <w:rPr>
          <w:vertAlign w:val="superscript"/>
        </w:rPr>
        <w:t>TM</w:t>
      </w:r>
      <w:r>
        <w:t xml:space="preserve"> </w:t>
      </w:r>
      <w:r w:rsidR="00004738">
        <w:t xml:space="preserve">(edícia </w:t>
      </w:r>
      <w:r>
        <w:t>2017</w:t>
      </w:r>
      <w:r w:rsidR="00004738">
        <w:t>)</w:t>
      </w:r>
    </w:p>
    <w:p w:rsidR="004A40FD" w:rsidRDefault="001D6C2C" w:rsidP="00B34A2E">
      <w:pPr>
        <w:pStyle w:val="ListParagraph"/>
        <w:numPr>
          <w:ilvl w:val="0"/>
          <w:numId w:val="6"/>
        </w:numPr>
      </w:pPr>
      <w:r>
        <w:t>STN ISO 10006</w:t>
      </w:r>
    </w:p>
    <w:p w:rsidR="004A40FD" w:rsidRDefault="001D6C2C" w:rsidP="00B34A2E">
      <w:pPr>
        <w:pStyle w:val="ListParagraph"/>
        <w:numPr>
          <w:ilvl w:val="0"/>
          <w:numId w:val="6"/>
        </w:numPr>
      </w:pPr>
      <w:r>
        <w:t>Výnos o štandardoch č. 55/2014 Z. z. Príloha č.4.</w:t>
      </w:r>
    </w:p>
    <w:p w:rsidR="004A40FD" w:rsidRDefault="001D6C2C" w:rsidP="00B34A2E">
      <w:r>
        <w:t>Tieto zdroje je nutné použiť.</w:t>
      </w:r>
    </w:p>
    <w:p w:rsidR="004A40FD" w:rsidRDefault="001D6C2C" w:rsidP="00B34A2E">
      <w:pPr>
        <w:pStyle w:val="ListParagraph"/>
        <w:numPr>
          <w:ilvl w:val="0"/>
          <w:numId w:val="5"/>
        </w:numPr>
      </w:pPr>
      <w:r>
        <w:t>Ponaučenia z minulosti</w:t>
      </w:r>
    </w:p>
    <w:p w:rsidR="004A40FD" w:rsidRDefault="001D6C2C" w:rsidP="00B34A2E">
      <w:pPr>
        <w:pStyle w:val="ListParagraph"/>
        <w:numPr>
          <w:ilvl w:val="0"/>
          <w:numId w:val="6"/>
        </w:numPr>
      </w:pPr>
      <w:r>
        <w:t>Projekty realizované vo verejnej správe v minulosti a ponaučenia z nich plynúce</w:t>
      </w:r>
    </w:p>
    <w:p w:rsidR="004A40FD" w:rsidRDefault="001D6C2C" w:rsidP="00B34A2E">
      <w:pPr>
        <w:pStyle w:val="ListParagraph"/>
        <w:numPr>
          <w:ilvl w:val="0"/>
          <w:numId w:val="6"/>
        </w:numPr>
      </w:pPr>
      <w:r>
        <w:t>Projekty realizované vo vlastnej inštitúcii v minulosti a ponaučenia z nich plynúce</w:t>
      </w:r>
    </w:p>
    <w:p w:rsidR="004A40FD" w:rsidRDefault="001D6C2C" w:rsidP="00B34A2E">
      <w:pPr>
        <w:pStyle w:val="ListParagraph"/>
        <w:numPr>
          <w:ilvl w:val="0"/>
          <w:numId w:val="6"/>
        </w:numPr>
      </w:pPr>
      <w:r>
        <w:t>Projekty realizované v komerčnej sfére v minulosti a ponaučenia z nich plynúce</w:t>
      </w:r>
    </w:p>
    <w:p w:rsidR="004A40FD" w:rsidRDefault="001D6C2C" w:rsidP="00B34A2E">
      <w:pPr>
        <w:pStyle w:val="ListParagraph"/>
        <w:numPr>
          <w:ilvl w:val="0"/>
          <w:numId w:val="6"/>
        </w:numPr>
      </w:pPr>
      <w:r>
        <w:t>Projekty realizované v zahraničí v minulosti a ponaučenia z nich plynúce</w:t>
      </w:r>
    </w:p>
    <w:p w:rsidR="004A40FD" w:rsidRDefault="001D6C2C" w:rsidP="00B34A2E">
      <w:r>
        <w:lastRenderedPageBreak/>
        <w:t>Tieto zdroje je odporúčané použiť.</w:t>
      </w:r>
    </w:p>
    <w:p w:rsidR="004A40FD" w:rsidRDefault="001D6C2C" w:rsidP="00B34A2E">
      <w:pPr>
        <w:pStyle w:val="ListParagraph"/>
        <w:numPr>
          <w:ilvl w:val="0"/>
          <w:numId w:val="5"/>
        </w:numPr>
      </w:pPr>
      <w:r>
        <w:t>Šablóny a vzorová dokumentácia</w:t>
      </w:r>
    </w:p>
    <w:p w:rsidR="004A40FD" w:rsidRDefault="001D6C2C" w:rsidP="00B34A2E">
      <w:pPr>
        <w:pStyle w:val="ListParagraph"/>
        <w:numPr>
          <w:ilvl w:val="0"/>
          <w:numId w:val="6"/>
        </w:numPr>
      </w:pPr>
      <w:r>
        <w:t>Zverejnené šablóny vlastných dokumentov</w:t>
      </w:r>
    </w:p>
    <w:p w:rsidR="004A40FD" w:rsidRDefault="001D6C2C" w:rsidP="00B34A2E">
      <w:pPr>
        <w:pStyle w:val="ListParagraph"/>
        <w:numPr>
          <w:ilvl w:val="0"/>
          <w:numId w:val="6"/>
        </w:numPr>
      </w:pPr>
      <w:r>
        <w:t>Zverejnené príklady častí projektovej dokumentácie použité v minulosti</w:t>
      </w:r>
    </w:p>
    <w:p w:rsidR="004A40FD" w:rsidRDefault="001D6C2C" w:rsidP="00B34A2E">
      <w:pPr>
        <w:pStyle w:val="ListParagraph"/>
        <w:numPr>
          <w:ilvl w:val="0"/>
          <w:numId w:val="6"/>
        </w:numPr>
      </w:pPr>
      <w:r>
        <w:t>Odborné články, publikácie, prispôsobené metodiky, príklady interných smerníc, a pod.</w:t>
      </w:r>
    </w:p>
    <w:p w:rsidR="004A40FD" w:rsidRDefault="001D6C2C" w:rsidP="00B34A2E">
      <w:r>
        <w:t>Tieto zdroje slúžia na inšpiráciu a odporúčajú sa použiť.</w:t>
      </w:r>
    </w:p>
    <w:p w:rsidR="004A40FD" w:rsidRDefault="001D6C2C" w:rsidP="00B34A2E">
      <w:r>
        <w:t>V súvislosti s touto Metodikou vznikne na dostupnom úložisku dokumentov (v systéme MetaIS) sada vzorov manažérskych dokumentov, ktoré budú slúžiť inštitúciam, ktoré nemajú zavedenú žiadnu metodiku riadenia projektov. Bude tiež obsahovať vybrané zdroje pomenované v tejto kapitole a jej obsah bude udržiavaný pracovníkmi ÚPVII.</w:t>
      </w:r>
    </w:p>
    <w:p w:rsidR="00257228" w:rsidRPr="00A75865" w:rsidRDefault="00257228" w:rsidP="00A75865">
      <w:pPr>
        <w:pStyle w:val="Heading2"/>
      </w:pPr>
      <w:bookmarkStart w:id="18" w:name="_Toc495310454"/>
      <w:r w:rsidRPr="00A75865">
        <w:t>Prostredie projektu</w:t>
      </w:r>
      <w:bookmarkEnd w:id="18"/>
    </w:p>
    <w:p w:rsidR="004A40FD" w:rsidRDefault="001D6C2C" w:rsidP="00A75865">
      <w:pPr>
        <w:pStyle w:val="Heading30"/>
      </w:pPr>
      <w:bookmarkStart w:id="19" w:name="_Toc495310455"/>
      <w:r>
        <w:t>Interná smernica</w:t>
      </w:r>
      <w:bookmarkEnd w:id="19"/>
    </w:p>
    <w:p w:rsidR="00257228" w:rsidRDefault="00257228" w:rsidP="00257228">
      <w:r>
        <w:t>Kľúčovým dokumentom tvorby prostredia pre realizáciu projektov je interný predpis – smernica, ktorá je pre inštitúciu záväzná. Ide o interný riadiaci akt vydaný štatutárom, ktorý v relatívne stručnej podobe má povinnosť inštitúcia pripravujúca a realizujúca projekty zaviesť. Účelom internej smernice je definovať pravidlá konania zamestnancov pri príprave a realizácii projektov. Môže obsahovať tiež procesné definície a popis aktivít a činností ak je to primerané.</w:t>
      </w:r>
    </w:p>
    <w:p w:rsidR="00257228" w:rsidRDefault="00257228" w:rsidP="00257228">
      <w:r>
        <w:t>Interná smernica má pomenovať v čom bude postup inštitúcie odlišný alebo špecifický od referenčných zdrojov. Smernica má pritom obsahovať prinajmenšom:</w:t>
      </w:r>
    </w:p>
    <w:p w:rsidR="00257228" w:rsidRDefault="00257228" w:rsidP="00465826">
      <w:pPr>
        <w:ind w:left="709" w:hanging="425"/>
      </w:pPr>
      <w:r>
        <w:t>1.</w:t>
      </w:r>
      <w:r>
        <w:tab/>
        <w:t>Odkazy na referenčné zdroje. Nie je je nutné ich obsah opisovať ale je nutné ich ako záväzné zahrnúť.</w:t>
      </w:r>
    </w:p>
    <w:p w:rsidR="00257228" w:rsidRDefault="00257228" w:rsidP="00465826">
      <w:pPr>
        <w:ind w:left="709" w:hanging="425"/>
      </w:pPr>
      <w:r>
        <w:t>2.</w:t>
      </w:r>
      <w:r>
        <w:tab/>
        <w:t>Definícia na ktoré typy zmien bude aplikovaný projektový manažment a na čo aplikovaný nebude.</w:t>
      </w:r>
    </w:p>
    <w:p w:rsidR="00257228" w:rsidRDefault="00257228" w:rsidP="00465826">
      <w:pPr>
        <w:ind w:left="709" w:hanging="425"/>
      </w:pPr>
      <w:r>
        <w:t>3.</w:t>
      </w:r>
      <w:r>
        <w:tab/>
        <w:t>Ako sa tvorí biznis zdôvodnenie projektu, kým a aký je jeho životný cyklus.</w:t>
      </w:r>
    </w:p>
    <w:p w:rsidR="00257228" w:rsidRDefault="00257228" w:rsidP="00465826">
      <w:pPr>
        <w:ind w:left="709" w:hanging="425"/>
      </w:pPr>
      <w:r>
        <w:t>4.</w:t>
      </w:r>
      <w:r>
        <w:tab/>
        <w:t>Aké pravidlá platia pre organizáciu projektu v inštitúcii, aké sú kompetencie rolí, aké sú napr. hranice kompetencií projektového manažmentu voči líniovému riadeniu.</w:t>
      </w:r>
    </w:p>
    <w:p w:rsidR="00257228" w:rsidRDefault="00257228" w:rsidP="00465826">
      <w:pPr>
        <w:ind w:left="709" w:hanging="425"/>
      </w:pPr>
      <w:r>
        <w:t>5.</w:t>
      </w:r>
      <w:r>
        <w:tab/>
        <w:t>Ako sa narába so zmenami v projektoch vrátane evidencie a schvaľovania zmien.</w:t>
      </w:r>
    </w:p>
    <w:p w:rsidR="00257228" w:rsidRDefault="00257228" w:rsidP="00465826">
      <w:pPr>
        <w:ind w:left="709" w:hanging="425"/>
      </w:pPr>
      <w:r>
        <w:t>6.</w:t>
      </w:r>
      <w:r>
        <w:tab/>
        <w:t>Aká je stratégia riadenia projektových rizík a väzba na obvyklé riadenie biznis rizík inštitúcie.</w:t>
      </w:r>
    </w:p>
    <w:p w:rsidR="00257228" w:rsidRDefault="00257228" w:rsidP="00465826">
      <w:pPr>
        <w:ind w:left="709" w:hanging="425"/>
      </w:pPr>
      <w:r>
        <w:t>7.</w:t>
      </w:r>
      <w:r>
        <w:tab/>
        <w:t>Kto posudzuje kvalitu produktov a či je na to zriadená interná procedúra.</w:t>
      </w:r>
    </w:p>
    <w:p w:rsidR="00257228" w:rsidRDefault="00257228" w:rsidP="00465826">
      <w:pPr>
        <w:ind w:left="709" w:hanging="425"/>
      </w:pPr>
      <w:r>
        <w:t>8.</w:t>
      </w:r>
      <w:r>
        <w:tab/>
        <w:t>Akú podobu majú plány a plánovanie v projektoch vrátane formátu a kolaboračného software nástroja.</w:t>
      </w:r>
    </w:p>
    <w:p w:rsidR="00257228" w:rsidRDefault="00257228" w:rsidP="00465826">
      <w:pPr>
        <w:ind w:left="709" w:hanging="425"/>
      </w:pPr>
      <w:r>
        <w:t>9.</w:t>
      </w:r>
      <w:r>
        <w:tab/>
        <w:t xml:space="preserve">Aký je systém </w:t>
      </w:r>
      <w:r w:rsidR="00D67F28">
        <w:t>predkladania správ</w:t>
      </w:r>
      <w:r>
        <w:t xml:space="preserve"> a eskalácie otvorených otázok a kto stanovuje tolerancie.</w:t>
      </w:r>
    </w:p>
    <w:p w:rsidR="00257228" w:rsidRDefault="00257228" w:rsidP="00465826">
      <w:pPr>
        <w:ind w:left="709" w:hanging="425"/>
      </w:pPr>
      <w:r>
        <w:t>10.</w:t>
      </w:r>
      <w:r>
        <w:tab/>
        <w:t>Kde a kým sú udržiavané výstupy projektu, tj. dokumenty, software, zdrojové kódy, ... apod.</w:t>
      </w:r>
    </w:p>
    <w:p w:rsidR="00257228" w:rsidRDefault="00257228" w:rsidP="00465826">
      <w:pPr>
        <w:ind w:left="709" w:hanging="425"/>
      </w:pPr>
      <w:r>
        <w:t>11.</w:t>
      </w:r>
      <w:r>
        <w:tab/>
      </w:r>
      <w:r w:rsidR="00F4314C" w:rsidRPr="00F4314C">
        <w:t>Ako sú zamestnanci motivovaní pre dosiahnutie úspechu projektu</w:t>
      </w:r>
      <w:r>
        <w:t>.</w:t>
      </w:r>
    </w:p>
    <w:p w:rsidR="00257228" w:rsidRDefault="00257228" w:rsidP="00465826">
      <w:pPr>
        <w:ind w:left="709" w:hanging="425"/>
      </w:pPr>
      <w:r>
        <w:t>12.</w:t>
      </w:r>
      <w:r>
        <w:tab/>
        <w:t>Ako sa aplikuje projektové riadenie voči existujúcim a novým dodávateľom.</w:t>
      </w:r>
    </w:p>
    <w:p w:rsidR="00257228" w:rsidRDefault="00257228" w:rsidP="00465826">
      <w:pPr>
        <w:ind w:left="709" w:hanging="425"/>
      </w:pPr>
      <w:r>
        <w:t>13.</w:t>
      </w:r>
      <w:r>
        <w:tab/>
        <w:t>Ktoré KPI ukazovatele projektu budú sledované a prečo.</w:t>
      </w:r>
    </w:p>
    <w:p w:rsidR="00257228" w:rsidRDefault="00257228" w:rsidP="00465826">
      <w:pPr>
        <w:ind w:left="709" w:hanging="425"/>
      </w:pPr>
      <w:r>
        <w:t>14.</w:t>
      </w:r>
      <w:r>
        <w:tab/>
        <w:t xml:space="preserve">Aký bude formát </w:t>
      </w:r>
      <w:r w:rsidR="00D67F28">
        <w:t>správ o</w:t>
      </w:r>
      <w:r>
        <w:t xml:space="preserve"> stav</w:t>
      </w:r>
      <w:r w:rsidR="00D67F28">
        <w:t>e</w:t>
      </w:r>
      <w:r>
        <w:t xml:space="preserve"> projektov, ich obsah a ich frekvencia.</w:t>
      </w:r>
    </w:p>
    <w:p w:rsidR="004A40FD" w:rsidRDefault="00257228" w:rsidP="00257228">
      <w:r>
        <w:t xml:space="preserve">a ďalšie interne záväzné ustanovenia a nariadenia </w:t>
      </w:r>
      <w:r w:rsidRPr="00CC3432">
        <w:rPr>
          <w:b/>
          <w:color w:val="002060"/>
        </w:rPr>
        <w:t>spôsobom obvyklým v danej inštitúcii</w:t>
      </w:r>
      <w:r>
        <w:t>. Príklad štruktúry internej smernice sa nachádza v Prílohe č.1.</w:t>
      </w:r>
    </w:p>
    <w:p w:rsidR="00D21BD6" w:rsidRDefault="00705F20" w:rsidP="00257228">
      <w:r>
        <w:t>Líniová organizácia existuje na princípe procesov, ktoré inštitúcia zabezpečuje. V prostredí projektu sa však zamestnanci musia adaptovať iné priority. Procesná kultúra riadenia (líniová) a projektová kultúra riadenia sú značne odlišné. Prispôsobenie metodiky internou smernicou musí vyriešiť túto odlišnosť spôsobom akceptovateľným zamestnancami inštitúcie.</w:t>
      </w:r>
    </w:p>
    <w:p w:rsidR="00257228" w:rsidRDefault="00257228" w:rsidP="00A75865">
      <w:pPr>
        <w:pStyle w:val="Heading30"/>
      </w:pPr>
      <w:bookmarkStart w:id="20" w:name="_Toc495310456"/>
      <w:r>
        <w:lastRenderedPageBreak/>
        <w:t>Projektová kancelária</w:t>
      </w:r>
      <w:bookmarkEnd w:id="20"/>
    </w:p>
    <w:p w:rsidR="00257228" w:rsidRDefault="00257228" w:rsidP="00257228">
      <w:r>
        <w:t xml:space="preserve">V optimálnom prípade vznikne interná </w:t>
      </w:r>
      <w:r w:rsidR="00004738">
        <w:t xml:space="preserve">organizačná jednotka - </w:t>
      </w:r>
      <w:r>
        <w:t>projektová kancelária (</w:t>
      </w:r>
      <w:r w:rsidR="00E176A0">
        <w:t xml:space="preserve">ďalej </w:t>
      </w:r>
      <w:r>
        <w:t xml:space="preserve">PK), ktorá bude formálne riadiť priebeh zmenových konaní a formálne dozerá na realizáciu projektov. Plní najmä administratívne úlohy a úlohy spojené s konfiguračným manažmentom projektov. Môže tiež zastrešiť publicitu a informovanosť o projekte. </w:t>
      </w:r>
    </w:p>
    <w:p w:rsidR="00257228" w:rsidRDefault="00257228" w:rsidP="00257228">
      <w:r>
        <w:t>Kľúčové aktivity PK sú:</w:t>
      </w:r>
    </w:p>
    <w:p w:rsidR="00257228" w:rsidRDefault="00257228" w:rsidP="00257228">
      <w:pPr>
        <w:pStyle w:val="ListParagraph"/>
        <w:numPr>
          <w:ilvl w:val="0"/>
          <w:numId w:val="28"/>
        </w:numPr>
        <w:ind w:left="714" w:hanging="357"/>
        <w:contextualSpacing w:val="0"/>
      </w:pPr>
      <w:r>
        <w:t>dodržiavanie kontroly kvality v súlade s kvalitatívnymi normami a v súlade s internými predpismi. PK koordinuje posúdenie kvality a prevzatie produktov projektu do používania (napr. akceptačné kritériá, posúdenie kvality používateľmi, testovanie a opravy, akceptačné prevzatie produktu do prevádzky a pod.).</w:t>
      </w:r>
    </w:p>
    <w:p w:rsidR="00257228" w:rsidRDefault="00257228" w:rsidP="00257228">
      <w:pPr>
        <w:pStyle w:val="ListParagraph"/>
        <w:numPr>
          <w:ilvl w:val="0"/>
          <w:numId w:val="28"/>
        </w:numPr>
        <w:ind w:left="714" w:hanging="357"/>
        <w:contextualSpacing w:val="0"/>
      </w:pPr>
      <w:r>
        <w:t>dodržiavanie riadenia konfigurácií. PK eviduje, uskladňuje a ochraňuje prevzaté produkty projektu počas ich používania počas projektu aj po jeho skončení (napr. dokumenty, elektronické verzie, software, hardware, grafy, zdrojové kódy, dokumentáciu a pod.).</w:t>
      </w:r>
    </w:p>
    <w:p w:rsidR="00257228" w:rsidRDefault="00257228" w:rsidP="00257228">
      <w:pPr>
        <w:pStyle w:val="ListParagraph"/>
        <w:numPr>
          <w:ilvl w:val="0"/>
          <w:numId w:val="28"/>
        </w:numPr>
        <w:ind w:left="714" w:hanging="357"/>
        <w:contextualSpacing w:val="0"/>
      </w:pPr>
      <w:r>
        <w:t>dodržiavanie riadenia komunikácie. PK koordinuje komunikáciu s interným prostredím projektu, čo zahŕňa komunikačné procesy na všetkých riadiacich úrovniach projektu aj medzi nimi navzájom a tiež formálnu komunikáciu s externými zainteresovanými stranami.</w:t>
      </w:r>
    </w:p>
    <w:p w:rsidR="00257228" w:rsidRDefault="00257228" w:rsidP="00257228">
      <w:pPr>
        <w:pStyle w:val="ListParagraph"/>
        <w:numPr>
          <w:ilvl w:val="0"/>
          <w:numId w:val="28"/>
        </w:numPr>
        <w:ind w:left="714" w:hanging="357"/>
        <w:contextualSpacing w:val="0"/>
      </w:pPr>
      <w:r>
        <w:t>dodržiavanie riadenia rizík. PK zabezpečuje kontinuálnu činnosť idetifikácie a eliminácie pre všetky riziká sprevádzajúce aktivity v projekte.</w:t>
      </w:r>
    </w:p>
    <w:p w:rsidR="00257228" w:rsidRDefault="00257228" w:rsidP="00257228">
      <w:pPr>
        <w:pStyle w:val="ListParagraph"/>
        <w:numPr>
          <w:ilvl w:val="0"/>
          <w:numId w:val="28"/>
        </w:numPr>
        <w:ind w:left="714" w:hanging="357"/>
        <w:contextualSpacing w:val="0"/>
      </w:pPr>
      <w:r>
        <w:t>údržba projektovej dokumentácie. PK zabezpečuje dostupnosť dokumentácie pre potreby následných aktivít monitoringu a audítu projektu,</w:t>
      </w:r>
    </w:p>
    <w:p w:rsidR="00257228" w:rsidRPr="00257228" w:rsidRDefault="00257228" w:rsidP="00257228">
      <w:pPr>
        <w:pStyle w:val="ListParagraph"/>
        <w:numPr>
          <w:ilvl w:val="0"/>
          <w:numId w:val="28"/>
        </w:numPr>
        <w:ind w:left="714" w:hanging="357"/>
        <w:contextualSpacing w:val="0"/>
      </w:pPr>
      <w:r>
        <w:t>a ďalšie úlohy určené internou smernicou.</w:t>
      </w:r>
    </w:p>
    <w:p w:rsidR="004A40FD" w:rsidRDefault="001D6C2C" w:rsidP="00A75865">
      <w:pPr>
        <w:pStyle w:val="Heading30"/>
      </w:pPr>
      <w:bookmarkStart w:id="21" w:name="_Toc495310457"/>
      <w:r>
        <w:t>Kvalifikovan</w:t>
      </w:r>
      <w:r w:rsidR="00257228">
        <w:t>ý</w:t>
      </w:r>
      <w:r>
        <w:t xml:space="preserve"> </w:t>
      </w:r>
      <w:r w:rsidR="00257228">
        <w:t>personál</w:t>
      </w:r>
      <w:bookmarkEnd w:id="21"/>
    </w:p>
    <w:p w:rsidR="004A40FD" w:rsidRDefault="00F4314C" w:rsidP="00B34A2E">
      <w:r w:rsidRPr="00F4314C">
        <w:t xml:space="preserve">Minimálna kvalifikácia pre obsadenie do projektových rolí Projektový manažér a Projektový dohľad je základná znalosť metodiky </w:t>
      </w:r>
      <w:r>
        <w:t>(</w:t>
      </w:r>
      <w:r w:rsidR="00E176A0">
        <w:t xml:space="preserve">min. </w:t>
      </w:r>
      <w:r w:rsidRPr="00004738">
        <w:t>PRINCE2</w:t>
      </w:r>
      <w:r w:rsidRPr="0055420C">
        <w:rPr>
          <w:vertAlign w:val="superscript"/>
        </w:rPr>
        <w:t>TM</w:t>
      </w:r>
      <w:r>
        <w:t xml:space="preserve"> Foundation) </w:t>
      </w:r>
      <w:r w:rsidRPr="00F4314C">
        <w:t>a spôsobilosť riadiť/kontrolovať pr</w:t>
      </w:r>
      <w:r>
        <w:t>ojekty požadovanej komplexnosti</w:t>
      </w:r>
      <w:r w:rsidR="0055420C">
        <w:t>. Všetky roly však musia ovládať internú smernicu projektového riadenia a tiež zdroje na ktoré sa odkazuje (napr. Výnos o štandardoch). Rola, ktorá bude v projekte zodpovedná za monitorovanie kvality riadenia projektu (obvykle Projektový dohľad) musí tiež poznať STN 10006 a jej požiadavky. Povinné osoby si pre projekt zabezpečia kvalifikovaný personál:</w:t>
      </w:r>
    </w:p>
    <w:p w:rsidR="0055420C" w:rsidRDefault="0055420C" w:rsidP="0055420C">
      <w:pPr>
        <w:pStyle w:val="ListParagraph"/>
        <w:numPr>
          <w:ilvl w:val="0"/>
          <w:numId w:val="29"/>
        </w:numPr>
      </w:pPr>
      <w:r>
        <w:t>z vlastných zdrojov, spravidla vyškolením vlastných zamestnancov</w:t>
      </w:r>
      <w:r w:rsidR="00E176A0">
        <w:t>,</w:t>
      </w:r>
    </w:p>
    <w:p w:rsidR="0055420C" w:rsidRDefault="0055420C" w:rsidP="0055420C">
      <w:pPr>
        <w:pStyle w:val="ListParagraph"/>
        <w:numPr>
          <w:ilvl w:val="0"/>
          <w:numId w:val="29"/>
        </w:numPr>
      </w:pPr>
      <w:r>
        <w:t>z externých zdrojov, spravidla na zmluvnom základe</w:t>
      </w:r>
      <w:r w:rsidR="00E176A0">
        <w:t>,</w:t>
      </w:r>
    </w:p>
    <w:p w:rsidR="0055420C" w:rsidRDefault="0055420C" w:rsidP="0055420C">
      <w:pPr>
        <w:pStyle w:val="ListParagraph"/>
        <w:numPr>
          <w:ilvl w:val="0"/>
          <w:numId w:val="29"/>
        </w:numPr>
      </w:pPr>
      <w:r>
        <w:t>zo zdrojov iných inštitúcií verejnej správy, na základe vzájomnej dohody</w:t>
      </w:r>
      <w:r w:rsidR="00E176A0">
        <w:t>.</w:t>
      </w:r>
    </w:p>
    <w:p w:rsidR="0055420C" w:rsidRDefault="0055420C" w:rsidP="0055420C">
      <w:r>
        <w:t xml:space="preserve">V prípade, ak povinná osoba obsadzuje projektové roly z externých zdrojov na zmluvnom základe, odporúča sa pri obstaraní použiť vyššie požiadavky na odbornú spôsobilosť (napr. </w:t>
      </w:r>
      <w:r w:rsidR="00004738" w:rsidRPr="00004738">
        <w:t>PRINCE2</w:t>
      </w:r>
      <w:r w:rsidR="00004738" w:rsidRPr="00004738">
        <w:rPr>
          <w:vertAlign w:val="superscript"/>
        </w:rPr>
        <w:t>TM</w:t>
      </w:r>
      <w:r>
        <w:t xml:space="preserve"> Practitioner)</w:t>
      </w:r>
      <w:r w:rsidR="00F4314C">
        <w:t xml:space="preserve">, </w:t>
      </w:r>
      <w:r w:rsidR="00F4314C" w:rsidRPr="00F4314C">
        <w:t>spôsobilosť riadiť/kontrolovať projekty po</w:t>
      </w:r>
      <w:r w:rsidR="00F4314C">
        <w:t>žadovanej komplexnosti</w:t>
      </w:r>
      <w:r>
        <w:t xml:space="preserve"> a prax z dôvodu zabezpečenia čo najlepšej kvality riadenia projektu.</w:t>
      </w:r>
    </w:p>
    <w:p w:rsidR="00F8342A" w:rsidRDefault="005C05D2" w:rsidP="00F8342A">
      <w:r w:rsidRPr="005C05D2">
        <w:t xml:space="preserve">Odborná spôsobilosť v prípade projektového manažéra projektu je splnená </w:t>
      </w:r>
      <w:r>
        <w:t xml:space="preserve">ak </w:t>
      </w:r>
      <w:r w:rsidRPr="005C05D2">
        <w:t>je držiteľom platného certifikátu/ov, potvrdzujúcich spôsobilosť riadiť projekty požadovanej komplexnosti.</w:t>
      </w:r>
      <w:r>
        <w:t xml:space="preserve"> </w:t>
      </w:r>
      <w:r w:rsidR="00F8342A">
        <w:t>Odporúča sa definovať technickú spôsobilosť pre účely obstarávania nasledovne:</w:t>
      </w:r>
    </w:p>
    <w:p w:rsidR="00F8342A" w:rsidRDefault="00F8342A" w:rsidP="00F8342A">
      <w:pPr>
        <w:pStyle w:val="ListParagraph"/>
        <w:numPr>
          <w:ilvl w:val="0"/>
          <w:numId w:val="44"/>
        </w:numPr>
      </w:pPr>
      <w:r>
        <w:t>prax v projektovom manažment</w:t>
      </w:r>
      <w:r w:rsidR="00E176A0">
        <w:t>e</w:t>
      </w:r>
      <w:r>
        <w:t xml:space="preserve"> min. 5 rokov</w:t>
      </w:r>
    </w:p>
    <w:p w:rsidR="00F8342A" w:rsidRDefault="00F8342A" w:rsidP="00F8342A">
      <w:pPr>
        <w:pStyle w:val="ListParagraph"/>
        <w:numPr>
          <w:ilvl w:val="0"/>
          <w:numId w:val="44"/>
        </w:numPr>
      </w:pPr>
      <w:r>
        <w:t xml:space="preserve">držiteľ odborného certifikátu </w:t>
      </w:r>
      <w:r w:rsidRPr="00004738">
        <w:t>PRINCE2</w:t>
      </w:r>
      <w:r w:rsidRPr="00A75865">
        <w:rPr>
          <w:vertAlign w:val="superscript"/>
        </w:rPr>
        <w:t>TM</w:t>
      </w:r>
      <w:r>
        <w:t xml:space="preserve"> Practitioner alebo ekvivalentný</w:t>
      </w:r>
    </w:p>
    <w:p w:rsidR="00F8342A" w:rsidRDefault="00F8342A" w:rsidP="00F8342A">
      <w:pPr>
        <w:spacing w:before="0"/>
        <w:ind w:left="720"/>
      </w:pPr>
      <w:r>
        <w:t>za ekvivalentný sa považuje:</w:t>
      </w:r>
    </w:p>
    <w:p w:rsidR="00F8342A" w:rsidRDefault="00F8342A" w:rsidP="00F8342A">
      <w:pPr>
        <w:spacing w:before="0"/>
        <w:ind w:left="720"/>
      </w:pPr>
      <w:r w:rsidRPr="00004738">
        <w:t>PRINCE2</w:t>
      </w:r>
      <w:r w:rsidRPr="00A75865">
        <w:rPr>
          <w:vertAlign w:val="superscript"/>
        </w:rPr>
        <w:t>TM</w:t>
      </w:r>
      <w:r>
        <w:t xml:space="preserve"> Professional</w:t>
      </w:r>
    </w:p>
    <w:p w:rsidR="00F8342A" w:rsidRDefault="00F8342A" w:rsidP="00F8342A">
      <w:pPr>
        <w:spacing w:before="0"/>
        <w:ind w:left="720"/>
      </w:pPr>
      <w:r>
        <w:t xml:space="preserve">IPMA A + </w:t>
      </w:r>
      <w:r w:rsidRPr="00004738">
        <w:t>PRINCE2</w:t>
      </w:r>
      <w:r w:rsidRPr="00A75865">
        <w:rPr>
          <w:vertAlign w:val="superscript"/>
        </w:rPr>
        <w:t>TM</w:t>
      </w:r>
      <w:r>
        <w:t xml:space="preserve"> Foundation resp. IPMA B + </w:t>
      </w:r>
      <w:r w:rsidRPr="00004738">
        <w:t>PRINCE2</w:t>
      </w:r>
      <w:r w:rsidRPr="00A75865">
        <w:rPr>
          <w:vertAlign w:val="superscript"/>
        </w:rPr>
        <w:t>TM</w:t>
      </w:r>
      <w:r>
        <w:t xml:space="preserve"> Foundation</w:t>
      </w:r>
    </w:p>
    <w:p w:rsidR="00F8342A" w:rsidRDefault="00F8342A" w:rsidP="00F8342A">
      <w:pPr>
        <w:spacing w:before="0"/>
        <w:ind w:left="720"/>
      </w:pPr>
      <w:r>
        <w:t xml:space="preserve">PgMP + </w:t>
      </w:r>
      <w:r w:rsidRPr="00004738">
        <w:t>PRINCE2</w:t>
      </w:r>
      <w:r w:rsidRPr="00A75865">
        <w:rPr>
          <w:vertAlign w:val="superscript"/>
        </w:rPr>
        <w:t>TM</w:t>
      </w:r>
      <w:r>
        <w:t xml:space="preserve"> Foundation resp. PMP + </w:t>
      </w:r>
      <w:r w:rsidRPr="00004738">
        <w:t>PRINCE2</w:t>
      </w:r>
      <w:r w:rsidRPr="00A75865">
        <w:rPr>
          <w:vertAlign w:val="superscript"/>
        </w:rPr>
        <w:t>TM</w:t>
      </w:r>
      <w:r>
        <w:t xml:space="preserve"> Foundation</w:t>
      </w:r>
    </w:p>
    <w:p w:rsidR="00F8342A" w:rsidRDefault="00F8342A" w:rsidP="00F8342A">
      <w:pPr>
        <w:spacing w:before="0"/>
        <w:ind w:left="720"/>
      </w:pPr>
      <w:r>
        <w:t>MSP</w:t>
      </w:r>
      <w:r w:rsidRPr="00A75865">
        <w:rPr>
          <w:vertAlign w:val="superscript"/>
        </w:rPr>
        <w:t>TM</w:t>
      </w:r>
      <w:r>
        <w:t xml:space="preserve"> Pracitioner + </w:t>
      </w:r>
      <w:r w:rsidRPr="00004738">
        <w:t>PRINCE2</w:t>
      </w:r>
      <w:r w:rsidRPr="00A75865">
        <w:rPr>
          <w:vertAlign w:val="superscript"/>
        </w:rPr>
        <w:t>TM</w:t>
      </w:r>
      <w:r>
        <w:t xml:space="preserve"> Foundation</w:t>
      </w:r>
    </w:p>
    <w:p w:rsidR="00ED67FC" w:rsidRDefault="00ED67FC" w:rsidP="00A75865">
      <w:pPr>
        <w:pStyle w:val="Heading2"/>
      </w:pPr>
      <w:bookmarkStart w:id="22" w:name="_Toc495310458"/>
      <w:r>
        <w:lastRenderedPageBreak/>
        <w:t>Príprava projektov</w:t>
      </w:r>
      <w:bookmarkEnd w:id="22"/>
    </w:p>
    <w:p w:rsidR="00ED67FC" w:rsidRDefault="00ED67FC" w:rsidP="00A75865">
      <w:pPr>
        <w:pStyle w:val="Heading30"/>
      </w:pPr>
      <w:bookmarkStart w:id="23" w:name="_Toc495310459"/>
      <w:r>
        <w:t>Prípravná fáza</w:t>
      </w:r>
      <w:bookmarkEnd w:id="23"/>
    </w:p>
    <w:p w:rsidR="00ED67FC" w:rsidRDefault="00ED67FC" w:rsidP="00ED67FC">
      <w:r>
        <w:t>Prípravná fáza projektu predchádza realizácii projektu a definuje samotný projekt. Pretože obsahuje Zdôvodnenie projektu môže tiež byť v tejto fáze prijaté rozhodnutie projekt nerealizovať resp. projekt nebude schválený na ďalšie pokračovanie.</w:t>
      </w:r>
    </w:p>
    <w:p w:rsidR="00ED67FC" w:rsidRDefault="00ED67FC" w:rsidP="00ED67FC">
      <w:r w:rsidRPr="00ED67FC">
        <w:t>Prípravná fáza obsahuje</w:t>
      </w:r>
      <w:r>
        <w:t>:</w:t>
      </w:r>
    </w:p>
    <w:p w:rsidR="00ED67FC" w:rsidRDefault="00ED67FC" w:rsidP="00ED67FC">
      <w:pPr>
        <w:pStyle w:val="ListParagraph"/>
        <w:numPr>
          <w:ilvl w:val="0"/>
          <w:numId w:val="29"/>
        </w:numPr>
      </w:pPr>
      <w:r w:rsidRPr="00ED67FC">
        <w:t>vytvorenie Splnomocnenia k projektu a určenie poverenej osoby</w:t>
      </w:r>
      <w:r>
        <w:t>,</w:t>
      </w:r>
    </w:p>
    <w:p w:rsidR="00ED67FC" w:rsidRDefault="00ED67FC" w:rsidP="00ED67FC">
      <w:pPr>
        <w:pStyle w:val="ListParagraph"/>
        <w:numPr>
          <w:ilvl w:val="0"/>
          <w:numId w:val="29"/>
        </w:numPr>
      </w:pPr>
      <w:r w:rsidRPr="00ED67FC">
        <w:t xml:space="preserve">vymenovanie predsedu Riadiaceho výboru projektu a </w:t>
      </w:r>
      <w:r>
        <w:t>P</w:t>
      </w:r>
      <w:r w:rsidRPr="00ED67FC">
        <w:t>rojektového manažéra</w:t>
      </w:r>
      <w:r>
        <w:t>,</w:t>
      </w:r>
    </w:p>
    <w:p w:rsidR="00ED67FC" w:rsidRDefault="00ED67FC" w:rsidP="00ED67FC">
      <w:pPr>
        <w:pStyle w:val="ListParagraph"/>
        <w:numPr>
          <w:ilvl w:val="0"/>
          <w:numId w:val="29"/>
        </w:numPr>
      </w:pPr>
      <w:r w:rsidRPr="00ED67FC">
        <w:t xml:space="preserve">navrhnutie </w:t>
      </w:r>
      <w:r>
        <w:t xml:space="preserve">a vymenovanie </w:t>
      </w:r>
      <w:r w:rsidRPr="00ED67FC">
        <w:t>projektového tímu</w:t>
      </w:r>
      <w:r>
        <w:t>,</w:t>
      </w:r>
    </w:p>
    <w:p w:rsidR="00ED67FC" w:rsidRDefault="00ED67FC" w:rsidP="00ED67FC">
      <w:pPr>
        <w:pStyle w:val="ListParagraph"/>
        <w:numPr>
          <w:ilvl w:val="0"/>
          <w:numId w:val="29"/>
        </w:numPr>
      </w:pPr>
      <w:r w:rsidRPr="00ED67FC">
        <w:t xml:space="preserve">vytvorenie </w:t>
      </w:r>
      <w:r w:rsidR="00BB2854">
        <w:t>Zadania projektu (</w:t>
      </w:r>
      <w:r w:rsidRPr="00ED67FC">
        <w:t>Projektového zámeru</w:t>
      </w:r>
      <w:r w:rsidR="00BB2854">
        <w:t>)</w:t>
      </w:r>
      <w:r>
        <w:t>,</w:t>
      </w:r>
    </w:p>
    <w:p w:rsidR="00ED67FC" w:rsidRDefault="00ED67FC" w:rsidP="00ED67FC">
      <w:pPr>
        <w:pStyle w:val="ListParagraph"/>
        <w:numPr>
          <w:ilvl w:val="0"/>
          <w:numId w:val="29"/>
        </w:numPr>
      </w:pPr>
      <w:r w:rsidRPr="00ED67FC">
        <w:t>určenie Prístupu k</w:t>
      </w:r>
      <w:r>
        <w:t> </w:t>
      </w:r>
      <w:r w:rsidRPr="00ED67FC">
        <w:t>projektu</w:t>
      </w:r>
      <w:r>
        <w:t>,</w:t>
      </w:r>
    </w:p>
    <w:p w:rsidR="00ED67FC" w:rsidRDefault="00ED67FC" w:rsidP="00ED67FC">
      <w:pPr>
        <w:pStyle w:val="ListParagraph"/>
        <w:numPr>
          <w:ilvl w:val="0"/>
          <w:numId w:val="29"/>
        </w:numPr>
      </w:pPr>
      <w:r w:rsidRPr="00ED67FC">
        <w:t xml:space="preserve">plánovanie </w:t>
      </w:r>
      <w:r>
        <w:t xml:space="preserve">a schválenie </w:t>
      </w:r>
      <w:r w:rsidRPr="00ED67FC">
        <w:t>inicializačnej fázy</w:t>
      </w:r>
      <w:r>
        <w:t>.</w:t>
      </w:r>
    </w:p>
    <w:p w:rsidR="00044774" w:rsidRPr="00044774" w:rsidRDefault="00BB2854" w:rsidP="00A75865">
      <w:pPr>
        <w:pStyle w:val="Heading30"/>
      </w:pPr>
      <w:bookmarkStart w:id="24" w:name="_Toc495310460"/>
      <w:r>
        <w:t xml:space="preserve">Zadanie projektu </w:t>
      </w:r>
      <w:r w:rsidRPr="00CC3432">
        <w:rPr>
          <w:b w:val="0"/>
        </w:rPr>
        <w:t xml:space="preserve">(alebo </w:t>
      </w:r>
      <w:r w:rsidR="00044774" w:rsidRPr="00CC3432">
        <w:rPr>
          <w:b w:val="0"/>
        </w:rPr>
        <w:t>Projektový zámer</w:t>
      </w:r>
      <w:r w:rsidRPr="00CC3432">
        <w:rPr>
          <w:b w:val="0"/>
        </w:rPr>
        <w:t>)</w:t>
      </w:r>
      <w:bookmarkEnd w:id="24"/>
    </w:p>
    <w:p w:rsidR="00044774" w:rsidRPr="00044774" w:rsidRDefault="00BB2854" w:rsidP="00044774">
      <w:r>
        <w:t xml:space="preserve">Zadanie projektu </w:t>
      </w:r>
      <w:r w:rsidR="00044774">
        <w:t>obsahuje prinajmenšom:</w:t>
      </w:r>
    </w:p>
    <w:p w:rsidR="00044774" w:rsidRDefault="00044774" w:rsidP="00044774">
      <w:pPr>
        <w:pStyle w:val="ListParagraph"/>
        <w:numPr>
          <w:ilvl w:val="0"/>
          <w:numId w:val="31"/>
        </w:numPr>
      </w:pPr>
      <w:r>
        <w:t>Východiská. Okolnosti, vysvetľujúce súvislosti projektu a ako prišlo k súčasnej situácii.</w:t>
      </w:r>
    </w:p>
    <w:p w:rsidR="00044774" w:rsidRDefault="00044774" w:rsidP="00044774">
      <w:pPr>
        <w:pStyle w:val="ListParagraph"/>
        <w:numPr>
          <w:ilvl w:val="0"/>
          <w:numId w:val="31"/>
        </w:numPr>
      </w:pPr>
      <w:r>
        <w:t>Ciele. Čo sa má projektom dosiahnuť</w:t>
      </w:r>
    </w:p>
    <w:p w:rsidR="00044774" w:rsidRDefault="00044774" w:rsidP="00044774">
      <w:pPr>
        <w:pStyle w:val="ListParagraph"/>
        <w:numPr>
          <w:ilvl w:val="0"/>
          <w:numId w:val="31"/>
        </w:numPr>
      </w:pPr>
      <w:r>
        <w:t>Rozsah. Čo všetko má projekt zahŕňať, resp. čo nemá, mal by pokrývať aj harmonogram a rozpočet.</w:t>
      </w:r>
    </w:p>
    <w:p w:rsidR="00044774" w:rsidRDefault="00044774" w:rsidP="00044774">
      <w:pPr>
        <w:pStyle w:val="ListParagraph"/>
        <w:numPr>
          <w:ilvl w:val="0"/>
          <w:numId w:val="31"/>
        </w:numPr>
      </w:pPr>
      <w:r>
        <w:t>Dodávky a výstupy. Náčrt požadovaných výstupov projektu, dodávky.</w:t>
      </w:r>
    </w:p>
    <w:p w:rsidR="00044774" w:rsidRDefault="00044774" w:rsidP="00044774">
      <w:pPr>
        <w:pStyle w:val="ListParagraph"/>
        <w:numPr>
          <w:ilvl w:val="0"/>
          <w:numId w:val="31"/>
        </w:numPr>
      </w:pPr>
      <w:r>
        <w:t>Obmedzenia. Všetky limitujúce faktory a podmienky, ktoré musia byť splnené pre dosiahnutie cieľov.</w:t>
      </w:r>
    </w:p>
    <w:p w:rsidR="00044774" w:rsidRDefault="00044774" w:rsidP="00044774">
      <w:pPr>
        <w:pStyle w:val="ListParagraph"/>
        <w:numPr>
          <w:ilvl w:val="0"/>
          <w:numId w:val="31"/>
        </w:numPr>
      </w:pPr>
      <w:r>
        <w:t>Rozhrania. Stručný popis, s akými systémami musí výsledný produkt spolupracovať.</w:t>
      </w:r>
    </w:p>
    <w:p w:rsidR="00044774" w:rsidRDefault="00044774" w:rsidP="00044774">
      <w:pPr>
        <w:pStyle w:val="ListParagraph"/>
        <w:numPr>
          <w:ilvl w:val="0"/>
          <w:numId w:val="31"/>
        </w:numPr>
      </w:pPr>
      <w:r>
        <w:t>Zdôvodnenie projektu. Zhrnutie príčin a dôvodov, ktoré viedli ku vzniku projektu, založené na odhade nákladov na projekt, popise rizík a očakávaných prínosov</w:t>
      </w:r>
    </w:p>
    <w:p w:rsidR="00044774" w:rsidRDefault="00044774" w:rsidP="00044774">
      <w:pPr>
        <w:pStyle w:val="ListParagraph"/>
        <w:numPr>
          <w:ilvl w:val="0"/>
          <w:numId w:val="31"/>
        </w:numPr>
      </w:pPr>
      <w:r>
        <w:t>Tolerancie. Popisujú povolené odchýlky od dohodnutých hodnôt. Môžu sa týkať harmonogramu, rozpočtu, rozsahu, kvality.</w:t>
      </w:r>
    </w:p>
    <w:p w:rsidR="00044774" w:rsidRDefault="00044774" w:rsidP="00044774">
      <w:pPr>
        <w:pStyle w:val="ListParagraph"/>
        <w:numPr>
          <w:ilvl w:val="0"/>
          <w:numId w:val="31"/>
        </w:numPr>
      </w:pPr>
      <w:r>
        <w:t>Očakávania zákazníka na kvalitu. Popis toho, akú kvalitu má spĺňať finálny produkt a aké štandardy je potrebné dodržať na dosiahnutie tejto kvality.</w:t>
      </w:r>
    </w:p>
    <w:p w:rsidR="00044774" w:rsidRDefault="00044774" w:rsidP="00044774">
      <w:pPr>
        <w:pStyle w:val="ListParagraph"/>
        <w:numPr>
          <w:ilvl w:val="0"/>
          <w:numId w:val="31"/>
        </w:numPr>
      </w:pPr>
      <w:r>
        <w:t>Akceptačné kritériá. Merateľné podmienky, ktoré musia výstupy projektu spĺňať. Musia zaistiť jasnú definíciu podmienok, za akých bude zákazník dodávku akceptovať.</w:t>
      </w:r>
    </w:p>
    <w:p w:rsidR="00044774" w:rsidRDefault="00044774" w:rsidP="00044774">
      <w:pPr>
        <w:pStyle w:val="ListParagraph"/>
        <w:numPr>
          <w:ilvl w:val="0"/>
          <w:numId w:val="31"/>
        </w:numPr>
      </w:pPr>
      <w:r>
        <w:t>Riziká. Súhrn najvýznamnejších rizík, ktoré môžu mať vážne dôsledky na projekt.</w:t>
      </w:r>
    </w:p>
    <w:p w:rsidR="00ED67FC" w:rsidRDefault="00ED67FC" w:rsidP="00ED67FC">
      <w:r>
        <w:t xml:space="preserve">Podstanou súčasťou </w:t>
      </w:r>
      <w:r w:rsidR="00BB2854">
        <w:t>Zadania projektu (</w:t>
      </w:r>
      <w:r w:rsidRPr="00ED67FC">
        <w:t>Projektového zámeru</w:t>
      </w:r>
      <w:r w:rsidR="00BB2854">
        <w:t>)</w:t>
      </w:r>
      <w:r>
        <w:t xml:space="preserve"> je tiež Zdôvodnenie projektu, ktoré obsahuje prínosy projektu </w:t>
      </w:r>
      <w:r w:rsidR="00044774">
        <w:t xml:space="preserve">pokiaľ by bol realizovaný. </w:t>
      </w:r>
      <w:r>
        <w:t xml:space="preserve">Pre projekty financované </w:t>
      </w:r>
      <w:r w:rsidR="00044774">
        <w:t xml:space="preserve">z fondov EÚ je doplnením </w:t>
      </w:r>
      <w:r w:rsidR="00BB2854">
        <w:t>Zadania projektu</w:t>
      </w:r>
      <w:r w:rsidR="00044774">
        <w:t xml:space="preserve"> (nie nahradením) tiež Štúdia realizovateľnosti a doplnením Zdôvodnenia projektu (nie nahradením) je tzv. cost-benefit analýza.</w:t>
      </w:r>
    </w:p>
    <w:p w:rsidR="00044774" w:rsidRDefault="00BB2854" w:rsidP="00ED67FC">
      <w:r>
        <w:t xml:space="preserve">Zadania projektu (resp. </w:t>
      </w:r>
      <w:r w:rsidR="00044774">
        <w:t>Projektové zámery</w:t>
      </w:r>
      <w:r>
        <w:t>)</w:t>
      </w:r>
      <w:r w:rsidR="00044774">
        <w:t xml:space="preserve"> posudzuje vrcholový manažment povinnej osoby a pre definované</w:t>
      </w:r>
      <w:r w:rsidR="00F8342A">
        <w:t xml:space="preserve"> vybrané</w:t>
      </w:r>
      <w:r w:rsidR="00044774">
        <w:t xml:space="preserve"> projekty tiež </w:t>
      </w:r>
      <w:r w:rsidR="00244757">
        <w:t>ÚPVII</w:t>
      </w:r>
      <w:r w:rsidR="00044774">
        <w:t>.</w:t>
      </w:r>
    </w:p>
    <w:p w:rsidR="00044774" w:rsidRPr="00465826" w:rsidRDefault="00044774" w:rsidP="00A75865">
      <w:pPr>
        <w:pStyle w:val="Heading30"/>
      </w:pPr>
      <w:bookmarkStart w:id="25" w:name="_Toc495310461"/>
      <w:r w:rsidRPr="00465826">
        <w:t>Verejné obstaranie</w:t>
      </w:r>
      <w:bookmarkEnd w:id="25"/>
    </w:p>
    <w:p w:rsidR="00044774" w:rsidRDefault="00757F2E" w:rsidP="00ED67FC">
      <w:r>
        <w:t xml:space="preserve">Súčasťou prípravy projektu je tiež obstaranie tovarov a služieb externých dodávateľov. Pri verejnom obstaraní sa postupuje podľa príslušného zákona </w:t>
      </w:r>
      <w:r w:rsidR="002B4D9E">
        <w:t xml:space="preserve">a jeho </w:t>
      </w:r>
      <w:r>
        <w:t>dopad na projektový manažment</w:t>
      </w:r>
      <w:r w:rsidR="00F8342A">
        <w:t xml:space="preserve"> </w:t>
      </w:r>
      <w:r w:rsidR="002B4D9E">
        <w:t>je</w:t>
      </w:r>
      <w:r>
        <w:t>:</w:t>
      </w:r>
    </w:p>
    <w:p w:rsidR="00757F2E" w:rsidRDefault="00757F2E" w:rsidP="00757F2E">
      <w:pPr>
        <w:pStyle w:val="ListParagraph"/>
        <w:numPr>
          <w:ilvl w:val="0"/>
          <w:numId w:val="29"/>
        </w:numPr>
      </w:pPr>
      <w:r>
        <w:t xml:space="preserve">rolu </w:t>
      </w:r>
      <w:r w:rsidR="00E176A0">
        <w:t>P</w:t>
      </w:r>
      <w:r>
        <w:t>redseda RVP, Projektový manažér a Hlavný používateľ obsadzuje vždy verejný obstarávateľ</w:t>
      </w:r>
      <w:r w:rsidR="002B4D9E">
        <w:t xml:space="preserve"> a nikdy nie dodávateľ</w:t>
      </w:r>
      <w:r>
        <w:t>,</w:t>
      </w:r>
    </w:p>
    <w:p w:rsidR="00F8342A" w:rsidRDefault="00F8342A" w:rsidP="00757F2E">
      <w:pPr>
        <w:pStyle w:val="ListParagraph"/>
        <w:numPr>
          <w:ilvl w:val="0"/>
          <w:numId w:val="29"/>
        </w:numPr>
      </w:pPr>
      <w:r>
        <w:t>rolu Projektový manažér a Projektový dohľad môže verejný obstarávateľ tiež zabezpečiť ako externú službu (pozri kap. 3.3.3 vyššie) samostatným obstaraním,</w:t>
      </w:r>
    </w:p>
    <w:p w:rsidR="00757F2E" w:rsidRDefault="00757F2E" w:rsidP="00757F2E">
      <w:pPr>
        <w:pStyle w:val="ListParagraph"/>
        <w:numPr>
          <w:ilvl w:val="0"/>
          <w:numId w:val="29"/>
        </w:numPr>
      </w:pPr>
      <w:r>
        <w:t xml:space="preserve">v procese VO sa definujú prípustné tolerancie projektu </w:t>
      </w:r>
      <w:r w:rsidR="00F8342A">
        <w:t xml:space="preserve">(pre čas, predmet, rozpočet a kvalitu) </w:t>
      </w:r>
      <w:r w:rsidR="002B4D9E">
        <w:t xml:space="preserve">premietnuté </w:t>
      </w:r>
      <w:r w:rsidR="00F8342A">
        <w:t xml:space="preserve">aj </w:t>
      </w:r>
      <w:r>
        <w:t>v zmluvných podmienkach,</w:t>
      </w:r>
    </w:p>
    <w:p w:rsidR="00F8342A" w:rsidRDefault="00F8342A" w:rsidP="00757F2E">
      <w:pPr>
        <w:pStyle w:val="ListParagraph"/>
        <w:numPr>
          <w:ilvl w:val="0"/>
          <w:numId w:val="29"/>
        </w:numPr>
      </w:pPr>
      <w:r>
        <w:t>v procese VO sa definuje Predpokladaná hodnota zákazky (</w:t>
      </w:r>
      <w:r w:rsidR="00E176A0">
        <w:t xml:space="preserve">ďalej </w:t>
      </w:r>
      <w:r>
        <w:t xml:space="preserve">PHZ) vrátane rozpočtu na možné zmeny a opatrenia na elimináciu známych rizík </w:t>
      </w:r>
      <w:r w:rsidR="002B4D9E">
        <w:t xml:space="preserve">premietnuté </w:t>
      </w:r>
      <w:r>
        <w:t>aj v zmluvných podmienkach,</w:t>
      </w:r>
    </w:p>
    <w:p w:rsidR="00757F2E" w:rsidRDefault="00757F2E" w:rsidP="00757F2E">
      <w:pPr>
        <w:pStyle w:val="ListParagraph"/>
        <w:numPr>
          <w:ilvl w:val="0"/>
          <w:numId w:val="29"/>
        </w:numPr>
      </w:pPr>
      <w:r>
        <w:t>proces VO je potrebné evidovať ako časové r</w:t>
      </w:r>
      <w:r w:rsidR="00F8342A">
        <w:t>iziko projektu v</w:t>
      </w:r>
      <w:r w:rsidR="007F0E65">
        <w:t> Zozname (</w:t>
      </w:r>
      <w:r w:rsidR="00F8342A">
        <w:t>Registri</w:t>
      </w:r>
      <w:r w:rsidR="007F0E65">
        <w:t>)</w:t>
      </w:r>
      <w:r w:rsidR="00F8342A">
        <w:t xml:space="preserve"> rizík a vysporiadať sa s ním.</w:t>
      </w:r>
    </w:p>
    <w:p w:rsidR="004A40FD" w:rsidRDefault="001D6C2C" w:rsidP="00282BAF">
      <w:pPr>
        <w:pStyle w:val="Heading2"/>
      </w:pPr>
      <w:bookmarkStart w:id="26" w:name="_Toc495310462"/>
      <w:r>
        <w:lastRenderedPageBreak/>
        <w:t>Realizácia projektov</w:t>
      </w:r>
      <w:bookmarkEnd w:id="26"/>
    </w:p>
    <w:p w:rsidR="004A40FD" w:rsidRPr="001D6C2C" w:rsidRDefault="001D6C2C" w:rsidP="00F8342A">
      <w:pPr>
        <w:pStyle w:val="Heading30"/>
      </w:pPr>
      <w:bookmarkStart w:id="27" w:name="_Toc495310463"/>
      <w:r w:rsidRPr="001D6C2C">
        <w:t>Klasický projekt</w:t>
      </w:r>
      <w:bookmarkEnd w:id="27"/>
    </w:p>
    <w:p w:rsidR="004A40FD" w:rsidRDefault="001D6C2C" w:rsidP="00B34A2E">
      <w:r>
        <w:t>Ak sú vytvorené podmienky pre projekt (kap. 3.1), existujú známe pravidlá pre realizáciu projektu (kap. 3.2, 3.3) a sú k dispozícii kvalifikované osoby v projektových rolách (kap. 3.4) je namieste zahájiť projektovú prípravu realizačného projektu. Projekt sa člení na fázy a etapy.</w:t>
      </w:r>
      <w:r w:rsidR="005C05D2" w:rsidRPr="005C05D2">
        <w:t xml:space="preserve"> Fázy sú uce</w:t>
      </w:r>
      <w:r w:rsidR="005C05D2">
        <w:t>lené časové úseky (napr. inicializačná</w:t>
      </w:r>
      <w:r w:rsidR="005C05D2" w:rsidRPr="005C05D2">
        <w:t xml:space="preserve"> fáza, realizačná fáza, dokončovacia fáza). Počas r</w:t>
      </w:r>
      <w:r w:rsidR="005C05D2">
        <w:t>e</w:t>
      </w:r>
      <w:r w:rsidR="005C05D2" w:rsidRPr="005C05D2">
        <w:t xml:space="preserve">alizačnej fázy sa realizuje vývoj produktu a na konci ktorej je k dispozícii jeden alebo niekoľko čiastkových produktov, ktoré sú predmetom posúdenia kvality a akceptácie. Realizačná fáza môže byť delená na menšie časti </w:t>
      </w:r>
      <w:r w:rsidR="005C05D2">
        <w:t xml:space="preserve">- </w:t>
      </w:r>
      <w:r w:rsidR="005C05D2" w:rsidRPr="005C05D2">
        <w:t>etapy, ktoré sa aplikujú v prípade, že je niekoľko čiastkových produktov vytvorených a k dispozícii (pre posúdenie kvality) v rôznom čase (a nie až ku koncu realizačnej fázy).</w:t>
      </w:r>
    </w:p>
    <w:p w:rsidR="004A40FD" w:rsidRDefault="00BB2854" w:rsidP="00B34A2E">
      <w:r>
        <w:t>Úvodnou fázou je vždy Inicia</w:t>
      </w:r>
      <w:r w:rsidR="001D6C2C">
        <w:t>l</w:t>
      </w:r>
      <w:r>
        <w:t>izačná</w:t>
      </w:r>
      <w:r w:rsidR="001D6C2C">
        <w:t xml:space="preserve"> fáza, počas ktorej vznikne ucelená projektová iniciálna dokumentácia (</w:t>
      </w:r>
      <w:r w:rsidR="007F0E65">
        <w:t xml:space="preserve">ďalej </w:t>
      </w:r>
      <w:r w:rsidR="001D6C2C">
        <w:t>PID) obsahujúca všetky relevantné informácie o nadchádzajúcom priebehu projektu. Založia sa v nej podstatné relevantné registre informujúce o stave projektu a vytvorí sa tiež projektový plán na báze budúcich produktov.</w:t>
      </w:r>
    </w:p>
    <w:p w:rsidR="004A40FD" w:rsidRDefault="001D6C2C" w:rsidP="00B34A2E">
      <w:r>
        <w:t>Pr</w:t>
      </w:r>
      <w:r w:rsidR="00BB2854">
        <w:t>ocesy, ktoré nasledujú po inicia</w:t>
      </w:r>
      <w:r>
        <w:t>l</w:t>
      </w:r>
      <w:r w:rsidR="00BB2854">
        <w:t>izač</w:t>
      </w:r>
      <w:r>
        <w:t xml:space="preserve">nej fáze môžu byť prispôsobené aplikáciou procesov </w:t>
      </w:r>
      <w:r w:rsidR="00004738" w:rsidRPr="00004738">
        <w:t>PRINCE2</w:t>
      </w:r>
      <w:r w:rsidR="00004738" w:rsidRPr="00004738">
        <w:rPr>
          <w:vertAlign w:val="superscript"/>
        </w:rPr>
        <w:t>TM</w:t>
      </w:r>
      <w:r>
        <w:t xml:space="preserve"> do praxe konkrétnej inštitúcie. V zásade ale vždy platí:</w:t>
      </w:r>
    </w:p>
    <w:p w:rsidR="004A40FD" w:rsidRDefault="001D6C2C" w:rsidP="00B34A2E">
      <w:pPr>
        <w:pStyle w:val="ListParagraph"/>
        <w:numPr>
          <w:ilvl w:val="0"/>
          <w:numId w:val="3"/>
        </w:numPr>
      </w:pPr>
      <w:r>
        <w:t>Predmetom plánovania sú dobre popísané produkty a ich ralizácia v čase (Fázy/Etapy)</w:t>
      </w:r>
    </w:p>
    <w:p w:rsidR="004A40FD" w:rsidRDefault="001D6C2C" w:rsidP="00B34A2E">
      <w:pPr>
        <w:pStyle w:val="ListParagraph"/>
        <w:numPr>
          <w:ilvl w:val="0"/>
          <w:numId w:val="3"/>
        </w:numPr>
      </w:pPr>
      <w:r>
        <w:t>Koniec Fázy sa plánuje tak, aby bolo možné ukončiť práce na čiaskových produktoch, prevziať ich do používania a (ak to bude nutné) prípadne projekt ukončiť predčasne.</w:t>
      </w:r>
    </w:p>
    <w:p w:rsidR="004A40FD" w:rsidRDefault="001D6C2C" w:rsidP="00B34A2E">
      <w:pPr>
        <w:pStyle w:val="ListParagraph"/>
        <w:numPr>
          <w:ilvl w:val="0"/>
          <w:numId w:val="3"/>
        </w:numPr>
      </w:pPr>
      <w:r>
        <w:t>Na konci každej fázy sa spresňuje plán na nasledujúcu fázu (s výnimkou poslednej)</w:t>
      </w:r>
    </w:p>
    <w:p w:rsidR="004A40FD" w:rsidRDefault="001D6C2C" w:rsidP="00B34A2E">
      <w:pPr>
        <w:pStyle w:val="ListParagraph"/>
        <w:numPr>
          <w:ilvl w:val="0"/>
          <w:numId w:val="3"/>
        </w:numPr>
      </w:pPr>
      <w:r>
        <w:t>Projektový manažér ku konci fázy vytvorí statickú verziu všetkých dynamicky používaných registrov a dokumentov a archivuje ich. Tak vzniká kontrolný bod o stave projektu ku koncu každej fázy.</w:t>
      </w:r>
    </w:p>
    <w:p w:rsidR="004A40FD" w:rsidRDefault="001D6C2C" w:rsidP="00B34A2E">
      <w:pPr>
        <w:pStyle w:val="ListParagraph"/>
        <w:numPr>
          <w:ilvl w:val="0"/>
          <w:numId w:val="3"/>
        </w:numPr>
      </w:pPr>
      <w:r>
        <w:t>Riadiaci výbor projektu vyhodnotí stav projektu ku koncu fázy a schváli/neschváli plán nasledujúcej fázy (s výnimkou poslednej).</w:t>
      </w:r>
    </w:p>
    <w:p w:rsidR="004A40FD" w:rsidRDefault="001D6C2C" w:rsidP="00F8342A">
      <w:pPr>
        <w:pStyle w:val="Heading30"/>
      </w:pPr>
      <w:bookmarkStart w:id="28" w:name="_Toc495310464"/>
      <w:r>
        <w:t>Agilné riadenie</w:t>
      </w:r>
      <w:bookmarkEnd w:id="28"/>
    </w:p>
    <w:p w:rsidR="004A40FD" w:rsidRDefault="001D6C2C" w:rsidP="00B34A2E">
      <w:r>
        <w:t>V niektorých projektoch</w:t>
      </w:r>
      <w:r w:rsidR="00AF69B4">
        <w:t>,</w:t>
      </w:r>
      <w:r>
        <w:t xml:space="preserve"> najmä v oblasti IT projektov</w:t>
      </w:r>
      <w:r w:rsidR="00AF69B4">
        <w:t>,</w:t>
      </w:r>
      <w:r>
        <w:t xml:space="preserve"> nie je možné získať všetky požiadavky vopred kvôli ich extrémnym neistotám. Preto potrebujeme doplniť prístup k projektovému riadeniu tak, aby sme dosiahli dostatočne flexibilnú metodiku na to, aby sa zaoberala mnohými žiadosťami o zmenu, ktoré sa objavujú v priebehu projektu, a aby projektový tím bol stále produktívny.</w:t>
      </w:r>
    </w:p>
    <w:p w:rsidR="004A40FD" w:rsidRDefault="001D6C2C" w:rsidP="00B34A2E">
      <w:r>
        <w:t>Drvivá väčšina projektov informačných systémov vo verejnej správe však podmienky (uvedené v kapitole SCRUM vyššie), ktoré by boli vhodné pre použitie agilných postupov v rámci projektového riadenia</w:t>
      </w:r>
      <w:r w:rsidR="00BA663E">
        <w:t xml:space="preserve"> </w:t>
      </w:r>
      <w:r>
        <w:t>nespĺňa. Dôvody sú najmä:</w:t>
      </w:r>
    </w:p>
    <w:tbl>
      <w:tblPr>
        <w:tblStyle w:val="a2"/>
        <w:tblW w:w="5000" w:type="pct"/>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Look w:val="0400" w:firstRow="0" w:lastRow="0" w:firstColumn="0" w:lastColumn="0" w:noHBand="0" w:noVBand="1"/>
      </w:tblPr>
      <w:tblGrid>
        <w:gridCol w:w="4556"/>
        <w:gridCol w:w="4746"/>
      </w:tblGrid>
      <w:tr w:rsidR="00D35FC5" w:rsidRPr="00831865" w:rsidTr="00D35FC5">
        <w:trPr>
          <w:trHeight w:val="358"/>
        </w:trPr>
        <w:tc>
          <w:tcPr>
            <w:tcW w:w="2449" w:type="pct"/>
            <w:shd w:val="clear" w:color="auto" w:fill="002060"/>
          </w:tcPr>
          <w:p w:rsidR="00D35FC5" w:rsidRPr="00831865" w:rsidRDefault="00D35FC5" w:rsidP="004405ED">
            <w:pPr>
              <w:spacing w:before="20"/>
              <w:ind w:left="57"/>
              <w:rPr>
                <w:color w:val="FFFFFF" w:themeColor="background1"/>
                <w:sz w:val="20"/>
              </w:rPr>
            </w:pPr>
            <w:r>
              <w:rPr>
                <w:color w:val="FFFFFF" w:themeColor="background1"/>
                <w:sz w:val="20"/>
              </w:rPr>
              <w:t>Prekážka použitia agilného prístupu</w:t>
            </w:r>
          </w:p>
        </w:tc>
        <w:tc>
          <w:tcPr>
            <w:tcW w:w="2551" w:type="pct"/>
            <w:shd w:val="clear" w:color="auto" w:fill="002060"/>
          </w:tcPr>
          <w:p w:rsidR="00D35FC5" w:rsidRPr="00831865" w:rsidRDefault="00D35FC5" w:rsidP="00D35FC5">
            <w:pPr>
              <w:spacing w:before="20"/>
              <w:ind w:left="57" w:right="-415"/>
              <w:rPr>
                <w:color w:val="FFFFFF" w:themeColor="background1"/>
                <w:sz w:val="20"/>
              </w:rPr>
            </w:pPr>
            <w:r>
              <w:rPr>
                <w:color w:val="FFFFFF" w:themeColor="background1"/>
                <w:sz w:val="20"/>
              </w:rPr>
              <w:t>Návrh riešenia</w:t>
            </w:r>
            <w:r w:rsidR="007F0E65">
              <w:rPr>
                <w:color w:val="FFFFFF" w:themeColor="background1"/>
                <w:sz w:val="20"/>
              </w:rPr>
              <w:t xml:space="preserve"> inšpirovaný agilným prístupom</w:t>
            </w:r>
          </w:p>
        </w:tc>
      </w:tr>
      <w:tr w:rsidR="00D35FC5" w:rsidTr="00D35FC5">
        <w:trPr>
          <w:trHeight w:val="817"/>
        </w:trPr>
        <w:tc>
          <w:tcPr>
            <w:tcW w:w="2449" w:type="pct"/>
          </w:tcPr>
          <w:p w:rsidR="00D35FC5" w:rsidRPr="00831865" w:rsidRDefault="00D35FC5" w:rsidP="004405ED">
            <w:pPr>
              <w:spacing w:before="20"/>
              <w:ind w:left="57"/>
              <w:jc w:val="left"/>
              <w:rPr>
                <w:sz w:val="20"/>
              </w:rPr>
            </w:pPr>
            <w:r w:rsidRPr="00D35FC5">
              <w:rPr>
                <w:rFonts w:cs="Arial"/>
                <w:sz w:val="20"/>
              </w:rPr>
              <w:t>V procese verejného obstarania musí byť predmet a celková cena obstarania známy vopred a počas trvania takto obstaranej zmluvy sa nesmie výrazne zmeniť.</w:t>
            </w:r>
          </w:p>
        </w:tc>
        <w:tc>
          <w:tcPr>
            <w:tcW w:w="2551" w:type="pct"/>
          </w:tcPr>
          <w:p w:rsidR="00D35FC5" w:rsidRPr="00D35FC5" w:rsidRDefault="00D35FC5" w:rsidP="004405ED">
            <w:pPr>
              <w:spacing w:before="20"/>
              <w:ind w:left="57"/>
              <w:jc w:val="left"/>
              <w:rPr>
                <w:rFonts w:cs="Arial"/>
                <w:sz w:val="20"/>
              </w:rPr>
            </w:pPr>
            <w:r w:rsidRPr="00D35FC5">
              <w:rPr>
                <w:rFonts w:cs="Arial"/>
                <w:sz w:val="20"/>
              </w:rPr>
              <w:t>Je možnosť zvážiť aplikáciu Rámcovej zmluvy na služby = výkony dodávateľov za dohodnutú cenu. Čiastkové predmety sa následne definujú čiastkovými zmluvami o dielo.</w:t>
            </w:r>
          </w:p>
        </w:tc>
      </w:tr>
      <w:tr w:rsidR="00D35FC5" w:rsidTr="00D35FC5">
        <w:trPr>
          <w:trHeight w:val="817"/>
        </w:trPr>
        <w:tc>
          <w:tcPr>
            <w:tcW w:w="2449" w:type="pct"/>
          </w:tcPr>
          <w:p w:rsidR="00D35FC5" w:rsidRPr="00D35FC5" w:rsidRDefault="00D35FC5" w:rsidP="00A11038">
            <w:pPr>
              <w:spacing w:before="20"/>
              <w:ind w:left="57"/>
              <w:jc w:val="left"/>
              <w:rPr>
                <w:rFonts w:cs="Arial"/>
                <w:sz w:val="20"/>
              </w:rPr>
            </w:pPr>
            <w:r w:rsidRPr="00D35FC5">
              <w:rPr>
                <w:rFonts w:cs="Arial"/>
                <w:sz w:val="20"/>
              </w:rPr>
              <w:t>Verejná správa nie je lídrom inovácií v oblasti informatizácie, je pravdepodobné, že podobné projekty sa už realizovali v komerčnej sfére p</w:t>
            </w:r>
            <w:r w:rsidR="00A11038">
              <w:rPr>
                <w:rFonts w:cs="Arial"/>
                <w:sz w:val="20"/>
              </w:rPr>
              <w:t>redtým a je možnosť sa ponaučiť a tým znížiť neschopnosť presne definovať predmet projektu.</w:t>
            </w:r>
          </w:p>
        </w:tc>
        <w:tc>
          <w:tcPr>
            <w:tcW w:w="2551" w:type="pct"/>
          </w:tcPr>
          <w:p w:rsidR="00D35FC5" w:rsidRPr="00D35FC5" w:rsidRDefault="00D35FC5" w:rsidP="007F0E65">
            <w:pPr>
              <w:spacing w:before="20"/>
              <w:ind w:left="57"/>
              <w:jc w:val="left"/>
              <w:rPr>
                <w:rFonts w:cs="Arial"/>
                <w:sz w:val="20"/>
              </w:rPr>
            </w:pPr>
            <w:r w:rsidRPr="00D35FC5">
              <w:rPr>
                <w:rFonts w:cs="Arial"/>
                <w:sz w:val="20"/>
              </w:rPr>
              <w:t>Ak existuje obdobné riešenie už realizované inde, je vhodné sa ponaučiť a potom sa predmet p</w:t>
            </w:r>
            <w:r w:rsidR="00A11038">
              <w:rPr>
                <w:rFonts w:cs="Arial"/>
                <w:sz w:val="20"/>
              </w:rPr>
              <w:t xml:space="preserve">rojektu dá presnejšie definovať, takže </w:t>
            </w:r>
            <w:r w:rsidR="007F0E65">
              <w:rPr>
                <w:rFonts w:cs="Arial"/>
                <w:sz w:val="20"/>
              </w:rPr>
              <w:t>projektové</w:t>
            </w:r>
            <w:r w:rsidR="00A11038">
              <w:rPr>
                <w:rFonts w:cs="Arial"/>
                <w:sz w:val="20"/>
              </w:rPr>
              <w:t xml:space="preserve"> riadenie </w:t>
            </w:r>
            <w:r w:rsidR="007F0E65">
              <w:rPr>
                <w:rFonts w:cs="Arial"/>
                <w:sz w:val="20"/>
              </w:rPr>
              <w:t>pracuje s už spresneným predmetom</w:t>
            </w:r>
            <w:r w:rsidR="00A11038">
              <w:rPr>
                <w:rFonts w:cs="Arial"/>
                <w:sz w:val="20"/>
              </w:rPr>
              <w:t>.</w:t>
            </w:r>
          </w:p>
        </w:tc>
      </w:tr>
      <w:tr w:rsidR="00D35FC5" w:rsidTr="00D35FC5">
        <w:trPr>
          <w:trHeight w:val="817"/>
        </w:trPr>
        <w:tc>
          <w:tcPr>
            <w:tcW w:w="2449" w:type="pct"/>
          </w:tcPr>
          <w:p w:rsidR="00D35FC5" w:rsidRPr="00D35FC5" w:rsidRDefault="00D35FC5" w:rsidP="00A11038">
            <w:pPr>
              <w:spacing w:before="20"/>
              <w:ind w:left="57"/>
              <w:jc w:val="left"/>
              <w:rPr>
                <w:rFonts w:cs="Arial"/>
                <w:sz w:val="20"/>
              </w:rPr>
            </w:pPr>
            <w:r w:rsidRPr="00D35FC5">
              <w:rPr>
                <w:rFonts w:cs="Arial"/>
                <w:sz w:val="20"/>
              </w:rPr>
              <w:t>Procesy vývoja produktu sú vzhľadom na ob</w:t>
            </w:r>
            <w:r w:rsidR="00A11038">
              <w:rPr>
                <w:rFonts w:cs="Arial"/>
                <w:sz w:val="20"/>
              </w:rPr>
              <w:t>medzenia verejnej správy dlhšie.</w:t>
            </w:r>
          </w:p>
        </w:tc>
        <w:tc>
          <w:tcPr>
            <w:tcW w:w="2551" w:type="pct"/>
          </w:tcPr>
          <w:p w:rsidR="00D35FC5" w:rsidRPr="00A11038" w:rsidRDefault="00A11038" w:rsidP="00A11038">
            <w:pPr>
              <w:spacing w:before="20"/>
              <w:ind w:left="57"/>
              <w:jc w:val="left"/>
              <w:rPr>
                <w:rFonts w:cs="Arial"/>
                <w:sz w:val="20"/>
              </w:rPr>
            </w:pPr>
            <w:r w:rsidRPr="00A11038">
              <w:rPr>
                <w:rFonts w:cs="Arial"/>
                <w:sz w:val="20"/>
              </w:rPr>
              <w:t>V rámci fázovaného prístupu sa dajú aplikovať niektoré postupy a princípy agilného riadenia.</w:t>
            </w:r>
            <w:r>
              <w:rPr>
                <w:rFonts w:cs="Arial"/>
                <w:sz w:val="20"/>
              </w:rPr>
              <w:t xml:space="preserve"> S</w:t>
            </w:r>
            <w:r w:rsidRPr="00D35FC5">
              <w:rPr>
                <w:rFonts w:cs="Arial"/>
                <w:sz w:val="20"/>
              </w:rPr>
              <w:t xml:space="preserve">pravidla je možnosť </w:t>
            </w:r>
            <w:r>
              <w:rPr>
                <w:rFonts w:cs="Arial"/>
                <w:sz w:val="20"/>
              </w:rPr>
              <w:t>projekt</w:t>
            </w:r>
            <w:r w:rsidRPr="00D35FC5">
              <w:rPr>
                <w:rFonts w:cs="Arial"/>
                <w:sz w:val="20"/>
              </w:rPr>
              <w:t xml:space="preserve"> rozdeliť na </w:t>
            </w:r>
            <w:r>
              <w:rPr>
                <w:rFonts w:cs="Arial"/>
                <w:sz w:val="20"/>
              </w:rPr>
              <w:t xml:space="preserve">menšie </w:t>
            </w:r>
            <w:r w:rsidRPr="00D35FC5">
              <w:rPr>
                <w:rFonts w:cs="Arial"/>
                <w:sz w:val="20"/>
              </w:rPr>
              <w:t>fázy. Prvou z nich môže byť pilotná fáza kde sa riešenie overí.</w:t>
            </w:r>
          </w:p>
        </w:tc>
      </w:tr>
      <w:tr w:rsidR="00D35FC5" w:rsidTr="00D35FC5">
        <w:trPr>
          <w:trHeight w:val="817"/>
        </w:trPr>
        <w:tc>
          <w:tcPr>
            <w:tcW w:w="2449" w:type="pct"/>
          </w:tcPr>
          <w:p w:rsidR="00D35FC5" w:rsidRPr="00D35FC5" w:rsidRDefault="00D35FC5" w:rsidP="004405ED">
            <w:pPr>
              <w:spacing w:before="20"/>
              <w:ind w:left="57"/>
              <w:jc w:val="left"/>
              <w:rPr>
                <w:rFonts w:cs="Arial"/>
                <w:sz w:val="20"/>
              </w:rPr>
            </w:pPr>
            <w:r w:rsidRPr="00D35FC5">
              <w:rPr>
                <w:rFonts w:cs="Arial"/>
                <w:sz w:val="20"/>
              </w:rPr>
              <w:t xml:space="preserve">Úspech projektu sa meria dosiahnutím definovaných cieľov a prínosov na konci projektu a po projekte. V dokončovacej fáze projektu sa vykonáva identifikácia, kedy a aké merania dosiahnutých prínosov a úspešnosti projektu sa </w:t>
            </w:r>
            <w:r w:rsidR="00A11038">
              <w:rPr>
                <w:rFonts w:cs="Arial"/>
                <w:sz w:val="20"/>
              </w:rPr>
              <w:t>zrealizujú po skončení projektu.</w:t>
            </w:r>
          </w:p>
        </w:tc>
        <w:tc>
          <w:tcPr>
            <w:tcW w:w="2551" w:type="pct"/>
          </w:tcPr>
          <w:p w:rsidR="00D35FC5" w:rsidRPr="00A11038" w:rsidRDefault="00A11038" w:rsidP="00A11038">
            <w:pPr>
              <w:spacing w:before="20"/>
              <w:ind w:left="57"/>
              <w:jc w:val="left"/>
              <w:rPr>
                <w:rFonts w:cs="Arial"/>
                <w:sz w:val="20"/>
              </w:rPr>
            </w:pPr>
            <w:r w:rsidRPr="00A11038">
              <w:rPr>
                <w:rFonts w:cs="Arial"/>
                <w:sz w:val="20"/>
              </w:rPr>
              <w:t xml:space="preserve">Cieľ sa </w:t>
            </w:r>
            <w:r>
              <w:rPr>
                <w:rFonts w:cs="Arial"/>
                <w:sz w:val="20"/>
              </w:rPr>
              <w:t xml:space="preserve">môže </w:t>
            </w:r>
            <w:r w:rsidRPr="00A11038">
              <w:rPr>
                <w:rFonts w:cs="Arial"/>
                <w:sz w:val="20"/>
              </w:rPr>
              <w:t>defin</w:t>
            </w:r>
            <w:r>
              <w:rPr>
                <w:rFonts w:cs="Arial"/>
                <w:sz w:val="20"/>
              </w:rPr>
              <w:t>ovať</w:t>
            </w:r>
            <w:r w:rsidRPr="00A11038">
              <w:rPr>
                <w:rFonts w:cs="Arial"/>
                <w:sz w:val="20"/>
              </w:rPr>
              <w:t xml:space="preserve"> </w:t>
            </w:r>
            <w:r w:rsidR="0042762E">
              <w:rPr>
                <w:rFonts w:cs="Arial"/>
                <w:sz w:val="20"/>
              </w:rPr>
              <w:t xml:space="preserve">aj </w:t>
            </w:r>
            <w:r w:rsidRPr="00A11038">
              <w:rPr>
                <w:rFonts w:cs="Arial"/>
                <w:sz w:val="20"/>
              </w:rPr>
              <w:t>ako dosiahnutie prínosu zo zmenej schopnosti inštitúcie verejnej správy. Prínos sa však často dá zmerať až dávn</w:t>
            </w:r>
            <w:r>
              <w:rPr>
                <w:rFonts w:cs="Arial"/>
                <w:sz w:val="20"/>
              </w:rPr>
              <w:t>o po skončení projektu, a preto je nutné sa vysporiadať s akceptáciou produktov počas trvania projektu.</w:t>
            </w:r>
          </w:p>
        </w:tc>
      </w:tr>
      <w:tr w:rsidR="00D35FC5" w:rsidTr="00D35FC5">
        <w:trPr>
          <w:trHeight w:val="817"/>
        </w:trPr>
        <w:tc>
          <w:tcPr>
            <w:tcW w:w="2449" w:type="pct"/>
          </w:tcPr>
          <w:p w:rsidR="00D35FC5" w:rsidRPr="00D35FC5" w:rsidRDefault="00D35FC5" w:rsidP="004405ED">
            <w:pPr>
              <w:spacing w:before="20"/>
              <w:ind w:left="57"/>
              <w:jc w:val="left"/>
              <w:rPr>
                <w:rFonts w:cs="Arial"/>
                <w:sz w:val="20"/>
              </w:rPr>
            </w:pPr>
            <w:r w:rsidRPr="00D35FC5">
              <w:rPr>
                <w:rFonts w:cs="Arial"/>
                <w:sz w:val="20"/>
              </w:rPr>
              <w:lastRenderedPageBreak/>
              <w:t>Z viacerých dôvodov (najmä legislatívnych) je možné zaradiť produkty do používania až po dokončení projektu a finálnej akceptácii.</w:t>
            </w:r>
          </w:p>
        </w:tc>
        <w:tc>
          <w:tcPr>
            <w:tcW w:w="2551" w:type="pct"/>
          </w:tcPr>
          <w:p w:rsidR="00D35FC5" w:rsidRPr="00A11038" w:rsidRDefault="00A11038" w:rsidP="004405ED">
            <w:pPr>
              <w:spacing w:before="20"/>
              <w:ind w:left="57"/>
              <w:jc w:val="left"/>
              <w:rPr>
                <w:rFonts w:cs="Arial"/>
                <w:sz w:val="20"/>
              </w:rPr>
            </w:pPr>
            <w:r w:rsidRPr="00A11038">
              <w:rPr>
                <w:rFonts w:cs="Arial"/>
                <w:sz w:val="20"/>
              </w:rPr>
              <w:t>Prípustné sú tiež čiastkov</w:t>
            </w:r>
            <w:r>
              <w:rPr>
                <w:rFonts w:cs="Arial"/>
                <w:sz w:val="20"/>
              </w:rPr>
              <w:t>é akceptácie po každej fáze pro</w:t>
            </w:r>
            <w:r w:rsidRPr="00A11038">
              <w:rPr>
                <w:rFonts w:cs="Arial"/>
                <w:sz w:val="20"/>
              </w:rPr>
              <w:t>j</w:t>
            </w:r>
            <w:r>
              <w:rPr>
                <w:rFonts w:cs="Arial"/>
                <w:sz w:val="20"/>
              </w:rPr>
              <w:t>e</w:t>
            </w:r>
            <w:r w:rsidRPr="00A11038">
              <w:rPr>
                <w:rFonts w:cs="Arial"/>
                <w:sz w:val="20"/>
              </w:rPr>
              <w:t>ktu a dodvzdanie do produktov do prevádzky.</w:t>
            </w:r>
          </w:p>
        </w:tc>
      </w:tr>
      <w:tr w:rsidR="00A11038" w:rsidTr="00D35FC5">
        <w:trPr>
          <w:trHeight w:val="817"/>
        </w:trPr>
        <w:tc>
          <w:tcPr>
            <w:tcW w:w="2449" w:type="pct"/>
          </w:tcPr>
          <w:p w:rsidR="00A11038" w:rsidRPr="00D35FC5" w:rsidRDefault="00A11038" w:rsidP="004405ED">
            <w:pPr>
              <w:spacing w:before="20"/>
              <w:ind w:left="57"/>
              <w:jc w:val="left"/>
              <w:rPr>
                <w:rFonts w:cs="Arial"/>
                <w:sz w:val="20"/>
              </w:rPr>
            </w:pPr>
            <w:r>
              <w:rPr>
                <w:rFonts w:cs="Arial"/>
                <w:sz w:val="20"/>
              </w:rPr>
              <w:t>Hospodárne narábanie s rozpočtom verejnej správy bráni investíciám do pokusov, ktorých výsledkom je neúspech a nepoužiteľný produkt.</w:t>
            </w:r>
          </w:p>
        </w:tc>
        <w:tc>
          <w:tcPr>
            <w:tcW w:w="2551" w:type="pct"/>
          </w:tcPr>
          <w:p w:rsidR="00A11038" w:rsidRPr="00A11038" w:rsidRDefault="00A11038" w:rsidP="004405ED">
            <w:pPr>
              <w:spacing w:before="20"/>
              <w:ind w:left="57"/>
              <w:jc w:val="left"/>
              <w:rPr>
                <w:rFonts w:cs="Arial"/>
                <w:sz w:val="20"/>
              </w:rPr>
            </w:pPr>
            <w:r>
              <w:rPr>
                <w:rFonts w:cs="Arial"/>
                <w:sz w:val="20"/>
              </w:rPr>
              <w:t>Plánovanie postavené na čiastkových produktoch, ich vlastnostiach a prínosoch môže byť prevenciou pred neúspechom dlhotrvajúcich projektov.</w:t>
            </w:r>
          </w:p>
        </w:tc>
      </w:tr>
    </w:tbl>
    <w:p w:rsidR="004A40FD" w:rsidRDefault="001D6C2C" w:rsidP="00B34A2E">
      <w:r>
        <w:t xml:space="preserve">Avšak </w:t>
      </w:r>
      <w:r w:rsidR="00AF69B4">
        <w:t>to neznamená, že nie je možné</w:t>
      </w:r>
      <w:r>
        <w:t xml:space="preserve"> </w:t>
      </w:r>
      <w:r w:rsidR="0034156F">
        <w:t>použiť agilné metódy riadenia aspoň čiastočne</w:t>
      </w:r>
      <w:r>
        <w:t>.</w:t>
      </w:r>
      <w:r w:rsidR="00AF69B4">
        <w:t xml:space="preserve"> Aj keď sa agilné riadenie vo verejnej správe neuplatňuje plošne, je možné s výhodou využiť niektoré vlastnosti </w:t>
      </w:r>
      <w:r w:rsidR="00AF69B4" w:rsidRPr="00AF69B4">
        <w:rPr>
          <w:b/>
          <w:color w:val="002060"/>
        </w:rPr>
        <w:t>fázovaného riadenia projektov</w:t>
      </w:r>
      <w:r w:rsidR="00AF69B4">
        <w:t>, ktoré sú podobné agilným postupom.</w:t>
      </w:r>
    </w:p>
    <w:p w:rsidR="00AF69B4" w:rsidRDefault="00AF69B4" w:rsidP="00A11038">
      <w:pPr>
        <w:keepNext/>
      </w:pPr>
      <w:r>
        <w:t xml:space="preserve">Dôvody pre využitie </w:t>
      </w:r>
      <w:r w:rsidRPr="00A11038">
        <w:rPr>
          <w:b/>
        </w:rPr>
        <w:t>fázovaného prístupu</w:t>
      </w:r>
      <w:r>
        <w:t xml:space="preserve"> sú najmä:</w:t>
      </w:r>
    </w:p>
    <w:p w:rsidR="00AF69B4" w:rsidRDefault="00E74F13" w:rsidP="00E74F13">
      <w:pPr>
        <w:pStyle w:val="ListParagraph"/>
        <w:numPr>
          <w:ilvl w:val="0"/>
          <w:numId w:val="46"/>
        </w:numPr>
      </w:pPr>
      <w:r w:rsidRPr="00E74F13">
        <w:t>Výstupy projektov štátneho IT nie</w:t>
      </w:r>
      <w:r>
        <w:t xml:space="preserve"> sú občanmi pozitívne prijímané a</w:t>
      </w:r>
      <w:r w:rsidRPr="00E74F13">
        <w:t xml:space="preserve"> majú nízku použiteľnosť</w:t>
      </w:r>
      <w:r>
        <w:t>. C</w:t>
      </w:r>
      <w:r w:rsidRPr="00E74F13">
        <w:t>ez aktívnejšie zapojenie budúcich používateľov do tvorby</w:t>
      </w:r>
      <w:r>
        <w:t xml:space="preserve"> výstupov možno z</w:t>
      </w:r>
      <w:r w:rsidRPr="00E74F13">
        <w:t>výši</w:t>
      </w:r>
      <w:r>
        <w:t>ť akceptáciu produktov projektu.</w:t>
      </w:r>
    </w:p>
    <w:p w:rsidR="00E74F13" w:rsidRDefault="00E74F13" w:rsidP="00E74F13">
      <w:pPr>
        <w:pStyle w:val="ListParagraph"/>
        <w:numPr>
          <w:ilvl w:val="0"/>
          <w:numId w:val="46"/>
        </w:numPr>
      </w:pPr>
      <w:r w:rsidRPr="00E74F13">
        <w:t>Štátne IT projekty zápasia s dodržaním termínov, niektoré pomerne zásadne</w:t>
      </w:r>
      <w:r>
        <w:t>. Fázovaním sa podarí s</w:t>
      </w:r>
      <w:r w:rsidRPr="00E74F13">
        <w:t>krátiť čas potrebný na vyprodukovanie prvých výstupov projektu</w:t>
      </w:r>
      <w:r>
        <w:t>, pričom platí, že každá fáza má vlastné produkty (tzv. deliverables), ktoré sú po akceptácii odovzdané do prevádzky alebo čiastočnej prevádzky.</w:t>
      </w:r>
    </w:p>
    <w:p w:rsidR="00E74F13" w:rsidRDefault="00E74F13" w:rsidP="00E74F13">
      <w:pPr>
        <w:pStyle w:val="ListParagraph"/>
        <w:numPr>
          <w:ilvl w:val="0"/>
          <w:numId w:val="46"/>
        </w:numPr>
      </w:pPr>
      <w:r w:rsidRPr="00E74F13">
        <w:t>Časté zmeny technológie resp. podmienok na iných OVM spôsobujú pri dlhých projektoch ich neaktuálnosť</w:t>
      </w:r>
      <w:r>
        <w:t>. Fázovým prístupom sa zníži</w:t>
      </w:r>
      <w:r w:rsidRPr="00E74F13">
        <w:t xml:space="preserve"> </w:t>
      </w:r>
      <w:r>
        <w:t xml:space="preserve">toto </w:t>
      </w:r>
      <w:r w:rsidRPr="00E74F13">
        <w:t>riziko</w:t>
      </w:r>
      <w:r>
        <w:t xml:space="preserve"> IT projektov a získa</w:t>
      </w:r>
      <w:r w:rsidRPr="00E74F13">
        <w:t xml:space="preserve"> schopnosť flexibilnejšie reagovať na meniace sa požiadavky</w:t>
      </w:r>
      <w:r>
        <w:t>.</w:t>
      </w:r>
    </w:p>
    <w:p w:rsidR="00E74F13" w:rsidRDefault="00E74F13" w:rsidP="007F0E65">
      <w:pPr>
        <w:spacing w:after="120"/>
      </w:pPr>
      <w:r>
        <w:t xml:space="preserve">Princípy agilného riadenia, ktorými </w:t>
      </w:r>
      <w:r w:rsidR="007F0E65">
        <w:t>je možné sa</w:t>
      </w:r>
      <w:r>
        <w:t xml:space="preserve"> </w:t>
      </w:r>
      <w:r w:rsidR="0034156F">
        <w:t xml:space="preserve">primerane </w:t>
      </w:r>
      <w:r>
        <w:t>inšpirovať pri riadení proj</w:t>
      </w:r>
      <w:r w:rsidR="007F0E65">
        <w:t>ektov:</w:t>
      </w:r>
    </w:p>
    <w:tbl>
      <w:tblPr>
        <w:tblStyle w:val="a2"/>
        <w:tblW w:w="5000" w:type="pct"/>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Look w:val="0400" w:firstRow="0" w:lastRow="0" w:firstColumn="0" w:lastColumn="0" w:noHBand="0" w:noVBand="1"/>
      </w:tblPr>
      <w:tblGrid>
        <w:gridCol w:w="3102"/>
        <w:gridCol w:w="3101"/>
        <w:gridCol w:w="3099"/>
      </w:tblGrid>
      <w:tr w:rsidR="00831865" w:rsidRPr="00831865" w:rsidTr="00831865">
        <w:trPr>
          <w:trHeight w:val="358"/>
        </w:trPr>
        <w:tc>
          <w:tcPr>
            <w:tcW w:w="1667" w:type="pct"/>
            <w:shd w:val="clear" w:color="auto" w:fill="002060"/>
          </w:tcPr>
          <w:p w:rsidR="00831865" w:rsidRPr="00831865" w:rsidRDefault="00831865" w:rsidP="004405ED">
            <w:pPr>
              <w:spacing w:before="20"/>
              <w:ind w:left="57"/>
              <w:rPr>
                <w:color w:val="FFFFFF" w:themeColor="background1"/>
                <w:sz w:val="20"/>
              </w:rPr>
            </w:pPr>
            <w:r w:rsidRPr="00831865">
              <w:rPr>
                <w:color w:val="FFFFFF" w:themeColor="background1"/>
                <w:sz w:val="20"/>
              </w:rPr>
              <w:t>Princíp agilného riadenia</w:t>
            </w:r>
          </w:p>
        </w:tc>
        <w:tc>
          <w:tcPr>
            <w:tcW w:w="1667" w:type="pct"/>
            <w:shd w:val="clear" w:color="auto" w:fill="002060"/>
          </w:tcPr>
          <w:p w:rsidR="00831865" w:rsidRPr="00831865" w:rsidRDefault="00831865" w:rsidP="004405ED">
            <w:pPr>
              <w:spacing w:before="20"/>
              <w:ind w:left="57"/>
              <w:rPr>
                <w:color w:val="FFFFFF" w:themeColor="background1"/>
                <w:sz w:val="20"/>
              </w:rPr>
            </w:pPr>
            <w:r w:rsidRPr="00831865">
              <w:rPr>
                <w:color w:val="FFFFFF" w:themeColor="background1"/>
                <w:sz w:val="20"/>
              </w:rPr>
              <w:t>Aplikácia do tejto metodiky</w:t>
            </w:r>
          </w:p>
        </w:tc>
        <w:tc>
          <w:tcPr>
            <w:tcW w:w="1666" w:type="pct"/>
            <w:shd w:val="clear" w:color="auto" w:fill="002060"/>
          </w:tcPr>
          <w:p w:rsidR="00831865" w:rsidRPr="00831865" w:rsidRDefault="00831865" w:rsidP="004405ED">
            <w:pPr>
              <w:spacing w:before="20"/>
              <w:ind w:left="57"/>
              <w:rPr>
                <w:i/>
                <w:color w:val="FFFFFF" w:themeColor="background1"/>
                <w:sz w:val="20"/>
                <w:szCs w:val="20"/>
              </w:rPr>
            </w:pPr>
            <w:r w:rsidRPr="00831865">
              <w:rPr>
                <w:i/>
                <w:color w:val="FFFFFF" w:themeColor="background1"/>
                <w:sz w:val="20"/>
                <w:szCs w:val="20"/>
              </w:rPr>
              <w:t>Zdôvodnenie</w:t>
            </w:r>
          </w:p>
        </w:tc>
      </w:tr>
      <w:tr w:rsidR="00831865" w:rsidTr="00831865">
        <w:trPr>
          <w:trHeight w:val="817"/>
        </w:trPr>
        <w:tc>
          <w:tcPr>
            <w:tcW w:w="1667" w:type="pct"/>
          </w:tcPr>
          <w:p w:rsidR="00831865" w:rsidRPr="00831865" w:rsidRDefault="00831865" w:rsidP="00831865">
            <w:pPr>
              <w:spacing w:before="20"/>
              <w:ind w:left="57"/>
              <w:jc w:val="left"/>
              <w:rPr>
                <w:sz w:val="20"/>
              </w:rPr>
            </w:pPr>
            <w:r w:rsidRPr="00831865">
              <w:rPr>
                <w:rFonts w:cs="Arial"/>
                <w:sz w:val="20"/>
              </w:rPr>
              <w:t>Najvyššou prioritou je uspokojiť zákazníka skorým a sústavným dodávaním hodnotného softvéru.</w:t>
            </w:r>
          </w:p>
        </w:tc>
        <w:tc>
          <w:tcPr>
            <w:tcW w:w="1667" w:type="pct"/>
          </w:tcPr>
          <w:p w:rsidR="00831865" w:rsidRDefault="00831865" w:rsidP="00831865">
            <w:pPr>
              <w:spacing w:before="20"/>
              <w:ind w:left="57"/>
              <w:jc w:val="left"/>
            </w:pPr>
            <w:r w:rsidRPr="00831865">
              <w:rPr>
                <w:rFonts w:cs="Arial"/>
                <w:sz w:val="20"/>
              </w:rPr>
              <w:t>Najvyššou prioritou je</w:t>
            </w:r>
            <w:r>
              <w:rPr>
                <w:rFonts w:cs="Arial"/>
                <w:sz w:val="20"/>
              </w:rPr>
              <w:t xml:space="preserve"> dosiahnuť predpokladaný prínos zo zmeny realizovanej projektom pre občanov a podnikateľov.</w:t>
            </w:r>
          </w:p>
        </w:tc>
        <w:tc>
          <w:tcPr>
            <w:tcW w:w="1666" w:type="pct"/>
          </w:tcPr>
          <w:p w:rsidR="00831865" w:rsidRPr="00831865" w:rsidRDefault="00831865" w:rsidP="0034156F">
            <w:pPr>
              <w:spacing w:before="20"/>
              <w:ind w:left="57"/>
              <w:jc w:val="left"/>
              <w:rPr>
                <w:i/>
                <w:sz w:val="20"/>
                <w:szCs w:val="20"/>
              </w:rPr>
            </w:pPr>
            <w:r w:rsidRPr="00831865">
              <w:rPr>
                <w:i/>
                <w:sz w:val="20"/>
                <w:szCs w:val="20"/>
              </w:rPr>
              <w:t xml:space="preserve">Vždy je nutné </w:t>
            </w:r>
            <w:r>
              <w:rPr>
                <w:i/>
                <w:sz w:val="20"/>
                <w:szCs w:val="20"/>
              </w:rPr>
              <w:t xml:space="preserve">identifikovať kto má prospech z realizovanej zmeny a celkovú </w:t>
            </w:r>
            <w:r w:rsidR="0034156F">
              <w:rPr>
                <w:i/>
                <w:sz w:val="20"/>
                <w:szCs w:val="20"/>
              </w:rPr>
              <w:t>pridanú hodnotu = prínos.</w:t>
            </w:r>
          </w:p>
        </w:tc>
      </w:tr>
      <w:tr w:rsidR="00831865" w:rsidTr="00831865">
        <w:trPr>
          <w:trHeight w:val="817"/>
        </w:trPr>
        <w:tc>
          <w:tcPr>
            <w:tcW w:w="1667" w:type="pct"/>
          </w:tcPr>
          <w:p w:rsidR="00831865" w:rsidRPr="00831865" w:rsidRDefault="00831865" w:rsidP="00831865">
            <w:pPr>
              <w:spacing w:before="20"/>
              <w:ind w:left="57"/>
              <w:jc w:val="left"/>
              <w:rPr>
                <w:rFonts w:cs="Arial"/>
                <w:sz w:val="20"/>
              </w:rPr>
            </w:pPr>
            <w:r w:rsidRPr="00831865">
              <w:rPr>
                <w:rFonts w:cs="Arial"/>
                <w:sz w:val="20"/>
              </w:rPr>
              <w:t>Zmeny požiadaviek sú vítané dokonca aj v neskorých fázach vývoja. Agilné procesy dokážu pretaviť zmenu na konkurečnú výhodu zákazníka.</w:t>
            </w:r>
          </w:p>
        </w:tc>
        <w:tc>
          <w:tcPr>
            <w:tcW w:w="1667" w:type="pct"/>
          </w:tcPr>
          <w:p w:rsidR="00831865" w:rsidRPr="00831865" w:rsidRDefault="00831865" w:rsidP="00831865">
            <w:pPr>
              <w:spacing w:before="20"/>
              <w:ind w:left="57"/>
              <w:jc w:val="left"/>
              <w:rPr>
                <w:rFonts w:cs="Arial"/>
                <w:sz w:val="20"/>
              </w:rPr>
            </w:pPr>
            <w:r w:rsidRPr="00831865">
              <w:rPr>
                <w:rFonts w:cs="Arial"/>
                <w:sz w:val="20"/>
              </w:rPr>
              <w:t>Zmeny požiadaviek sú vítané pokiaľ nie sú v rozpore s vysúťaženým predmetom projektu a sú v rámci definovaných tolerancií projektu.</w:t>
            </w:r>
          </w:p>
        </w:tc>
        <w:tc>
          <w:tcPr>
            <w:tcW w:w="1666" w:type="pct"/>
          </w:tcPr>
          <w:p w:rsidR="00831865" w:rsidRPr="00831865" w:rsidRDefault="00831865" w:rsidP="00831865">
            <w:pPr>
              <w:spacing w:before="20"/>
              <w:ind w:left="57"/>
              <w:jc w:val="left"/>
              <w:rPr>
                <w:i/>
                <w:sz w:val="20"/>
                <w:szCs w:val="20"/>
              </w:rPr>
            </w:pPr>
            <w:r>
              <w:rPr>
                <w:i/>
                <w:sz w:val="20"/>
                <w:szCs w:val="20"/>
              </w:rPr>
              <w:t>Zmeny zásadne meniace predmet projektu alebo presahujúce jeho zdroje (napr. rozpočet) by boli v rozpore s so zákonom.</w:t>
            </w:r>
          </w:p>
        </w:tc>
      </w:tr>
      <w:tr w:rsidR="00831865" w:rsidTr="00831865">
        <w:trPr>
          <w:trHeight w:val="817"/>
        </w:trPr>
        <w:tc>
          <w:tcPr>
            <w:tcW w:w="1667" w:type="pct"/>
          </w:tcPr>
          <w:p w:rsidR="00831865" w:rsidRPr="00831865" w:rsidRDefault="00831865" w:rsidP="00831865">
            <w:pPr>
              <w:spacing w:before="20"/>
              <w:ind w:left="57"/>
              <w:jc w:val="left"/>
              <w:rPr>
                <w:rFonts w:cs="Arial"/>
                <w:sz w:val="20"/>
              </w:rPr>
            </w:pPr>
            <w:r w:rsidRPr="00831865">
              <w:rPr>
                <w:rFonts w:cs="Arial"/>
                <w:sz w:val="20"/>
              </w:rPr>
              <w:t>Dodávame funkčný softvér často, od niekoľkých týždňov po niekoľko mesiacov, s uprednostnením čo najkratších intervalov.</w:t>
            </w:r>
          </w:p>
        </w:tc>
        <w:tc>
          <w:tcPr>
            <w:tcW w:w="1667" w:type="pct"/>
          </w:tcPr>
          <w:p w:rsidR="00831865" w:rsidRPr="00831865" w:rsidRDefault="00831865" w:rsidP="00831865">
            <w:pPr>
              <w:spacing w:before="20"/>
              <w:ind w:left="57"/>
              <w:jc w:val="left"/>
              <w:rPr>
                <w:rFonts w:cs="Arial"/>
                <w:sz w:val="20"/>
              </w:rPr>
            </w:pPr>
            <w:r>
              <w:rPr>
                <w:rFonts w:cs="Arial"/>
                <w:sz w:val="20"/>
              </w:rPr>
              <w:t>Dod</w:t>
            </w:r>
            <w:r w:rsidRPr="00831865">
              <w:rPr>
                <w:rFonts w:cs="Arial"/>
                <w:sz w:val="20"/>
              </w:rPr>
              <w:t>ávka produktov projektu sa realizuje fázovaným prístupom v menších realizačných fázach a na konci každej je akceptácia produktu do prevádzky alebo čiastočnej prevádzky.</w:t>
            </w:r>
          </w:p>
        </w:tc>
        <w:tc>
          <w:tcPr>
            <w:tcW w:w="1666" w:type="pct"/>
          </w:tcPr>
          <w:p w:rsidR="00831865" w:rsidRPr="00831865" w:rsidRDefault="00831865" w:rsidP="00831865">
            <w:pPr>
              <w:spacing w:before="20"/>
              <w:ind w:left="57"/>
              <w:jc w:val="left"/>
              <w:rPr>
                <w:i/>
                <w:sz w:val="20"/>
                <w:szCs w:val="20"/>
              </w:rPr>
            </w:pPr>
            <w:r>
              <w:rPr>
                <w:i/>
                <w:sz w:val="20"/>
                <w:szCs w:val="20"/>
              </w:rPr>
              <w:t>Kratšie realizačné fázy s definovaným prevádzkyschopným výstupom a jeho pridanou hodnotou sú cestou správnym smerom.</w:t>
            </w:r>
          </w:p>
        </w:tc>
      </w:tr>
      <w:tr w:rsidR="00831865" w:rsidTr="00831865">
        <w:trPr>
          <w:trHeight w:val="817"/>
        </w:trPr>
        <w:tc>
          <w:tcPr>
            <w:tcW w:w="1667" w:type="pct"/>
          </w:tcPr>
          <w:p w:rsidR="00831865" w:rsidRPr="00831865" w:rsidRDefault="00831865" w:rsidP="00831865">
            <w:pPr>
              <w:spacing w:before="20"/>
              <w:ind w:left="57"/>
              <w:jc w:val="left"/>
              <w:rPr>
                <w:rFonts w:cs="Arial"/>
                <w:sz w:val="20"/>
              </w:rPr>
            </w:pPr>
            <w:r w:rsidRPr="00831865">
              <w:rPr>
                <w:rFonts w:cs="Arial"/>
                <w:sz w:val="20"/>
              </w:rPr>
              <w:t>Ľudia z biznisu a vývojári musia denne spolupracovať počas celého projektu.</w:t>
            </w:r>
          </w:p>
        </w:tc>
        <w:tc>
          <w:tcPr>
            <w:tcW w:w="1667" w:type="pct"/>
          </w:tcPr>
          <w:p w:rsidR="00831865" w:rsidRPr="0034156F" w:rsidRDefault="00831865" w:rsidP="00831865">
            <w:pPr>
              <w:spacing w:before="20"/>
              <w:ind w:left="57"/>
              <w:jc w:val="left"/>
              <w:rPr>
                <w:rFonts w:cs="Arial"/>
                <w:sz w:val="20"/>
              </w:rPr>
            </w:pPr>
            <w:r w:rsidRPr="0034156F">
              <w:rPr>
                <w:rFonts w:cs="Arial"/>
                <w:sz w:val="20"/>
              </w:rPr>
              <w:t xml:space="preserve">Projektové tímy sa zostavujú tak, aby </w:t>
            </w:r>
            <w:r w:rsidR="0034156F" w:rsidRPr="0034156F">
              <w:rPr>
                <w:rFonts w:cs="Arial"/>
                <w:sz w:val="20"/>
              </w:rPr>
              <w:t>v nich spolupracovali všetky zainteresované strany počas celého projektu.</w:t>
            </w:r>
          </w:p>
        </w:tc>
        <w:tc>
          <w:tcPr>
            <w:tcW w:w="1666" w:type="pct"/>
          </w:tcPr>
          <w:p w:rsidR="00831865" w:rsidRPr="00831865" w:rsidRDefault="0034156F" w:rsidP="00831865">
            <w:pPr>
              <w:spacing w:before="20"/>
              <w:ind w:left="57"/>
              <w:jc w:val="left"/>
              <w:rPr>
                <w:i/>
                <w:sz w:val="20"/>
                <w:szCs w:val="20"/>
              </w:rPr>
            </w:pPr>
            <w:r>
              <w:rPr>
                <w:i/>
                <w:sz w:val="20"/>
                <w:szCs w:val="20"/>
              </w:rPr>
              <w:t>Zainteresovaných strán je niekoľko a všetky majú svoje záujmy na projekte, ktoré musia byť zohľadnené.</w:t>
            </w:r>
          </w:p>
        </w:tc>
      </w:tr>
      <w:tr w:rsidR="00831865" w:rsidTr="00831865">
        <w:trPr>
          <w:trHeight w:val="817"/>
        </w:trPr>
        <w:tc>
          <w:tcPr>
            <w:tcW w:w="1667" w:type="pct"/>
          </w:tcPr>
          <w:p w:rsidR="00831865" w:rsidRPr="00831865" w:rsidRDefault="00831865" w:rsidP="00831865">
            <w:pPr>
              <w:spacing w:before="20"/>
              <w:ind w:left="57"/>
              <w:jc w:val="left"/>
              <w:rPr>
                <w:rFonts w:cs="Arial"/>
                <w:sz w:val="20"/>
              </w:rPr>
            </w:pPr>
            <w:r w:rsidRPr="00831865">
              <w:rPr>
                <w:rFonts w:cs="Arial"/>
                <w:sz w:val="20"/>
              </w:rPr>
              <w:t>Postavte projekty na motivovaných ľuďoch. Poskytnite im prostredie, podporu a dôverujte im, že svoju úlohu splnia.</w:t>
            </w:r>
          </w:p>
        </w:tc>
        <w:tc>
          <w:tcPr>
            <w:tcW w:w="1667" w:type="pct"/>
          </w:tcPr>
          <w:p w:rsidR="00831865" w:rsidRPr="0034156F" w:rsidRDefault="0034156F" w:rsidP="00831865">
            <w:pPr>
              <w:spacing w:before="20"/>
              <w:ind w:left="57"/>
              <w:jc w:val="left"/>
              <w:rPr>
                <w:rFonts w:cs="Arial"/>
                <w:sz w:val="20"/>
              </w:rPr>
            </w:pPr>
            <w:r w:rsidRPr="0034156F">
              <w:rPr>
                <w:rFonts w:cs="Arial"/>
                <w:sz w:val="20"/>
              </w:rPr>
              <w:t>Zamestnanci verejnej správy musia byť k práci na projekte motivovaní.</w:t>
            </w:r>
          </w:p>
        </w:tc>
        <w:tc>
          <w:tcPr>
            <w:tcW w:w="1666" w:type="pct"/>
          </w:tcPr>
          <w:p w:rsidR="00831865" w:rsidRPr="00831865" w:rsidRDefault="0034156F" w:rsidP="00831865">
            <w:pPr>
              <w:spacing w:before="20"/>
              <w:ind w:left="57"/>
              <w:jc w:val="left"/>
              <w:rPr>
                <w:i/>
                <w:sz w:val="20"/>
                <w:szCs w:val="20"/>
              </w:rPr>
            </w:pPr>
            <w:r>
              <w:rPr>
                <w:i/>
                <w:sz w:val="20"/>
                <w:szCs w:val="20"/>
              </w:rPr>
              <w:t>Pokiaľ zamestnanci verejnej správy budú vnímať projekt ako „prácu navyše“, nebudú dostatočne prispievať k dosiahnutiu predpokladanej zmeny.</w:t>
            </w:r>
          </w:p>
        </w:tc>
      </w:tr>
      <w:tr w:rsidR="0034156F" w:rsidTr="00831865">
        <w:trPr>
          <w:trHeight w:val="817"/>
        </w:trPr>
        <w:tc>
          <w:tcPr>
            <w:tcW w:w="1667" w:type="pct"/>
          </w:tcPr>
          <w:p w:rsidR="0034156F" w:rsidRPr="00831865" w:rsidRDefault="0034156F" w:rsidP="00831865">
            <w:pPr>
              <w:spacing w:before="20"/>
              <w:ind w:left="57"/>
              <w:jc w:val="left"/>
              <w:rPr>
                <w:rFonts w:cs="Arial"/>
                <w:sz w:val="20"/>
              </w:rPr>
            </w:pPr>
            <w:r w:rsidRPr="00831865">
              <w:rPr>
                <w:rFonts w:cs="Arial"/>
                <w:sz w:val="20"/>
              </w:rPr>
              <w:t>Najlepším spôsobom odovzdávania informácií vývojovému tímu a v tíme je osobný rozhovor.</w:t>
            </w:r>
          </w:p>
        </w:tc>
        <w:tc>
          <w:tcPr>
            <w:tcW w:w="1667" w:type="pct"/>
          </w:tcPr>
          <w:p w:rsidR="0034156F" w:rsidRPr="0034156F" w:rsidRDefault="0034156F" w:rsidP="0034156F">
            <w:pPr>
              <w:spacing w:before="20"/>
              <w:ind w:left="57"/>
              <w:jc w:val="left"/>
              <w:rPr>
                <w:rFonts w:cs="Arial"/>
                <w:sz w:val="20"/>
              </w:rPr>
            </w:pPr>
            <w:r w:rsidRPr="0034156F">
              <w:rPr>
                <w:rFonts w:cs="Arial"/>
                <w:sz w:val="20"/>
              </w:rPr>
              <w:t xml:space="preserve">Projektové tímy sa zostavujú tak, aby v nich spolupracovali všetky zainteresované strany </w:t>
            </w:r>
            <w:r>
              <w:rPr>
                <w:rFonts w:cs="Arial"/>
                <w:sz w:val="20"/>
              </w:rPr>
              <w:t>s jasne definovaným spôsobom komunikácie.</w:t>
            </w:r>
          </w:p>
        </w:tc>
        <w:tc>
          <w:tcPr>
            <w:tcW w:w="1666" w:type="pct"/>
          </w:tcPr>
          <w:p w:rsidR="0034156F" w:rsidRPr="00831865" w:rsidRDefault="0034156F" w:rsidP="0034156F">
            <w:pPr>
              <w:spacing w:before="20"/>
              <w:ind w:left="57"/>
              <w:jc w:val="left"/>
              <w:rPr>
                <w:i/>
                <w:sz w:val="20"/>
                <w:szCs w:val="20"/>
              </w:rPr>
            </w:pPr>
            <w:r>
              <w:rPr>
                <w:i/>
                <w:sz w:val="20"/>
                <w:szCs w:val="20"/>
              </w:rPr>
              <w:t>Zainteresovaných strán je niekoľko a všetky majú svoje záujmy na projekte, a ich komunikácia je kritická.</w:t>
            </w:r>
          </w:p>
        </w:tc>
      </w:tr>
      <w:tr w:rsidR="0034156F" w:rsidTr="00831865">
        <w:trPr>
          <w:trHeight w:val="817"/>
        </w:trPr>
        <w:tc>
          <w:tcPr>
            <w:tcW w:w="1667" w:type="pct"/>
          </w:tcPr>
          <w:p w:rsidR="0034156F" w:rsidRPr="00831865" w:rsidRDefault="0034156F" w:rsidP="00831865">
            <w:pPr>
              <w:spacing w:before="20"/>
              <w:ind w:left="57"/>
              <w:jc w:val="left"/>
              <w:rPr>
                <w:rFonts w:cs="Arial"/>
                <w:sz w:val="20"/>
              </w:rPr>
            </w:pPr>
            <w:r w:rsidRPr="00831865">
              <w:rPr>
                <w:rFonts w:cs="Arial"/>
                <w:sz w:val="20"/>
              </w:rPr>
              <w:t>Základným ukazovateľom napredovania je funkčný softvér.</w:t>
            </w:r>
          </w:p>
        </w:tc>
        <w:tc>
          <w:tcPr>
            <w:tcW w:w="1667" w:type="pct"/>
          </w:tcPr>
          <w:p w:rsidR="0034156F" w:rsidRPr="00831865" w:rsidRDefault="0034156F" w:rsidP="0034156F">
            <w:pPr>
              <w:spacing w:before="20"/>
              <w:ind w:left="57"/>
              <w:jc w:val="left"/>
              <w:rPr>
                <w:rFonts w:cs="Arial"/>
                <w:sz w:val="20"/>
              </w:rPr>
            </w:pPr>
            <w:r w:rsidRPr="00831865">
              <w:rPr>
                <w:rFonts w:cs="Arial"/>
                <w:sz w:val="20"/>
              </w:rPr>
              <w:t xml:space="preserve">Základným ukazovateľom napredovania je </w:t>
            </w:r>
            <w:r>
              <w:rPr>
                <w:rFonts w:cs="Arial"/>
                <w:sz w:val="20"/>
              </w:rPr>
              <w:t>použiteľný produkt</w:t>
            </w:r>
            <w:r w:rsidRPr="00831865">
              <w:rPr>
                <w:rFonts w:cs="Arial"/>
                <w:sz w:val="20"/>
              </w:rPr>
              <w:t>.</w:t>
            </w:r>
          </w:p>
        </w:tc>
        <w:tc>
          <w:tcPr>
            <w:tcW w:w="1666" w:type="pct"/>
          </w:tcPr>
          <w:p w:rsidR="0034156F" w:rsidRPr="00831865" w:rsidRDefault="0034156F" w:rsidP="00831865">
            <w:pPr>
              <w:spacing w:before="20"/>
              <w:ind w:left="57"/>
              <w:jc w:val="left"/>
              <w:rPr>
                <w:i/>
                <w:sz w:val="20"/>
                <w:szCs w:val="20"/>
              </w:rPr>
            </w:pPr>
            <w:r>
              <w:rPr>
                <w:i/>
                <w:sz w:val="20"/>
                <w:szCs w:val="20"/>
              </w:rPr>
              <w:t>Projekt vytvára produkty, ktoré menia schopnosť inštitúcie dosiahnuť očakávané prínosy.</w:t>
            </w:r>
          </w:p>
        </w:tc>
      </w:tr>
      <w:tr w:rsidR="0034156F" w:rsidTr="00831865">
        <w:trPr>
          <w:trHeight w:val="817"/>
        </w:trPr>
        <w:tc>
          <w:tcPr>
            <w:tcW w:w="1667" w:type="pct"/>
          </w:tcPr>
          <w:p w:rsidR="0034156F" w:rsidRPr="00831865" w:rsidRDefault="0034156F" w:rsidP="00831865">
            <w:pPr>
              <w:spacing w:before="20"/>
              <w:ind w:left="57"/>
              <w:jc w:val="left"/>
              <w:rPr>
                <w:rFonts w:cs="Arial"/>
                <w:sz w:val="20"/>
              </w:rPr>
            </w:pPr>
            <w:r w:rsidRPr="00831865">
              <w:rPr>
                <w:rFonts w:cs="Arial"/>
                <w:sz w:val="20"/>
              </w:rPr>
              <w:lastRenderedPageBreak/>
              <w:t>Agilné procesy podporujú trvalo udržateľný rozvoj. Sponzori, vývojári a užívatelia by mali byť schopní trvalo udržať konštantné tempo.</w:t>
            </w:r>
          </w:p>
        </w:tc>
        <w:tc>
          <w:tcPr>
            <w:tcW w:w="1667" w:type="pct"/>
          </w:tcPr>
          <w:p w:rsidR="0034156F" w:rsidRPr="0034156F" w:rsidRDefault="0034156F" w:rsidP="0034156F">
            <w:pPr>
              <w:spacing w:before="20"/>
              <w:ind w:left="57"/>
              <w:jc w:val="left"/>
              <w:rPr>
                <w:rFonts w:cs="Arial"/>
                <w:sz w:val="20"/>
              </w:rPr>
            </w:pPr>
            <w:r w:rsidRPr="0034156F">
              <w:rPr>
                <w:rFonts w:cs="Arial"/>
                <w:sz w:val="20"/>
              </w:rPr>
              <w:t>Projektové plány sú flexibilnou ale nevyhnutnou súčasťou riadenia projektu a prispôsobujú sa zmeneným podmienkam.</w:t>
            </w:r>
          </w:p>
        </w:tc>
        <w:tc>
          <w:tcPr>
            <w:tcW w:w="1666" w:type="pct"/>
          </w:tcPr>
          <w:p w:rsidR="0034156F" w:rsidRPr="00831865" w:rsidRDefault="0034156F" w:rsidP="00831865">
            <w:pPr>
              <w:spacing w:before="20"/>
              <w:ind w:left="57"/>
              <w:jc w:val="left"/>
              <w:rPr>
                <w:i/>
                <w:sz w:val="20"/>
                <w:szCs w:val="20"/>
              </w:rPr>
            </w:pPr>
            <w:r>
              <w:rPr>
                <w:i/>
                <w:sz w:val="20"/>
                <w:szCs w:val="20"/>
              </w:rPr>
              <w:t>Plánovanie (a dodržiavanie plánov) je kritickou disciplínou pri riadení. Avšak plánovanie musí reagovať na meniace sa podmienky.</w:t>
            </w:r>
          </w:p>
        </w:tc>
      </w:tr>
    </w:tbl>
    <w:p w:rsidR="004A40FD" w:rsidRDefault="001D6C2C" w:rsidP="00BA663E">
      <w:pPr>
        <w:pStyle w:val="Heading30"/>
      </w:pPr>
      <w:bookmarkStart w:id="29" w:name="_Toc495310465"/>
      <w:r>
        <w:t>Pilotná fáza</w:t>
      </w:r>
      <w:bookmarkEnd w:id="29"/>
    </w:p>
    <w:p w:rsidR="004A40FD" w:rsidRDefault="0042762E" w:rsidP="00B34A2E">
      <w:r>
        <w:t>P</w:t>
      </w:r>
      <w:r w:rsidR="001D6C2C">
        <w:t xml:space="preserve">ri dobre </w:t>
      </w:r>
      <w:r w:rsidR="001D6C2C" w:rsidRPr="0042762E">
        <w:rPr>
          <w:b/>
          <w:color w:val="002060"/>
        </w:rPr>
        <w:t>fázovanom projekte</w:t>
      </w:r>
      <w:r w:rsidR="001D6C2C">
        <w:t xml:space="preserve"> vo verejnej správe vhodné použiť tiež tzv. proof-of-concept prístup</w:t>
      </w:r>
      <w:r>
        <w:t xml:space="preserve"> (ďalej PoC)</w:t>
      </w:r>
      <w:r w:rsidR="001D6C2C">
        <w:t xml:space="preserve">, kedy sa úvodná realizačná fáza projektu prehlási za pilotnú. Počas pilotnej fázy majú zainteresované strany za úlohu preukázať životaschopnosť a vhodnosť návrhu riešenia na menšom, ale reprezentatívnom rozsahu projektu. Náklady pilotnej fázy znáša buď obstarávateľ a v prípade neúspechu môže nastať odstúpenie od zmluvy a nepokračovanie v projekte v celom pôvodnom rozsahu, alebo dodávateľ ak je proof-of-concept prístup použitý ako súčasť obstarávania a vyhodnotenia ponúk uchádzačov. </w:t>
      </w:r>
      <w:r>
        <w:t xml:space="preserve">Verejný obstarávateľ má tiež možnosť </w:t>
      </w:r>
      <w:r w:rsidR="00CC3432">
        <w:t xml:space="preserve">zazmluvniť (a zaplatiť) niekoľkým uchádzačom vytvorenie PoC a po ich vyhodnotení pokračovať ďalej iba s víťazným návrhom. </w:t>
      </w:r>
      <w:r w:rsidR="001D6C2C">
        <w:t>Verejný obstarávateľ sa tak vráti z kratšej cesty a ušetrí náklady na realizáciu projektu, ktorého výsledok sa po pilotnej fáze ukazuje ako pochybný alebo nedosiahnuteľný.</w:t>
      </w:r>
      <w:r>
        <w:t xml:space="preserve"> </w:t>
      </w:r>
    </w:p>
    <w:p w:rsidR="004A40FD" w:rsidRDefault="001D6C2C" w:rsidP="00B34A2E">
      <w:r w:rsidRPr="00CC3432">
        <w:rPr>
          <w:b/>
          <w:color w:val="002060"/>
        </w:rPr>
        <w:t>Rozdelenie projektu na realizačné fázy je nutnou požiadavkou tejto metodiky</w:t>
      </w:r>
      <w:r>
        <w:t xml:space="preserve"> a odporúča sa tiež niektorú z úvodných fáz koncipovať ako pilotnú prístupom proof-of-concept, a v prípade negatívneho vyhodnotenia potenciálneho prínosu (biznis zdôvodnenie projektu) ďalej v projekte nepokračovať.</w:t>
      </w:r>
      <w:r w:rsidR="0055420C">
        <w:t xml:space="preserve"> Výstupným (a obhájiteľným) produktom v takom prípade bude Správa o ukončení projektu, v ktorej sa uvedú príčiny predčasného ukončenia projektu a zdôvodní rozhodnutie v projekte nepokračovať. Pokiaľ sa týmto spôsobom dosiahne úspora verejných prostriedkov nepokračovaním v chybnej ceste, bude sa to považovať za prístup efektívneho nakladania s finančnými prostriedkami. Správa o uk</w:t>
      </w:r>
      <w:r w:rsidR="00493F17">
        <w:t>ončení projektu a tiež nadväzujú</w:t>
      </w:r>
      <w:r w:rsidR="0055420C">
        <w:t xml:space="preserve">ca Správa </w:t>
      </w:r>
      <w:r w:rsidR="00BB2854" w:rsidRPr="00BB2854">
        <w:t>o získaných poznatkoch</w:t>
      </w:r>
      <w:r w:rsidR="0055420C">
        <w:t xml:space="preserve"> však musia byť zverejnené a dostupné ostatným povinným osobám, aby sa tiež mohli ponaučiť.</w:t>
      </w:r>
      <w:r w:rsidR="00493F17">
        <w:t xml:space="preserve"> </w:t>
      </w:r>
    </w:p>
    <w:p w:rsidR="004A40FD" w:rsidRDefault="001D6C2C" w:rsidP="002B4D9E">
      <w:pPr>
        <w:pStyle w:val="Heading30"/>
      </w:pPr>
      <w:bookmarkStart w:id="30" w:name="_Toc495310466"/>
      <w:r>
        <w:t>Ukončenie projektu</w:t>
      </w:r>
      <w:bookmarkEnd w:id="30"/>
    </w:p>
    <w:p w:rsidR="004A40FD" w:rsidRDefault="001D6C2C" w:rsidP="00B34A2E">
      <w:r>
        <w:t>Projektový manažér potom ako boli dodané všetky produkty projektu v poslednej realizačnej fáze alebo pri predčasnom ukončení projektu po skončení niektorej realizačnej fázy skompletizuje projektovú dokumentáciu vo všetkých jej častiach. Osobitný dôraz je potrebné klásť na vytvorenie dokumentov:</w:t>
      </w:r>
    </w:p>
    <w:p w:rsidR="00ED67FC" w:rsidRDefault="00ED67FC" w:rsidP="00257228">
      <w:pPr>
        <w:pStyle w:val="ListParagraph"/>
        <w:numPr>
          <w:ilvl w:val="0"/>
          <w:numId w:val="26"/>
        </w:numPr>
      </w:pPr>
      <w:r>
        <w:t>Správa o ukončení projektu</w:t>
      </w:r>
    </w:p>
    <w:p w:rsidR="004A40FD" w:rsidRDefault="00ED67FC" w:rsidP="00BB2854">
      <w:pPr>
        <w:pStyle w:val="ListParagraph"/>
        <w:numPr>
          <w:ilvl w:val="0"/>
          <w:numId w:val="26"/>
        </w:numPr>
      </w:pPr>
      <w:r>
        <w:t xml:space="preserve">Správa </w:t>
      </w:r>
      <w:r w:rsidR="00BB2854" w:rsidRPr="00BB2854">
        <w:t xml:space="preserve">o získaných poznatkoch </w:t>
      </w:r>
      <w:r w:rsidR="001D6C2C">
        <w:t>z projektu</w:t>
      </w:r>
    </w:p>
    <w:p w:rsidR="004A40FD" w:rsidRDefault="001D6C2C" w:rsidP="00257228">
      <w:pPr>
        <w:pStyle w:val="ListParagraph"/>
        <w:numPr>
          <w:ilvl w:val="0"/>
          <w:numId w:val="26"/>
        </w:numPr>
      </w:pPr>
      <w:r>
        <w:t>Plán vyhodnotenia prínosov</w:t>
      </w:r>
    </w:p>
    <w:p w:rsidR="004A40FD" w:rsidRDefault="001D6C2C" w:rsidP="00B34A2E">
      <w:r>
        <w:t xml:space="preserve">Ponaučenia z projektu sú zásadným referenčným zdrojom pre nasledujúce projekty v budúcnosti (pozri kap. 3.2). Plán vyhodnotenia prínosov je podklad pre inštitúciu, ktorá projekt realizovala aby </w:t>
      </w:r>
      <w:r w:rsidR="00493F17" w:rsidRPr="00493F17">
        <w:t xml:space="preserve">v primeranom čase po ukončení projektu </w:t>
      </w:r>
      <w:r>
        <w:t xml:space="preserve">pristúpila k vyhodnoteniu prínosov, ktoré pre ňu projekt znamenal v porovnaní s prínosmi predpokladanými na začiatku projektu. Toto vyhodnotenie už vykoná líniový manažment inštitúcie a spravidla po niekoľkých mesiacoch a rokoch od skončenia projektu. Pokiaľ súčasťou </w:t>
      </w:r>
      <w:r w:rsidR="00ED67FC">
        <w:t>Z</w:t>
      </w:r>
      <w:r>
        <w:t>dôvodnenia projektu bola spracovaná tiež tzv. cost-benefit analýza, je nutné tiež v rámci vyhodnotenia prínosov verifikovať či boli naplnené odhadované veličiny. Uvedené činnosti sa realizujú v čase, keď už projekt neexistuje avšak rola projektový manažér má za úlohu ako poslednú aktivitu projektu takýto plán pripraviť. Následne Riadiaci výbor projektu ukončí projekt.</w:t>
      </w:r>
    </w:p>
    <w:p w:rsidR="004A40FD" w:rsidRDefault="001D6C2C" w:rsidP="00A75865">
      <w:pPr>
        <w:pStyle w:val="Heading2"/>
      </w:pPr>
      <w:bookmarkStart w:id="31" w:name="_Toc495310467"/>
      <w:r>
        <w:t>Monitoring a</w:t>
      </w:r>
      <w:r w:rsidR="00ED67FC">
        <w:t> </w:t>
      </w:r>
      <w:r>
        <w:t>audit</w:t>
      </w:r>
      <w:bookmarkEnd w:id="31"/>
    </w:p>
    <w:p w:rsidR="00ED67FC" w:rsidRDefault="00ED67FC" w:rsidP="002B4D9E">
      <w:pPr>
        <w:pStyle w:val="Heading30"/>
      </w:pPr>
      <w:bookmarkStart w:id="32" w:name="_Toc495310468"/>
      <w:r>
        <w:t>Poradenstvo</w:t>
      </w:r>
      <w:bookmarkEnd w:id="32"/>
    </w:p>
    <w:p w:rsidR="00ED67FC" w:rsidRDefault="00ED67FC" w:rsidP="00ED67FC">
      <w:r>
        <w:t xml:space="preserve">Je v kompetencii </w:t>
      </w:r>
      <w:r w:rsidR="00244757">
        <w:t>ÚPVII</w:t>
      </w:r>
      <w:r>
        <w:t xml:space="preserve"> aby poskytoval metodické poradenstvo a výklad Metodiky riadenia projektov pre povinné osoby alebo asistenciu pri príprave projektov.</w:t>
      </w:r>
      <w:r w:rsidR="00757F2E">
        <w:t xml:space="preserve"> Povinná osoba si môže obstarať poradenstvo tiež z externých zdrojov.</w:t>
      </w:r>
    </w:p>
    <w:p w:rsidR="00757F2E" w:rsidRDefault="00757F2E" w:rsidP="002B4D9E">
      <w:pPr>
        <w:pStyle w:val="Heading30"/>
      </w:pPr>
      <w:bookmarkStart w:id="33" w:name="_Toc495310469"/>
      <w:r>
        <w:t>Audít dokumentácie</w:t>
      </w:r>
      <w:bookmarkEnd w:id="33"/>
    </w:p>
    <w:p w:rsidR="00711DF9" w:rsidRDefault="00757F2E" w:rsidP="00ED67FC">
      <w:r>
        <w:t>V priebehu a spravidla po skončení projektu môže prísť k audítu projektovej dokumentácie a kvality riadenia projektu. Audít sa vykonáva voči</w:t>
      </w:r>
      <w:r w:rsidR="00711DF9">
        <w:t>:</w:t>
      </w:r>
    </w:p>
    <w:p w:rsidR="00711DF9" w:rsidRDefault="00711DF9" w:rsidP="00711DF9">
      <w:pPr>
        <w:pStyle w:val="ListParagraph"/>
        <w:numPr>
          <w:ilvl w:val="0"/>
          <w:numId w:val="33"/>
        </w:numPr>
      </w:pPr>
      <w:r>
        <w:t>i</w:t>
      </w:r>
      <w:r w:rsidR="00757F2E">
        <w:t>nternej smernici</w:t>
      </w:r>
      <w:r>
        <w:t xml:space="preserve">, </w:t>
      </w:r>
    </w:p>
    <w:p w:rsidR="00711DF9" w:rsidRDefault="00711DF9" w:rsidP="00711DF9">
      <w:pPr>
        <w:pStyle w:val="ListParagraph"/>
        <w:numPr>
          <w:ilvl w:val="0"/>
          <w:numId w:val="33"/>
        </w:numPr>
      </w:pPr>
      <w:r>
        <w:t>Výnosu o</w:t>
      </w:r>
      <w:r w:rsidR="002B4D9E">
        <w:t> </w:t>
      </w:r>
      <w:r>
        <w:t>štandardoch</w:t>
      </w:r>
      <w:r w:rsidR="002B4D9E">
        <w:t xml:space="preserve"> príloha č.4</w:t>
      </w:r>
      <w:r>
        <w:t xml:space="preserve">, </w:t>
      </w:r>
    </w:p>
    <w:p w:rsidR="00711DF9" w:rsidRDefault="00711DF9" w:rsidP="00711DF9">
      <w:pPr>
        <w:pStyle w:val="ListParagraph"/>
        <w:numPr>
          <w:ilvl w:val="0"/>
          <w:numId w:val="33"/>
        </w:numPr>
      </w:pPr>
      <w:r>
        <w:lastRenderedPageBreak/>
        <w:t>STN10006</w:t>
      </w:r>
      <w:r w:rsidR="00757F2E">
        <w:t xml:space="preserve">. </w:t>
      </w:r>
    </w:p>
    <w:p w:rsidR="00757F2E" w:rsidRDefault="00757F2E" w:rsidP="00711DF9">
      <w:pPr>
        <w:ind w:left="53"/>
      </w:pPr>
      <w:r>
        <w:t xml:space="preserve">Audít vykonáva organizačný útvar vnútorného audítu a kontroly kvality povinnej osoby. Audít projektového riadenia môže vykonávať tiež NKÚ, </w:t>
      </w:r>
      <w:r w:rsidR="00244757">
        <w:t>ÚPVII</w:t>
      </w:r>
      <w:r>
        <w:t xml:space="preserve"> alebo v prípade projektov financovaných z prostriedkov EÚ tiež RO OPII.</w:t>
      </w:r>
    </w:p>
    <w:p w:rsidR="00711DF9" w:rsidRDefault="00711DF9" w:rsidP="002B4D9E">
      <w:pPr>
        <w:pStyle w:val="Heading30"/>
      </w:pPr>
      <w:bookmarkStart w:id="34" w:name="_Toc495310470"/>
      <w:r>
        <w:t>Monitorovanie výkonnosti</w:t>
      </w:r>
      <w:bookmarkEnd w:id="34"/>
    </w:p>
    <w:p w:rsidR="00711DF9" w:rsidRPr="00ED67FC" w:rsidRDefault="00711DF9" w:rsidP="00711DF9">
      <w:pPr>
        <w:ind w:left="53"/>
      </w:pPr>
      <w:r>
        <w:t>Monitorovanie výkonnosti projektu znamená sledovanie pokroku vo vybraných ukazovateľoch (KPI) projektu.</w:t>
      </w:r>
      <w:r w:rsidR="00493F17">
        <w:t xml:space="preserve"> Monitorovanie výkonnosti projektu</w:t>
      </w:r>
      <w:r w:rsidR="00493F17" w:rsidRPr="00493F17">
        <w:t xml:space="preserve"> </w:t>
      </w:r>
      <w:r w:rsidR="00493F17">
        <w:t>v</w:t>
      </w:r>
      <w:r w:rsidR="00493F17" w:rsidRPr="00493F17">
        <w:t xml:space="preserve">ypracuje </w:t>
      </w:r>
      <w:r w:rsidR="00493F17">
        <w:t>projektový manažér</w:t>
      </w:r>
      <w:r w:rsidR="00493F17" w:rsidRPr="00493F17">
        <w:t xml:space="preserve"> a</w:t>
      </w:r>
      <w:r w:rsidR="00493F17">
        <w:t> </w:t>
      </w:r>
      <w:r w:rsidR="00493F17" w:rsidRPr="00493F17">
        <w:t>predklad</w:t>
      </w:r>
      <w:r w:rsidR="00493F17">
        <w:t>á ho na schválenie</w:t>
      </w:r>
      <w:r w:rsidR="00493F17" w:rsidRPr="00493F17">
        <w:t xml:space="preserve"> RVP</w:t>
      </w:r>
      <w:r>
        <w:t>, vrcholov</w:t>
      </w:r>
      <w:r w:rsidR="00493F17">
        <w:t>ému</w:t>
      </w:r>
      <w:r>
        <w:t xml:space="preserve"> manažment</w:t>
      </w:r>
      <w:r w:rsidR="00493F17">
        <w:t>u</w:t>
      </w:r>
      <w:r>
        <w:t xml:space="preserve"> povinnej osoby a </w:t>
      </w:r>
      <w:r w:rsidR="00244757">
        <w:t>ÚPVII</w:t>
      </w:r>
      <w:r>
        <w:t>. V prípade projektov financovaných z prostriedkov EÚ tiež RO OPII. Ukazovatele projektu sú definované v projektovej dokumentácii, prinajmenšom v Projektovom iniciálnom dokumente (PID), ktorý sa vytvára v Inicializačnej fáze projektu.</w:t>
      </w:r>
    </w:p>
    <w:p w:rsidR="004A40FD" w:rsidRDefault="001D6C2C" w:rsidP="00B34A2E">
      <w:pPr>
        <w:pStyle w:val="Heading1"/>
        <w:numPr>
          <w:ilvl w:val="0"/>
          <w:numId w:val="11"/>
        </w:numPr>
      </w:pPr>
      <w:bookmarkStart w:id="35" w:name="_Toc495310471"/>
      <w:r>
        <w:lastRenderedPageBreak/>
        <w:t>Záver</w:t>
      </w:r>
      <w:bookmarkEnd w:id="35"/>
    </w:p>
    <w:p w:rsidR="00591B74" w:rsidRDefault="00591B74" w:rsidP="00591B74">
      <w:r>
        <w:t>Táto metodika definuje misiu štátnej moci v oblasti regulácie projektového riadenia vo verejnej správe nasledovne:</w:t>
      </w:r>
    </w:p>
    <w:p w:rsidR="00591B74" w:rsidRDefault="00591B74" w:rsidP="00591B74">
      <w:pPr>
        <w:pStyle w:val="ListParagraph"/>
        <w:numPr>
          <w:ilvl w:val="0"/>
          <w:numId w:val="15"/>
        </w:numPr>
      </w:pPr>
      <w:r w:rsidRPr="00591B74">
        <w:rPr>
          <w:u w:val="single"/>
        </w:rPr>
        <w:t>zdieľanie informácií</w:t>
      </w:r>
      <w:r>
        <w:t xml:space="preserve"> medzi subjektami verejnej správy bude zabezpečené zriadením jedného verejne dostupného úložiska v systéme MetaIS, kde sa budú nachádzať potrebné informácie pre povinné osoby, ako sú najmä:</w:t>
      </w:r>
    </w:p>
    <w:p w:rsidR="00591B74" w:rsidRDefault="00591B74" w:rsidP="00591B74">
      <w:pPr>
        <w:pStyle w:val="ListParagraph"/>
        <w:numPr>
          <w:ilvl w:val="0"/>
          <w:numId w:val="14"/>
        </w:numPr>
      </w:pPr>
      <w:r>
        <w:t>šablóny dokumentov (prázdne dokumenty)</w:t>
      </w:r>
    </w:p>
    <w:p w:rsidR="00591B74" w:rsidRDefault="00591B74" w:rsidP="00591B74">
      <w:pPr>
        <w:pStyle w:val="ListParagraph"/>
        <w:numPr>
          <w:ilvl w:val="0"/>
          <w:numId w:val="14"/>
        </w:numPr>
      </w:pPr>
      <w:r>
        <w:t>vzory dokumentov (tj. správne použité šablóny)</w:t>
      </w:r>
    </w:p>
    <w:p w:rsidR="00591B74" w:rsidRDefault="00591B74" w:rsidP="00591B74">
      <w:pPr>
        <w:pStyle w:val="ListParagraph"/>
        <w:numPr>
          <w:ilvl w:val="0"/>
          <w:numId w:val="14"/>
        </w:numPr>
      </w:pPr>
      <w:r>
        <w:t>metodické vzory (tj. príklady aplikácie metodiky v praxi na minulých projektoch)</w:t>
      </w:r>
    </w:p>
    <w:p w:rsidR="00591B74" w:rsidRDefault="00591B74" w:rsidP="00591B74">
      <w:pPr>
        <w:pStyle w:val="ListParagraph"/>
        <w:numPr>
          <w:ilvl w:val="0"/>
          <w:numId w:val="14"/>
        </w:numPr>
      </w:pPr>
      <w:r>
        <w:t>metodické zdroje (tj. zdroje definujúce obmedzenia – kap. 2)</w:t>
      </w:r>
    </w:p>
    <w:p w:rsidR="00591B74" w:rsidRDefault="00591B74" w:rsidP="00591B74">
      <w:pPr>
        <w:pStyle w:val="ListParagraph"/>
        <w:numPr>
          <w:ilvl w:val="0"/>
          <w:numId w:val="15"/>
        </w:numPr>
        <w:ind w:left="357" w:hanging="357"/>
        <w:contextualSpacing w:val="0"/>
      </w:pPr>
      <w:r w:rsidRPr="00591B74">
        <w:rPr>
          <w:u w:val="single"/>
        </w:rPr>
        <w:t>zdieľani</w:t>
      </w:r>
      <w:r w:rsidR="00EF14C6">
        <w:rPr>
          <w:u w:val="single"/>
        </w:rPr>
        <w:t>e</w:t>
      </w:r>
      <w:r w:rsidRPr="00591B74">
        <w:rPr>
          <w:u w:val="single"/>
        </w:rPr>
        <w:t xml:space="preserve"> skúseností</w:t>
      </w:r>
      <w:r>
        <w:t xml:space="preserve"> </w:t>
      </w:r>
      <w:r w:rsidR="00EF14C6">
        <w:t>(</w:t>
      </w:r>
      <w:r>
        <w:t>aby budúce projekty mohli čerpať ponaučenia z</w:t>
      </w:r>
      <w:r w:rsidR="00EF14C6">
        <w:t> </w:t>
      </w:r>
      <w:r>
        <w:t>minulých</w:t>
      </w:r>
      <w:r w:rsidR="00EF14C6">
        <w:t>) tak, že povinnou súčasťou ukončenia projektu bude spracovanie ponaučení, ktoré budú zverejňované v rámci verejne dostupného úložiska v systéme MetaIS najmä vo forme:</w:t>
      </w:r>
    </w:p>
    <w:p w:rsidR="00EF14C6" w:rsidRDefault="009B1407" w:rsidP="009B1407">
      <w:pPr>
        <w:pStyle w:val="ListParagraph"/>
        <w:numPr>
          <w:ilvl w:val="0"/>
          <w:numId w:val="14"/>
        </w:numPr>
      </w:pPr>
      <w:r>
        <w:t xml:space="preserve">správ </w:t>
      </w:r>
      <w:r w:rsidRPr="009B1407">
        <w:t>o získaných poznatkoch</w:t>
      </w:r>
      <w:r w:rsidR="00EF14C6">
        <w:t xml:space="preserve"> z projektov,</w:t>
      </w:r>
    </w:p>
    <w:p w:rsidR="00EF14C6" w:rsidRDefault="00EF14C6" w:rsidP="00EF14C6">
      <w:pPr>
        <w:pStyle w:val="ListParagraph"/>
        <w:numPr>
          <w:ilvl w:val="0"/>
          <w:numId w:val="14"/>
        </w:numPr>
      </w:pPr>
      <w:r>
        <w:t>hodnotiacich správ z audítov projektov,</w:t>
      </w:r>
    </w:p>
    <w:p w:rsidR="00EF14C6" w:rsidRDefault="00EF14C6" w:rsidP="00EF14C6">
      <w:pPr>
        <w:pStyle w:val="ListParagraph"/>
        <w:numPr>
          <w:ilvl w:val="0"/>
          <w:numId w:val="14"/>
        </w:numPr>
      </w:pPr>
      <w:r>
        <w:t>správ z vyhodnotenia prínosov po skončení projektov</w:t>
      </w:r>
    </w:p>
    <w:p w:rsidR="00591B74" w:rsidRDefault="00591B74" w:rsidP="00EF14C6">
      <w:pPr>
        <w:pStyle w:val="ListParagraph"/>
        <w:numPr>
          <w:ilvl w:val="0"/>
          <w:numId w:val="15"/>
        </w:numPr>
        <w:ind w:left="357" w:hanging="357"/>
        <w:contextualSpacing w:val="0"/>
      </w:pPr>
      <w:r w:rsidRPr="001D6C2C">
        <w:rPr>
          <w:u w:val="single"/>
        </w:rPr>
        <w:t>stanovenie obmedzení</w:t>
      </w:r>
      <w:r>
        <w:t>, ktoré povinná osoba počas prispôsobenia projekto</w:t>
      </w:r>
      <w:r w:rsidR="00EF14C6">
        <w:t>vého riadenia musí rešpektovať pomenovaním zdrojov týchto obmedzení, ktoré je nutné použiť, sú to v poradí dôležitosti:</w:t>
      </w:r>
    </w:p>
    <w:p w:rsidR="00EF14C6" w:rsidRDefault="00EF14C6" w:rsidP="00EF14C6">
      <w:pPr>
        <w:pStyle w:val="ListParagraph"/>
        <w:numPr>
          <w:ilvl w:val="0"/>
          <w:numId w:val="14"/>
        </w:numPr>
      </w:pPr>
      <w:r w:rsidRPr="00EF14C6">
        <w:t>príloha č. 4 k výnosu č. 55/2014 Z. z.</w:t>
      </w:r>
      <w:r w:rsidR="001D6C2C">
        <w:t xml:space="preserve"> (požaduje sa aplikovať do podmienok povinných osôb)</w:t>
      </w:r>
    </w:p>
    <w:p w:rsidR="00EF14C6" w:rsidRDefault="00EF14C6" w:rsidP="00EF14C6">
      <w:pPr>
        <w:pStyle w:val="ListParagraph"/>
        <w:numPr>
          <w:ilvl w:val="0"/>
          <w:numId w:val="14"/>
        </w:numPr>
      </w:pPr>
      <w:r>
        <w:t>STN ISO 10006</w:t>
      </w:r>
      <w:r w:rsidR="001D6C2C">
        <w:t xml:space="preserve"> (požaduje sa, aby interné predpisy povinných osôb boli v súlade s STN)</w:t>
      </w:r>
    </w:p>
    <w:p w:rsidR="00EF14C6" w:rsidRDefault="00004738" w:rsidP="00EF14C6">
      <w:pPr>
        <w:pStyle w:val="ListParagraph"/>
        <w:numPr>
          <w:ilvl w:val="0"/>
          <w:numId w:val="14"/>
        </w:numPr>
      </w:pPr>
      <w:r w:rsidRPr="00004738">
        <w:t>PRINCE2</w:t>
      </w:r>
      <w:r w:rsidRPr="00004738">
        <w:rPr>
          <w:vertAlign w:val="superscript"/>
        </w:rPr>
        <w:t>TM</w:t>
      </w:r>
      <w:r w:rsidR="00EF14C6">
        <w:t xml:space="preserve"> edícia 2017</w:t>
      </w:r>
      <w:r w:rsidR="001D6C2C">
        <w:t xml:space="preserve"> (slúži pre inšpiráciu ako návod, na ktorý sa pri aplikácii možno odvolať)</w:t>
      </w:r>
    </w:p>
    <w:p w:rsidR="00591B74" w:rsidRDefault="00591B74" w:rsidP="00EF14C6">
      <w:pPr>
        <w:pStyle w:val="ListParagraph"/>
        <w:numPr>
          <w:ilvl w:val="0"/>
          <w:numId w:val="15"/>
        </w:numPr>
        <w:ind w:left="357" w:hanging="357"/>
        <w:contextualSpacing w:val="0"/>
      </w:pPr>
      <w:r w:rsidRPr="001D6C2C">
        <w:rPr>
          <w:u w:val="single"/>
        </w:rPr>
        <w:t>poradensk</w:t>
      </w:r>
      <w:r w:rsidR="001D6C2C" w:rsidRPr="001D6C2C">
        <w:rPr>
          <w:u w:val="single"/>
        </w:rPr>
        <w:t>á</w:t>
      </w:r>
      <w:r w:rsidRPr="001D6C2C">
        <w:rPr>
          <w:u w:val="single"/>
        </w:rPr>
        <w:t xml:space="preserve"> funkci</w:t>
      </w:r>
      <w:r w:rsidR="001D6C2C" w:rsidRPr="001D6C2C">
        <w:rPr>
          <w:u w:val="single"/>
        </w:rPr>
        <w:t>a</w:t>
      </w:r>
      <w:r>
        <w:t xml:space="preserve"> štátu voči povinným osobám, ktoré potrebujú asi</w:t>
      </w:r>
      <w:r w:rsidR="001D6C2C">
        <w:t xml:space="preserve">stenciu alebo konzultačnú pomoc bude realizovaná prostredníctvom </w:t>
      </w:r>
      <w:r w:rsidR="00244757">
        <w:t>ÚPVII</w:t>
      </w:r>
      <w:r w:rsidR="001D6C2C">
        <w:t>:</w:t>
      </w:r>
    </w:p>
    <w:p w:rsidR="001D6C2C" w:rsidRDefault="001D6C2C" w:rsidP="001D6C2C">
      <w:pPr>
        <w:pStyle w:val="ListParagraph"/>
        <w:numPr>
          <w:ilvl w:val="0"/>
          <w:numId w:val="14"/>
        </w:numPr>
      </w:pPr>
      <w:r>
        <w:t xml:space="preserve">zamestnancami </w:t>
      </w:r>
      <w:r w:rsidR="00244757">
        <w:t>ÚPVII</w:t>
      </w:r>
      <w:r>
        <w:t>, tj. príslušným vecným odborom</w:t>
      </w:r>
    </w:p>
    <w:p w:rsidR="001D6C2C" w:rsidRDefault="001D6C2C" w:rsidP="001D6C2C">
      <w:pPr>
        <w:pStyle w:val="ListParagraph"/>
        <w:numPr>
          <w:ilvl w:val="0"/>
          <w:numId w:val="14"/>
        </w:numPr>
      </w:pPr>
      <w:r>
        <w:t xml:space="preserve">externými spolupracovníkmi </w:t>
      </w:r>
      <w:r w:rsidR="00244757">
        <w:t>ÚPVII</w:t>
      </w:r>
      <w:r>
        <w:t xml:space="preserve"> kontrahovanými pre účely poradenstva a konzultácií</w:t>
      </w:r>
    </w:p>
    <w:p w:rsidR="001D6C2C" w:rsidRDefault="001D6C2C" w:rsidP="001D6C2C">
      <w:pPr>
        <w:pStyle w:val="ListParagraph"/>
        <w:numPr>
          <w:ilvl w:val="0"/>
          <w:numId w:val="14"/>
        </w:numPr>
      </w:pPr>
      <w:r>
        <w:t>externými osobami kontrahovanými na výkon projektových rolí (projektový manažér, projektový dohľad)</w:t>
      </w:r>
    </w:p>
    <w:p w:rsidR="00591B74" w:rsidRDefault="00591B74" w:rsidP="00EF14C6">
      <w:pPr>
        <w:pStyle w:val="ListParagraph"/>
        <w:numPr>
          <w:ilvl w:val="0"/>
          <w:numId w:val="15"/>
        </w:numPr>
        <w:ind w:left="357" w:hanging="357"/>
        <w:contextualSpacing w:val="0"/>
      </w:pPr>
      <w:r w:rsidRPr="001D6C2C">
        <w:rPr>
          <w:u w:val="single"/>
        </w:rPr>
        <w:t>monitorovac</w:t>
      </w:r>
      <w:r w:rsidR="001D6C2C" w:rsidRPr="001D6C2C">
        <w:rPr>
          <w:u w:val="single"/>
        </w:rPr>
        <w:t>ia</w:t>
      </w:r>
      <w:r w:rsidRPr="001D6C2C">
        <w:rPr>
          <w:u w:val="single"/>
        </w:rPr>
        <w:t xml:space="preserve"> fun</w:t>
      </w:r>
      <w:r w:rsidR="002B4D9E">
        <w:rPr>
          <w:u w:val="single"/>
        </w:rPr>
        <w:t>k</w:t>
      </w:r>
      <w:r w:rsidRPr="001D6C2C">
        <w:rPr>
          <w:u w:val="single"/>
        </w:rPr>
        <w:t>ci</w:t>
      </w:r>
      <w:r w:rsidR="001D6C2C" w:rsidRPr="001D6C2C">
        <w:rPr>
          <w:u w:val="single"/>
        </w:rPr>
        <w:t>a</w:t>
      </w:r>
      <w:r>
        <w:t xml:space="preserve"> štá</w:t>
      </w:r>
      <w:r w:rsidR="002B4D9E">
        <w:t>tu voči povinným osobám ako ist</w:t>
      </w:r>
      <w:r w:rsidR="001D6C2C">
        <w:t>á</w:t>
      </w:r>
      <w:r>
        <w:t xml:space="preserve"> form</w:t>
      </w:r>
      <w:r w:rsidR="001D6C2C">
        <w:t>a</w:t>
      </w:r>
      <w:r>
        <w:t xml:space="preserve"> audítu projektov </w:t>
      </w:r>
      <w:r w:rsidR="001D6C2C">
        <w:t xml:space="preserve">realizovaná prostredníctvom </w:t>
      </w:r>
      <w:r w:rsidR="00244757">
        <w:t>ÚPVII</w:t>
      </w:r>
      <w:r w:rsidR="001D6C2C">
        <w:t>:</w:t>
      </w:r>
    </w:p>
    <w:p w:rsidR="001D6C2C" w:rsidRDefault="001D6C2C" w:rsidP="001D6C2C">
      <w:pPr>
        <w:pStyle w:val="ListParagraph"/>
        <w:numPr>
          <w:ilvl w:val="0"/>
          <w:numId w:val="14"/>
        </w:numPr>
      </w:pPr>
      <w:r>
        <w:t xml:space="preserve">zamestnancami </w:t>
      </w:r>
      <w:r w:rsidR="00244757">
        <w:t>ÚPVII</w:t>
      </w:r>
      <w:r>
        <w:t>, tj. príslušným vecným odborom</w:t>
      </w:r>
    </w:p>
    <w:p w:rsidR="004A40FD" w:rsidRDefault="001D6C2C" w:rsidP="00B34A2E">
      <w:pPr>
        <w:pStyle w:val="ListParagraph"/>
        <w:numPr>
          <w:ilvl w:val="0"/>
          <w:numId w:val="14"/>
        </w:numPr>
      </w:pPr>
      <w:r>
        <w:t xml:space="preserve">externými spolupracovníkmi </w:t>
      </w:r>
      <w:r w:rsidR="00244757">
        <w:t>ÚPVII</w:t>
      </w:r>
      <w:r>
        <w:t xml:space="preserve"> kontrahovanými pre učely monitoringu a audítu projektov</w:t>
      </w:r>
    </w:p>
    <w:p w:rsidR="00935F21" w:rsidRDefault="00935F21" w:rsidP="00935F21">
      <w:pPr>
        <w:spacing w:before="840"/>
        <w:rPr>
          <w:rStyle w:val="Strong"/>
        </w:rPr>
      </w:pPr>
      <w:r>
        <w:rPr>
          <w:rStyle w:val="Strong"/>
        </w:rPr>
        <w:t>Súčasťou Aktualizovanej metodiky riadenia projektov informačných systémov verejnej správy sú:</w:t>
      </w:r>
    </w:p>
    <w:p w:rsidR="00935F21" w:rsidRDefault="00935F21" w:rsidP="00935F21">
      <w:pPr>
        <w:pStyle w:val="ListParagraph"/>
        <w:numPr>
          <w:ilvl w:val="0"/>
          <w:numId w:val="45"/>
        </w:numPr>
        <w:rPr>
          <w:rStyle w:val="Strong"/>
        </w:rPr>
      </w:pPr>
      <w:r>
        <w:rPr>
          <w:rStyle w:val="Strong"/>
        </w:rPr>
        <w:t>tento dokument s prílohami</w:t>
      </w:r>
    </w:p>
    <w:p w:rsidR="00935F21" w:rsidRDefault="00935F21" w:rsidP="00935F21">
      <w:pPr>
        <w:pStyle w:val="ListParagraph"/>
        <w:numPr>
          <w:ilvl w:val="0"/>
          <w:numId w:val="45"/>
        </w:numPr>
        <w:rPr>
          <w:rStyle w:val="Strong"/>
        </w:rPr>
      </w:pPr>
      <w:r>
        <w:rPr>
          <w:rStyle w:val="Strong"/>
        </w:rPr>
        <w:t>prezentácia</w:t>
      </w:r>
    </w:p>
    <w:p w:rsidR="00935F21" w:rsidRDefault="00935F21" w:rsidP="00935F21">
      <w:pPr>
        <w:pStyle w:val="ListParagraph"/>
        <w:numPr>
          <w:ilvl w:val="0"/>
          <w:numId w:val="45"/>
        </w:numPr>
        <w:rPr>
          <w:rStyle w:val="Strong"/>
        </w:rPr>
      </w:pPr>
      <w:r>
        <w:rPr>
          <w:rStyle w:val="Strong"/>
        </w:rPr>
        <w:t>slovník pojmov</w:t>
      </w:r>
    </w:p>
    <w:p w:rsidR="00935F21" w:rsidRDefault="00935F21" w:rsidP="00935F21">
      <w:pPr>
        <w:pStyle w:val="ListParagraph"/>
        <w:numPr>
          <w:ilvl w:val="0"/>
          <w:numId w:val="45"/>
        </w:numPr>
        <w:rPr>
          <w:rStyle w:val="Strong"/>
        </w:rPr>
      </w:pPr>
      <w:r>
        <w:rPr>
          <w:rStyle w:val="Strong"/>
        </w:rPr>
        <w:t>šablóny manažérskych dokumentov</w:t>
      </w:r>
      <w:r w:rsidR="00CC3432">
        <w:rPr>
          <w:rStyle w:val="Strong"/>
        </w:rPr>
        <w:t xml:space="preserve"> </w:t>
      </w:r>
      <w:r w:rsidR="00CC3432">
        <w:rPr>
          <w:rStyle w:val="Strong"/>
          <w:b w:val="0"/>
        </w:rPr>
        <w:t>(vrátane šablóny internej smernice)</w:t>
      </w:r>
    </w:p>
    <w:p w:rsidR="00935F21" w:rsidRPr="00935F21" w:rsidRDefault="00935F21" w:rsidP="00935F21">
      <w:pPr>
        <w:pStyle w:val="ListParagraph"/>
        <w:numPr>
          <w:ilvl w:val="0"/>
          <w:numId w:val="45"/>
        </w:numPr>
        <w:rPr>
          <w:rStyle w:val="Strong"/>
        </w:rPr>
      </w:pPr>
      <w:r>
        <w:rPr>
          <w:rStyle w:val="Strong"/>
        </w:rPr>
        <w:t xml:space="preserve">vybrané príklady použitia manažérskych dokumentov </w:t>
      </w:r>
      <w:r>
        <w:rPr>
          <w:rStyle w:val="Strong"/>
          <w:b w:val="0"/>
        </w:rPr>
        <w:t>(budú sa tvoriť postupom času)</w:t>
      </w:r>
    </w:p>
    <w:p w:rsidR="00E56537" w:rsidRDefault="00E56537" w:rsidP="00E56537">
      <w:pPr>
        <w:pStyle w:val="Heading1"/>
      </w:pPr>
      <w:bookmarkStart w:id="36" w:name="_Toc495310472"/>
      <w:r>
        <w:lastRenderedPageBreak/>
        <w:t>Príloha č.1</w:t>
      </w:r>
      <w:bookmarkEnd w:id="36"/>
    </w:p>
    <w:p w:rsidR="00E56537" w:rsidRDefault="00711DF9" w:rsidP="00E56537">
      <w:r>
        <w:t>Štruktúra internej smernice pre projektové riadenie:</w:t>
      </w:r>
    </w:p>
    <w:p w:rsidR="00711DF9" w:rsidRDefault="00C96125" w:rsidP="008E7BE2">
      <w:pPr>
        <w:pStyle w:val="ListParagraph"/>
        <w:numPr>
          <w:ilvl w:val="0"/>
          <w:numId w:val="42"/>
        </w:numPr>
        <w:jc w:val="left"/>
      </w:pPr>
      <w:r>
        <w:t xml:space="preserve">Zdroje projektového riadenia </w:t>
      </w:r>
      <w:r>
        <w:br/>
        <w:t>(nie je nutné ich opisovať, stačí referencovať a v smernici upraviť odlišnosti voči referencovaným zdrojom)</w:t>
      </w:r>
    </w:p>
    <w:p w:rsidR="00C96125" w:rsidRDefault="008E7BE2" w:rsidP="008E7BE2">
      <w:pPr>
        <w:pStyle w:val="ListParagraph"/>
        <w:numPr>
          <w:ilvl w:val="0"/>
          <w:numId w:val="42"/>
        </w:numPr>
        <w:jc w:val="left"/>
      </w:pPr>
      <w:r>
        <w:t>Základné definície projektového riadenia</w:t>
      </w:r>
      <w:r>
        <w:br/>
        <w:t>(ako sa odlišuje od líniového riadenia, ako sa riešia konflikty</w:t>
      </w:r>
      <w:r w:rsidR="00A6417F">
        <w:t xml:space="preserve"> maticového a líniového riadenia</w:t>
      </w:r>
      <w:r>
        <w:t>, na čo sa aplikuje/neaplikuje, kto je zodpovedný za vytvorenie podmienok pre projekt, ...)</w:t>
      </w:r>
    </w:p>
    <w:p w:rsidR="008E7BE2" w:rsidRDefault="00A6417F" w:rsidP="008E7BE2">
      <w:pPr>
        <w:pStyle w:val="ListParagraph"/>
        <w:numPr>
          <w:ilvl w:val="0"/>
          <w:numId w:val="42"/>
        </w:numPr>
        <w:jc w:val="left"/>
      </w:pPr>
      <w:r>
        <w:t>Špecifiká</w:t>
      </w:r>
      <w:r w:rsidR="008E7BE2">
        <w:t xml:space="preserve"> aplikácie projektového riadenia</w:t>
      </w:r>
      <w:r w:rsidR="008E7BE2">
        <w:br/>
        <w:t>(ktoré princípy inštitúcie musí projektový manažment rešpektovať, aké obmedzenia sú stanovené, ktoré špecifiká je nutné adresovať, ...)</w:t>
      </w:r>
    </w:p>
    <w:p w:rsidR="008E7BE2" w:rsidRDefault="00A6417F" w:rsidP="008E7BE2">
      <w:pPr>
        <w:pStyle w:val="ListParagraph"/>
        <w:numPr>
          <w:ilvl w:val="0"/>
          <w:numId w:val="42"/>
        </w:numPr>
        <w:jc w:val="left"/>
      </w:pPr>
      <w:r>
        <w:t>Zdôvodnenie projektu</w:t>
      </w:r>
      <w:r>
        <w:br/>
        <w:t>(kto ho definuje, akú má predpísanú štruktúru, kto a kedy ho vyhodnocuje počas projektu, ...)</w:t>
      </w:r>
    </w:p>
    <w:p w:rsidR="00A6417F" w:rsidRDefault="00A6417F" w:rsidP="008E7BE2">
      <w:pPr>
        <w:pStyle w:val="ListParagraph"/>
        <w:numPr>
          <w:ilvl w:val="0"/>
          <w:numId w:val="42"/>
        </w:numPr>
        <w:jc w:val="left"/>
      </w:pPr>
      <w:r>
        <w:t>Organizácia</w:t>
      </w:r>
      <w:r>
        <w:br/>
        <w:t>(upravené roly a ich kompetencie v inštitúcii, rozhodovanie sporov, personálne a kvalifikačné požiadavky, zásady motivácie pre prácu na projekte, ...)</w:t>
      </w:r>
    </w:p>
    <w:p w:rsidR="00A6417F" w:rsidRDefault="00A6417F" w:rsidP="008E7BE2">
      <w:pPr>
        <w:pStyle w:val="ListParagraph"/>
        <w:numPr>
          <w:ilvl w:val="0"/>
          <w:numId w:val="42"/>
        </w:numPr>
        <w:jc w:val="left"/>
      </w:pPr>
      <w:r>
        <w:t>Kvalita</w:t>
      </w:r>
      <w:r>
        <w:br/>
        <w:t>(spôsob riadenia kvality produktov, spôsoby testovania kvality, postupy pri akceptácii, ...)</w:t>
      </w:r>
    </w:p>
    <w:p w:rsidR="00A6417F" w:rsidRDefault="00A6417F" w:rsidP="008E7BE2">
      <w:pPr>
        <w:pStyle w:val="ListParagraph"/>
        <w:numPr>
          <w:ilvl w:val="0"/>
          <w:numId w:val="42"/>
        </w:numPr>
        <w:jc w:val="left"/>
      </w:pPr>
      <w:r>
        <w:t>Plány</w:t>
      </w:r>
      <w:r>
        <w:br/>
        <w:t xml:space="preserve">(ktoré </w:t>
      </w:r>
      <w:r w:rsidR="00527A80">
        <w:t xml:space="preserve">formáty </w:t>
      </w:r>
      <w:r>
        <w:t>plán</w:t>
      </w:r>
      <w:r w:rsidR="00527A80">
        <w:t>ov</w:t>
      </w:r>
      <w:r>
        <w:t xml:space="preserve"> sa tvoria a s akou frekvenciou sa aktualizujú, kto dohliada na plnenie plánov a kto reportuje komu stav projektu, ...)</w:t>
      </w:r>
    </w:p>
    <w:p w:rsidR="00A6417F" w:rsidRDefault="00A6417F" w:rsidP="008E7BE2">
      <w:pPr>
        <w:pStyle w:val="ListParagraph"/>
        <w:numPr>
          <w:ilvl w:val="0"/>
          <w:numId w:val="42"/>
        </w:numPr>
        <w:jc w:val="left"/>
      </w:pPr>
      <w:r>
        <w:t>Riziko</w:t>
      </w:r>
      <w:r>
        <w:br/>
        <w:t>(ako sa narába s rizikami v projekte, aké sú eskalačné procedúry inštitúcie, ako sa riziká reportujú, ...)</w:t>
      </w:r>
    </w:p>
    <w:p w:rsidR="00A6417F" w:rsidRDefault="00A6417F" w:rsidP="008E7BE2">
      <w:pPr>
        <w:pStyle w:val="ListParagraph"/>
        <w:numPr>
          <w:ilvl w:val="0"/>
          <w:numId w:val="42"/>
        </w:numPr>
        <w:jc w:val="left"/>
      </w:pPr>
      <w:r>
        <w:t>Zmeny</w:t>
      </w:r>
      <w:r>
        <w:br/>
        <w:t>(ako je definovaný proces riadenia zmien v projekte, ako sa posudzujú a kto ich schvaľuje, ...)</w:t>
      </w:r>
    </w:p>
    <w:p w:rsidR="00A6417F" w:rsidRDefault="00A6417F" w:rsidP="008E7BE2">
      <w:pPr>
        <w:pStyle w:val="ListParagraph"/>
        <w:numPr>
          <w:ilvl w:val="0"/>
          <w:numId w:val="42"/>
        </w:numPr>
        <w:jc w:val="left"/>
      </w:pPr>
      <w:r>
        <w:t>Životný cyklus riadenia projektu</w:t>
      </w:r>
      <w:r>
        <w:br/>
        <w:t>(popis špecifických krokov v jednotlivých fázach projektu)</w:t>
      </w:r>
    </w:p>
    <w:p w:rsidR="00C96125" w:rsidRDefault="00A6417F" w:rsidP="00C96125">
      <w:pPr>
        <w:jc w:val="left"/>
      </w:pPr>
      <w:r>
        <w:t xml:space="preserve">Pre všetky z uvedených častí obsahu smernice existujú zdroje vo forme zdrojových metodík (Výnos, </w:t>
      </w:r>
      <w:r w:rsidR="00004738" w:rsidRPr="00004738">
        <w:t>PRINCE2</w:t>
      </w:r>
      <w:r w:rsidR="00004738" w:rsidRPr="00004738">
        <w:rPr>
          <w:vertAlign w:val="superscript"/>
        </w:rPr>
        <w:t>TM</w:t>
      </w:r>
      <w:r w:rsidR="00CC7E0E">
        <w:t>) alebo vo forme vzorových dokumentov (šablón, príkladov použitia). Interná smernica má obsahovať najmä tie časti, v ktorých inštitúcia zavádza:</w:t>
      </w:r>
    </w:p>
    <w:p w:rsidR="00CC7E0E" w:rsidRDefault="00CC7E0E" w:rsidP="00CC7E0E">
      <w:pPr>
        <w:pStyle w:val="ListParagraph"/>
        <w:numPr>
          <w:ilvl w:val="0"/>
          <w:numId w:val="43"/>
        </w:numPr>
        <w:jc w:val="left"/>
      </w:pPr>
      <w:r>
        <w:t>odlišné definície než v referenčných dokumentoch</w:t>
      </w:r>
    </w:p>
    <w:p w:rsidR="00CC7E0E" w:rsidRDefault="00CC7E0E" w:rsidP="00CC7E0E">
      <w:pPr>
        <w:pStyle w:val="ListParagraph"/>
        <w:numPr>
          <w:ilvl w:val="0"/>
          <w:numId w:val="43"/>
        </w:numPr>
        <w:jc w:val="left"/>
      </w:pPr>
      <w:r>
        <w:t>spresňujúce (detailnejšie) definície než v referenčných dokumentoch</w:t>
      </w:r>
    </w:p>
    <w:p w:rsidR="00CC7E0E" w:rsidRDefault="00CC7E0E" w:rsidP="00CC7E0E">
      <w:pPr>
        <w:pStyle w:val="ListParagraph"/>
        <w:numPr>
          <w:ilvl w:val="0"/>
          <w:numId w:val="43"/>
        </w:numPr>
        <w:jc w:val="left"/>
      </w:pPr>
      <w:r>
        <w:t>nové definície, ktoré sa nenachádzajú v referenčných dokumentoch</w:t>
      </w:r>
    </w:p>
    <w:p w:rsidR="00CC7E0E" w:rsidRDefault="00CC7E0E" w:rsidP="00CC7E0E">
      <w:pPr>
        <w:jc w:val="left"/>
      </w:pPr>
      <w:r>
        <w:t>Interná smernica je tiež uvedená medzi šablónami a príkladmi použitia podobne ako všetky ostatné dokumenty.</w:t>
      </w:r>
    </w:p>
    <w:p w:rsidR="00E56537" w:rsidRDefault="00E56537" w:rsidP="00E56537">
      <w:pPr>
        <w:pStyle w:val="Heading1"/>
      </w:pPr>
      <w:bookmarkStart w:id="37" w:name="_Toc495310473"/>
      <w:r>
        <w:lastRenderedPageBreak/>
        <w:t>Príloha č.2</w:t>
      </w:r>
      <w:bookmarkEnd w:id="37"/>
    </w:p>
    <w:p w:rsidR="00E56537" w:rsidRDefault="00E56537" w:rsidP="00E56537">
      <w:r>
        <w:t>Mapovanie rolí projektov financovaných z fondov EÚ na role podľa tejto Metodiky:</w:t>
      </w:r>
    </w:p>
    <w:tbl>
      <w:tblPr>
        <w:tblStyle w:val="a2"/>
        <w:tblW w:w="5000" w:type="pct"/>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Look w:val="0400" w:firstRow="0" w:lastRow="0" w:firstColumn="0" w:lastColumn="0" w:noHBand="0" w:noVBand="1"/>
      </w:tblPr>
      <w:tblGrid>
        <w:gridCol w:w="2188"/>
        <w:gridCol w:w="4878"/>
        <w:gridCol w:w="2236"/>
      </w:tblGrid>
      <w:tr w:rsidR="00E56537" w:rsidRPr="00032DE9" w:rsidTr="0055420C">
        <w:tc>
          <w:tcPr>
            <w:tcW w:w="1176" w:type="pct"/>
            <w:shd w:val="clear" w:color="auto" w:fill="002060"/>
          </w:tcPr>
          <w:p w:rsidR="00E56537" w:rsidRPr="00032DE9" w:rsidRDefault="00E56537" w:rsidP="0055420C">
            <w:pPr>
              <w:spacing w:before="20"/>
              <w:ind w:left="57"/>
              <w:rPr>
                <w:color w:val="FFFFFF" w:themeColor="background1"/>
              </w:rPr>
            </w:pPr>
            <w:r>
              <w:rPr>
                <w:color w:val="FFFFFF" w:themeColor="background1"/>
              </w:rPr>
              <w:t>Rola podľa OPII</w:t>
            </w:r>
          </w:p>
        </w:tc>
        <w:tc>
          <w:tcPr>
            <w:tcW w:w="2622" w:type="pct"/>
            <w:shd w:val="clear" w:color="auto" w:fill="002060"/>
          </w:tcPr>
          <w:p w:rsidR="00E56537" w:rsidRPr="00032DE9" w:rsidRDefault="00E56537" w:rsidP="0055420C">
            <w:pPr>
              <w:spacing w:before="20"/>
              <w:ind w:left="57"/>
              <w:rPr>
                <w:color w:val="FFFFFF" w:themeColor="background1"/>
              </w:rPr>
            </w:pPr>
            <w:r>
              <w:rPr>
                <w:color w:val="FFFFFF" w:themeColor="background1"/>
              </w:rPr>
              <w:t>Činnosť podľa OPII</w:t>
            </w:r>
          </w:p>
        </w:tc>
        <w:tc>
          <w:tcPr>
            <w:tcW w:w="1202" w:type="pct"/>
            <w:shd w:val="clear" w:color="auto" w:fill="002060"/>
          </w:tcPr>
          <w:p w:rsidR="00E56537" w:rsidRDefault="00E56537" w:rsidP="0055420C">
            <w:pPr>
              <w:spacing w:before="20"/>
              <w:ind w:left="57"/>
              <w:rPr>
                <w:color w:val="FFFFFF" w:themeColor="background1"/>
              </w:rPr>
            </w:pPr>
            <w:r>
              <w:rPr>
                <w:color w:val="FFFFFF" w:themeColor="background1"/>
              </w:rPr>
              <w:t>Rola podľa Metodiky</w:t>
            </w:r>
          </w:p>
        </w:tc>
      </w:tr>
      <w:tr w:rsidR="00E56537" w:rsidTr="0055420C">
        <w:tc>
          <w:tcPr>
            <w:tcW w:w="1176" w:type="pct"/>
          </w:tcPr>
          <w:p w:rsidR="00E56537" w:rsidRDefault="00E56537" w:rsidP="0055420C">
            <w:pPr>
              <w:spacing w:before="20"/>
              <w:ind w:left="57"/>
              <w:jc w:val="left"/>
            </w:pPr>
            <w:r w:rsidRPr="00C11D1F">
              <w:t>Projektový manažér</w:t>
            </w:r>
          </w:p>
        </w:tc>
        <w:tc>
          <w:tcPr>
            <w:tcW w:w="2622" w:type="pct"/>
          </w:tcPr>
          <w:p w:rsidR="00E56537" w:rsidRDefault="00E56537" w:rsidP="0055420C">
            <w:pPr>
              <w:spacing w:before="20"/>
              <w:ind w:left="57"/>
              <w:jc w:val="left"/>
            </w:pPr>
            <w:r w:rsidRPr="00C11D1F">
              <w:t>zodpovedá za impl</w:t>
            </w:r>
            <w:r>
              <w:t xml:space="preserve">ementáciu projektu v súlade so </w:t>
            </w:r>
            <w:r w:rsidRPr="00C11D1F">
              <w:t>schválenou žiadosťou o NFP, resp. zmluvou o NFP, s platným systémom finančného riadenia a systémom riadenia EŠIF, platnými právnymi predpismi SR a EK, usmerneniami a pokynmi RO súvisiacimi s čerpaním fondov EÚ</w:t>
            </w:r>
          </w:p>
        </w:tc>
        <w:tc>
          <w:tcPr>
            <w:tcW w:w="1202" w:type="pct"/>
          </w:tcPr>
          <w:p w:rsidR="00E56537" w:rsidRDefault="00E56537" w:rsidP="0055420C">
            <w:pPr>
              <w:spacing w:before="20"/>
              <w:ind w:left="57"/>
              <w:jc w:val="left"/>
            </w:pPr>
            <w:r>
              <w:t>Projektový dohľad</w:t>
            </w:r>
          </w:p>
        </w:tc>
      </w:tr>
      <w:tr w:rsidR="00E56537" w:rsidTr="0055420C">
        <w:tc>
          <w:tcPr>
            <w:tcW w:w="1176" w:type="pct"/>
          </w:tcPr>
          <w:p w:rsidR="00E56537" w:rsidRPr="00C11D1F" w:rsidRDefault="00E56537" w:rsidP="0055420C">
            <w:pPr>
              <w:spacing w:before="20"/>
              <w:ind w:left="57"/>
              <w:jc w:val="left"/>
            </w:pPr>
            <w:r w:rsidRPr="00C11D1F">
              <w:t>Projektový manažér</w:t>
            </w:r>
          </w:p>
        </w:tc>
        <w:tc>
          <w:tcPr>
            <w:tcW w:w="2622" w:type="pct"/>
          </w:tcPr>
          <w:p w:rsidR="00E56537" w:rsidRPr="00C11D1F" w:rsidRDefault="00E56537" w:rsidP="0055420C">
            <w:pPr>
              <w:spacing w:before="20"/>
              <w:ind w:left="57"/>
              <w:jc w:val="left"/>
            </w:pPr>
            <w:r w:rsidRPr="00C11D1F">
              <w:t>sleduje platné právne predpisy SR a EK, usmernenia a pokyny RO, súvisiace s čerpaním fondov EÚ</w:t>
            </w:r>
          </w:p>
        </w:tc>
        <w:tc>
          <w:tcPr>
            <w:tcW w:w="1202" w:type="pct"/>
          </w:tcPr>
          <w:p w:rsidR="00E56537" w:rsidRDefault="00E56537" w:rsidP="0055420C">
            <w:pPr>
              <w:spacing w:before="20"/>
              <w:ind w:left="57"/>
              <w:jc w:val="left"/>
            </w:pPr>
            <w:r>
              <w:t>Projektová kancelária</w:t>
            </w:r>
          </w:p>
        </w:tc>
      </w:tr>
      <w:tr w:rsidR="00E56537" w:rsidTr="0055420C">
        <w:tc>
          <w:tcPr>
            <w:tcW w:w="1176" w:type="pct"/>
          </w:tcPr>
          <w:p w:rsidR="00E56537" w:rsidRPr="00C11D1F" w:rsidRDefault="00E56537" w:rsidP="0055420C">
            <w:pPr>
              <w:spacing w:before="20"/>
              <w:ind w:left="57"/>
              <w:jc w:val="left"/>
            </w:pPr>
            <w:r w:rsidRPr="00C11D1F">
              <w:t>Projektový manažér</w:t>
            </w:r>
          </w:p>
        </w:tc>
        <w:tc>
          <w:tcPr>
            <w:tcW w:w="2622" w:type="pct"/>
          </w:tcPr>
          <w:p w:rsidR="00E56537" w:rsidRPr="00C11D1F" w:rsidRDefault="00E56537" w:rsidP="0055420C">
            <w:pPr>
              <w:spacing w:before="20"/>
              <w:ind w:left="57"/>
              <w:jc w:val="left"/>
            </w:pPr>
            <w:r w:rsidRPr="00C11D1F">
              <w:t>zodpovedá za implementáciu projektu v súlade so schváleným harmonogramom realizácie aktivít projektu</w:t>
            </w:r>
          </w:p>
        </w:tc>
        <w:tc>
          <w:tcPr>
            <w:tcW w:w="1202" w:type="pct"/>
          </w:tcPr>
          <w:p w:rsidR="00E56537" w:rsidRDefault="00E56537" w:rsidP="0055420C">
            <w:pPr>
              <w:spacing w:before="20"/>
              <w:ind w:left="57"/>
              <w:jc w:val="left"/>
            </w:pPr>
            <w:r w:rsidRPr="00C11D1F">
              <w:t>Projektový manažér</w:t>
            </w:r>
          </w:p>
        </w:tc>
      </w:tr>
      <w:tr w:rsidR="00E56537" w:rsidTr="0055420C">
        <w:tc>
          <w:tcPr>
            <w:tcW w:w="1176" w:type="pct"/>
          </w:tcPr>
          <w:p w:rsidR="00E56537" w:rsidRPr="00C11D1F" w:rsidRDefault="00E56537" w:rsidP="0055420C">
            <w:pPr>
              <w:spacing w:before="20"/>
              <w:ind w:left="57"/>
              <w:jc w:val="left"/>
            </w:pPr>
            <w:r w:rsidRPr="00C11D1F">
              <w:t>Projektový manažér</w:t>
            </w:r>
          </w:p>
        </w:tc>
        <w:tc>
          <w:tcPr>
            <w:tcW w:w="2622" w:type="pct"/>
          </w:tcPr>
          <w:p w:rsidR="00E56537" w:rsidRPr="00C11D1F" w:rsidRDefault="00E56537" w:rsidP="0055420C">
            <w:pPr>
              <w:spacing w:before="20"/>
              <w:ind w:left="57"/>
              <w:jc w:val="left"/>
            </w:pPr>
            <w:r w:rsidRPr="00C11D1F">
              <w:t>zodpovedá za napĺňanie merateľných ukazovateľov projektu</w:t>
            </w:r>
          </w:p>
        </w:tc>
        <w:tc>
          <w:tcPr>
            <w:tcW w:w="1202" w:type="pct"/>
          </w:tcPr>
          <w:p w:rsidR="00E56537" w:rsidRPr="00C11D1F" w:rsidRDefault="00E56537" w:rsidP="0055420C">
            <w:pPr>
              <w:spacing w:before="20"/>
              <w:ind w:left="57"/>
              <w:jc w:val="left"/>
            </w:pPr>
            <w:r w:rsidRPr="00C11D1F">
              <w:t>Projektový manažér</w:t>
            </w:r>
          </w:p>
        </w:tc>
      </w:tr>
      <w:tr w:rsidR="00E56537" w:rsidTr="0055420C">
        <w:tc>
          <w:tcPr>
            <w:tcW w:w="1176" w:type="pct"/>
          </w:tcPr>
          <w:p w:rsidR="00E56537" w:rsidRPr="00C11D1F" w:rsidRDefault="00E56537" w:rsidP="0055420C">
            <w:pPr>
              <w:spacing w:before="20"/>
              <w:ind w:left="57"/>
              <w:jc w:val="left"/>
            </w:pPr>
            <w:r w:rsidRPr="00C11D1F">
              <w:t>Projektový manažér</w:t>
            </w:r>
          </w:p>
        </w:tc>
        <w:tc>
          <w:tcPr>
            <w:tcW w:w="2622" w:type="pct"/>
          </w:tcPr>
          <w:p w:rsidR="00E56537" w:rsidRPr="00C11D1F" w:rsidRDefault="00E56537" w:rsidP="0055420C">
            <w:pPr>
              <w:spacing w:before="20"/>
              <w:ind w:left="57"/>
              <w:jc w:val="left"/>
            </w:pPr>
            <w:r w:rsidRPr="00C11D1F">
              <w:t>zodpovedá, resp. koordinuje všetky činnosti súvisiace s implementáciou projektu – monitorovanie projektu, publicitu projektu, verejné obstarávanie a pod.</w:t>
            </w:r>
          </w:p>
        </w:tc>
        <w:tc>
          <w:tcPr>
            <w:tcW w:w="1202" w:type="pct"/>
          </w:tcPr>
          <w:p w:rsidR="00E56537" w:rsidRPr="00C11D1F" w:rsidRDefault="00E56537" w:rsidP="0055420C">
            <w:pPr>
              <w:spacing w:before="20"/>
              <w:ind w:left="57"/>
              <w:jc w:val="left"/>
            </w:pPr>
            <w:r>
              <w:t>Projektová kancelária</w:t>
            </w:r>
          </w:p>
        </w:tc>
      </w:tr>
      <w:tr w:rsidR="00E56537" w:rsidTr="0055420C">
        <w:tc>
          <w:tcPr>
            <w:tcW w:w="1176" w:type="pct"/>
          </w:tcPr>
          <w:p w:rsidR="00E56537" w:rsidRPr="00C11D1F" w:rsidRDefault="00E56537" w:rsidP="0055420C">
            <w:pPr>
              <w:spacing w:before="20"/>
              <w:ind w:left="57"/>
              <w:jc w:val="left"/>
            </w:pPr>
            <w:r w:rsidRPr="00C11D1F">
              <w:t>Projektový manažér</w:t>
            </w:r>
          </w:p>
        </w:tc>
        <w:tc>
          <w:tcPr>
            <w:tcW w:w="2622" w:type="pct"/>
          </w:tcPr>
          <w:p w:rsidR="00E56537" w:rsidRPr="00C11D1F" w:rsidRDefault="00E56537" w:rsidP="0055420C">
            <w:pPr>
              <w:spacing w:before="20"/>
              <w:ind w:left="57"/>
              <w:jc w:val="left"/>
            </w:pPr>
            <w:r w:rsidRPr="00C11D1F">
              <w:t>koná vo vzťahu k dodávateľom, resp. partnerom na projekte</w:t>
            </w:r>
          </w:p>
        </w:tc>
        <w:tc>
          <w:tcPr>
            <w:tcW w:w="1202" w:type="pct"/>
          </w:tcPr>
          <w:p w:rsidR="00E56537" w:rsidRDefault="00E56537" w:rsidP="0055420C">
            <w:pPr>
              <w:spacing w:before="20"/>
              <w:ind w:left="57"/>
              <w:jc w:val="left"/>
            </w:pPr>
            <w:r w:rsidRPr="00C11D1F">
              <w:t>Projektový manažér</w:t>
            </w:r>
          </w:p>
        </w:tc>
      </w:tr>
      <w:tr w:rsidR="00E56537" w:rsidTr="0055420C">
        <w:tc>
          <w:tcPr>
            <w:tcW w:w="1176" w:type="pct"/>
          </w:tcPr>
          <w:p w:rsidR="00E56537" w:rsidRPr="00C11D1F" w:rsidRDefault="00E56537" w:rsidP="0055420C">
            <w:pPr>
              <w:spacing w:before="20"/>
              <w:ind w:left="57"/>
              <w:jc w:val="left"/>
            </w:pPr>
            <w:r w:rsidRPr="00C11D1F">
              <w:t>Projektový manažér</w:t>
            </w:r>
          </w:p>
        </w:tc>
        <w:tc>
          <w:tcPr>
            <w:tcW w:w="2622" w:type="pct"/>
          </w:tcPr>
          <w:p w:rsidR="00E56537" w:rsidRPr="00C11D1F" w:rsidRDefault="00E56537" w:rsidP="0055420C">
            <w:pPr>
              <w:spacing w:before="20"/>
              <w:ind w:left="57"/>
              <w:jc w:val="left"/>
            </w:pPr>
            <w:r w:rsidRPr="00C11D1F">
              <w:t>zodpovedá za komunikáciu s RO/SO v oblasti vzťahov vyplývajúcich zo zmluvy o NFP</w:t>
            </w:r>
          </w:p>
        </w:tc>
        <w:tc>
          <w:tcPr>
            <w:tcW w:w="1202" w:type="pct"/>
          </w:tcPr>
          <w:p w:rsidR="00E56537" w:rsidRPr="00C11D1F" w:rsidRDefault="00E56537" w:rsidP="0055420C">
            <w:pPr>
              <w:spacing w:before="20"/>
              <w:ind w:left="57"/>
              <w:jc w:val="left"/>
            </w:pPr>
            <w:r>
              <w:t>Predseda RVP</w:t>
            </w:r>
          </w:p>
        </w:tc>
      </w:tr>
      <w:tr w:rsidR="00E56537" w:rsidTr="0055420C">
        <w:tc>
          <w:tcPr>
            <w:tcW w:w="1176" w:type="pct"/>
          </w:tcPr>
          <w:p w:rsidR="00E56537" w:rsidRPr="00C11D1F" w:rsidRDefault="00E56537" w:rsidP="0055420C">
            <w:pPr>
              <w:spacing w:before="20"/>
              <w:ind w:left="57"/>
              <w:jc w:val="left"/>
            </w:pPr>
            <w:r w:rsidRPr="00C11D1F">
              <w:t>Finančný manažér</w:t>
            </w:r>
          </w:p>
        </w:tc>
        <w:tc>
          <w:tcPr>
            <w:tcW w:w="2622" w:type="pct"/>
          </w:tcPr>
          <w:p w:rsidR="00E56537" w:rsidRPr="00C11D1F" w:rsidRDefault="00E56537" w:rsidP="0055420C">
            <w:pPr>
              <w:spacing w:before="20"/>
              <w:ind w:left="57"/>
              <w:jc w:val="left"/>
            </w:pPr>
            <w:r w:rsidRPr="00C11D1F">
              <w:t>zodpovedá za sprá</w:t>
            </w:r>
            <w:r>
              <w:t xml:space="preserve">vne finančné riadenie projektu v súlade so </w:t>
            </w:r>
            <w:r w:rsidRPr="00C11D1F">
              <w:t>schválenou žiadosťou o NFP, resp. zmluvou o NFP, ,s platn</w:t>
            </w:r>
            <w:r>
              <w:t>ým systémom finančného riadenia</w:t>
            </w:r>
            <w:r w:rsidRPr="00C11D1F">
              <w:t xml:space="preserve"> a systémom riadenia EŠIF, platnými právnymi predpismi SR a EK, usmerneniami a pokynmi RO súvisiacimi s čerpaním fondov EÚ</w:t>
            </w:r>
          </w:p>
        </w:tc>
        <w:tc>
          <w:tcPr>
            <w:tcW w:w="1202" w:type="pct"/>
          </w:tcPr>
          <w:p w:rsidR="00E56537" w:rsidRDefault="00E56537" w:rsidP="0055420C">
            <w:pPr>
              <w:spacing w:before="20"/>
              <w:ind w:left="57"/>
              <w:jc w:val="left"/>
            </w:pPr>
            <w:r>
              <w:t>Projektový dohľad</w:t>
            </w:r>
          </w:p>
        </w:tc>
      </w:tr>
      <w:tr w:rsidR="00E56537" w:rsidTr="0055420C">
        <w:tc>
          <w:tcPr>
            <w:tcW w:w="1176" w:type="pct"/>
          </w:tcPr>
          <w:p w:rsidR="00E56537" w:rsidRPr="00C11D1F" w:rsidRDefault="00E56537" w:rsidP="0055420C">
            <w:pPr>
              <w:spacing w:before="20"/>
              <w:ind w:left="57"/>
              <w:jc w:val="left"/>
            </w:pPr>
            <w:r w:rsidRPr="00C11D1F">
              <w:t>Finančný manažér</w:t>
            </w:r>
          </w:p>
        </w:tc>
        <w:tc>
          <w:tcPr>
            <w:tcW w:w="2622" w:type="pct"/>
          </w:tcPr>
          <w:p w:rsidR="00E56537" w:rsidRPr="00C11D1F" w:rsidRDefault="00E56537" w:rsidP="0055420C">
            <w:pPr>
              <w:spacing w:before="20"/>
              <w:ind w:left="57"/>
              <w:jc w:val="left"/>
            </w:pPr>
            <w:r w:rsidRPr="00C11D1F">
              <w:t>zodpovedá za čerpanie rozpočtu v súlade s pokrokom v implementácii projektu a dosahovanými ukazovateľmi</w:t>
            </w:r>
          </w:p>
        </w:tc>
        <w:tc>
          <w:tcPr>
            <w:tcW w:w="1202" w:type="pct"/>
          </w:tcPr>
          <w:p w:rsidR="00E56537" w:rsidRDefault="00E56537" w:rsidP="0055420C">
            <w:pPr>
              <w:spacing w:before="20"/>
              <w:ind w:left="57"/>
              <w:jc w:val="left"/>
            </w:pPr>
            <w:r>
              <w:t>Predseda RVP</w:t>
            </w:r>
          </w:p>
        </w:tc>
      </w:tr>
      <w:tr w:rsidR="00E56537" w:rsidTr="0055420C">
        <w:tc>
          <w:tcPr>
            <w:tcW w:w="1176" w:type="pct"/>
          </w:tcPr>
          <w:p w:rsidR="00E56537" w:rsidRPr="00C11D1F" w:rsidRDefault="00E56537" w:rsidP="0055420C">
            <w:pPr>
              <w:spacing w:before="20"/>
              <w:ind w:left="57"/>
              <w:jc w:val="left"/>
            </w:pPr>
            <w:r w:rsidRPr="00C11D1F">
              <w:t>Finančný manažér</w:t>
            </w:r>
          </w:p>
        </w:tc>
        <w:tc>
          <w:tcPr>
            <w:tcW w:w="2622" w:type="pct"/>
          </w:tcPr>
          <w:p w:rsidR="00E56537" w:rsidRPr="00C11D1F" w:rsidRDefault="00E56537" w:rsidP="0055420C">
            <w:pPr>
              <w:spacing w:before="20"/>
              <w:ind w:left="57"/>
              <w:jc w:val="left"/>
            </w:pPr>
            <w:r w:rsidRPr="00C11D1F">
              <w:t>zodpovedá za komunikáciu s RO/SO v oblasti finančných vzťahov vyplývajúcich zo zmluvy o NFP</w:t>
            </w:r>
          </w:p>
        </w:tc>
        <w:tc>
          <w:tcPr>
            <w:tcW w:w="1202" w:type="pct"/>
          </w:tcPr>
          <w:p w:rsidR="00E56537" w:rsidRDefault="00E56537" w:rsidP="0055420C">
            <w:pPr>
              <w:spacing w:before="20"/>
              <w:ind w:left="57"/>
              <w:jc w:val="left"/>
            </w:pPr>
            <w:r>
              <w:t>Predseda RVP</w:t>
            </w:r>
          </w:p>
        </w:tc>
      </w:tr>
      <w:tr w:rsidR="00E56537" w:rsidTr="0055420C">
        <w:tc>
          <w:tcPr>
            <w:tcW w:w="1176" w:type="pct"/>
          </w:tcPr>
          <w:p w:rsidR="00E56537" w:rsidRPr="00C11D1F" w:rsidRDefault="00E56537" w:rsidP="0055420C">
            <w:pPr>
              <w:spacing w:before="20"/>
              <w:ind w:left="57"/>
              <w:jc w:val="left"/>
            </w:pPr>
            <w:r w:rsidRPr="00C11D1F">
              <w:t>Finančný manažér</w:t>
            </w:r>
          </w:p>
        </w:tc>
        <w:tc>
          <w:tcPr>
            <w:tcW w:w="2622" w:type="pct"/>
          </w:tcPr>
          <w:p w:rsidR="00E56537" w:rsidRPr="00C11D1F" w:rsidRDefault="00E56537" w:rsidP="0055420C">
            <w:pPr>
              <w:spacing w:before="20"/>
              <w:ind w:left="57"/>
              <w:jc w:val="left"/>
            </w:pPr>
            <w:r w:rsidRPr="00C11D1F">
              <w:t>zodpovedá za prípravu a včasné predkladanie ŽoP vrátane úplnej podpornej dokumentácie (rozsah stanoví RO)</w:t>
            </w:r>
          </w:p>
        </w:tc>
        <w:tc>
          <w:tcPr>
            <w:tcW w:w="1202" w:type="pct"/>
          </w:tcPr>
          <w:p w:rsidR="00E56537" w:rsidRDefault="00E56537" w:rsidP="0055420C">
            <w:pPr>
              <w:spacing w:before="20"/>
              <w:ind w:left="57"/>
              <w:jc w:val="left"/>
            </w:pPr>
            <w:r>
              <w:t>Projektová kancelária</w:t>
            </w:r>
          </w:p>
        </w:tc>
      </w:tr>
      <w:tr w:rsidR="00E56537" w:rsidTr="0055420C">
        <w:tc>
          <w:tcPr>
            <w:tcW w:w="1176" w:type="pct"/>
          </w:tcPr>
          <w:p w:rsidR="00E56537" w:rsidRPr="00C11D1F" w:rsidRDefault="00E56537" w:rsidP="0055420C">
            <w:pPr>
              <w:spacing w:before="20"/>
              <w:ind w:left="57"/>
              <w:jc w:val="left"/>
            </w:pPr>
            <w:r w:rsidRPr="00C11D1F">
              <w:t>Finančný manažér</w:t>
            </w:r>
          </w:p>
        </w:tc>
        <w:tc>
          <w:tcPr>
            <w:tcW w:w="2622" w:type="pct"/>
          </w:tcPr>
          <w:p w:rsidR="00E56537" w:rsidRPr="00C11D1F" w:rsidRDefault="00E56537" w:rsidP="0055420C">
            <w:pPr>
              <w:spacing w:before="20"/>
              <w:ind w:left="57"/>
              <w:jc w:val="left"/>
            </w:pPr>
            <w:r w:rsidRPr="00C11D1F">
              <w:t>zodpovedá za oprávnenosť výdavkov prijímateľa v súlade s platnými pravidlami oprávnenosti</w:t>
            </w:r>
          </w:p>
        </w:tc>
        <w:tc>
          <w:tcPr>
            <w:tcW w:w="1202" w:type="pct"/>
          </w:tcPr>
          <w:p w:rsidR="00E56537" w:rsidRDefault="00E56537" w:rsidP="0055420C">
            <w:pPr>
              <w:spacing w:before="20"/>
              <w:ind w:left="57"/>
              <w:jc w:val="left"/>
            </w:pPr>
            <w:r>
              <w:t>Projektový dohľad</w:t>
            </w:r>
          </w:p>
        </w:tc>
      </w:tr>
      <w:tr w:rsidR="00E56537" w:rsidTr="0055420C">
        <w:tc>
          <w:tcPr>
            <w:tcW w:w="1176" w:type="pct"/>
          </w:tcPr>
          <w:p w:rsidR="00E56537" w:rsidRPr="00C11D1F" w:rsidRDefault="00E56537" w:rsidP="0055420C">
            <w:pPr>
              <w:spacing w:before="20"/>
              <w:ind w:left="57"/>
              <w:jc w:val="left"/>
            </w:pPr>
            <w:r w:rsidRPr="00C11D1F">
              <w:t>Finančný manažér</w:t>
            </w:r>
          </w:p>
        </w:tc>
        <w:tc>
          <w:tcPr>
            <w:tcW w:w="2622" w:type="pct"/>
          </w:tcPr>
          <w:p w:rsidR="00E56537" w:rsidRPr="00C11D1F" w:rsidRDefault="00E56537" w:rsidP="0055420C">
            <w:pPr>
              <w:spacing w:before="20"/>
              <w:ind w:left="57"/>
              <w:jc w:val="left"/>
            </w:pPr>
            <w:r w:rsidRPr="00C11D1F">
              <w:t>sleduje platné právne predpisy SR a EK, usmernenia a pokyny RO, súvisiace s čerpaním fondov EÚ</w:t>
            </w:r>
          </w:p>
        </w:tc>
        <w:tc>
          <w:tcPr>
            <w:tcW w:w="1202" w:type="pct"/>
          </w:tcPr>
          <w:p w:rsidR="00E56537" w:rsidRDefault="00E56537" w:rsidP="0055420C">
            <w:pPr>
              <w:spacing w:before="20"/>
              <w:ind w:left="57"/>
              <w:jc w:val="left"/>
            </w:pPr>
            <w:r>
              <w:t>Projektová kancelária</w:t>
            </w:r>
          </w:p>
        </w:tc>
      </w:tr>
      <w:tr w:rsidR="00E56537" w:rsidTr="0055420C">
        <w:tc>
          <w:tcPr>
            <w:tcW w:w="1176" w:type="pct"/>
          </w:tcPr>
          <w:p w:rsidR="00E56537" w:rsidRPr="00C11D1F" w:rsidRDefault="00E56537" w:rsidP="0055420C">
            <w:pPr>
              <w:spacing w:before="20"/>
              <w:ind w:left="57"/>
              <w:jc w:val="left"/>
            </w:pPr>
            <w:r w:rsidRPr="005D4576">
              <w:t>Manažér pre monitorovanie</w:t>
            </w:r>
          </w:p>
        </w:tc>
        <w:tc>
          <w:tcPr>
            <w:tcW w:w="2622" w:type="pct"/>
          </w:tcPr>
          <w:p w:rsidR="00E56537" w:rsidRPr="00C11D1F" w:rsidRDefault="00E56537" w:rsidP="0055420C">
            <w:pPr>
              <w:spacing w:before="20"/>
              <w:ind w:left="57"/>
              <w:jc w:val="left"/>
            </w:pPr>
            <w:r w:rsidRPr="005D4576">
              <w:t>vykonáva priebežné sledovanie pokroku projektu</w:t>
            </w:r>
          </w:p>
        </w:tc>
        <w:tc>
          <w:tcPr>
            <w:tcW w:w="1202" w:type="pct"/>
          </w:tcPr>
          <w:p w:rsidR="00E56537" w:rsidRDefault="00E56537" w:rsidP="0055420C">
            <w:pPr>
              <w:spacing w:before="20"/>
              <w:ind w:left="57"/>
              <w:jc w:val="left"/>
            </w:pPr>
            <w:r>
              <w:t>Projektový dohľad</w:t>
            </w:r>
          </w:p>
        </w:tc>
      </w:tr>
      <w:tr w:rsidR="00E56537" w:rsidTr="0055420C">
        <w:tc>
          <w:tcPr>
            <w:tcW w:w="1176" w:type="pct"/>
          </w:tcPr>
          <w:p w:rsidR="00E56537" w:rsidRPr="005D4576" w:rsidRDefault="00E56537" w:rsidP="0055420C">
            <w:pPr>
              <w:spacing w:before="20"/>
              <w:ind w:left="57"/>
              <w:jc w:val="left"/>
            </w:pPr>
            <w:r w:rsidRPr="005D4576">
              <w:t>Manažér pre monitorovanie</w:t>
            </w:r>
          </w:p>
        </w:tc>
        <w:tc>
          <w:tcPr>
            <w:tcW w:w="2622" w:type="pct"/>
          </w:tcPr>
          <w:p w:rsidR="00E56537" w:rsidRPr="005D4576" w:rsidRDefault="00E56537" w:rsidP="0055420C">
            <w:pPr>
              <w:spacing w:before="20"/>
              <w:ind w:left="57"/>
              <w:jc w:val="left"/>
            </w:pPr>
            <w:r w:rsidRPr="005D4576">
              <w:t>zodpovedá za správne evidovanie výsledkov projektu a vypracovanie monitorovacích správ, doplňujúcich monitorovacích údajov a informácií pre RO v rámci riadenia projektu</w:t>
            </w:r>
          </w:p>
        </w:tc>
        <w:tc>
          <w:tcPr>
            <w:tcW w:w="1202" w:type="pct"/>
          </w:tcPr>
          <w:p w:rsidR="00E56537" w:rsidRDefault="00E56537" w:rsidP="0055420C">
            <w:pPr>
              <w:spacing w:before="20"/>
              <w:ind w:left="57"/>
              <w:jc w:val="left"/>
            </w:pPr>
            <w:r>
              <w:t>Projektová kancelária</w:t>
            </w:r>
          </w:p>
        </w:tc>
      </w:tr>
      <w:tr w:rsidR="00E56537" w:rsidTr="0055420C">
        <w:tc>
          <w:tcPr>
            <w:tcW w:w="1176" w:type="pct"/>
          </w:tcPr>
          <w:p w:rsidR="00E56537" w:rsidRPr="005D4576" w:rsidRDefault="00E56537" w:rsidP="0055420C">
            <w:pPr>
              <w:spacing w:before="20"/>
              <w:ind w:left="57"/>
              <w:jc w:val="left"/>
            </w:pPr>
            <w:r>
              <w:t>P</w:t>
            </w:r>
            <w:r w:rsidRPr="005D4576">
              <w:t>rojektový asistent</w:t>
            </w:r>
          </w:p>
        </w:tc>
        <w:tc>
          <w:tcPr>
            <w:tcW w:w="2622" w:type="pct"/>
          </w:tcPr>
          <w:p w:rsidR="00E56537" w:rsidRPr="005D4576" w:rsidRDefault="00E56537" w:rsidP="0055420C">
            <w:pPr>
              <w:spacing w:before="20"/>
              <w:ind w:left="57"/>
              <w:jc w:val="left"/>
            </w:pPr>
            <w:r w:rsidRPr="005D4576">
              <w:t>vykonáva administratívnu a odbornú podporu projektu</w:t>
            </w:r>
          </w:p>
        </w:tc>
        <w:tc>
          <w:tcPr>
            <w:tcW w:w="1202" w:type="pct"/>
          </w:tcPr>
          <w:p w:rsidR="00E56537" w:rsidRDefault="00E56537" w:rsidP="0055420C">
            <w:pPr>
              <w:spacing w:before="20"/>
              <w:ind w:left="57"/>
              <w:jc w:val="left"/>
            </w:pPr>
            <w:r>
              <w:t>Projektová kancelária</w:t>
            </w:r>
          </w:p>
        </w:tc>
      </w:tr>
      <w:tr w:rsidR="00E56537" w:rsidTr="0055420C">
        <w:tc>
          <w:tcPr>
            <w:tcW w:w="1176" w:type="pct"/>
          </w:tcPr>
          <w:p w:rsidR="00E56537" w:rsidRDefault="00E56537" w:rsidP="0055420C">
            <w:pPr>
              <w:spacing w:before="20"/>
              <w:ind w:left="57"/>
              <w:jc w:val="left"/>
            </w:pPr>
            <w:r>
              <w:t>P</w:t>
            </w:r>
            <w:r w:rsidRPr="005D4576">
              <w:t>rojektový asistent</w:t>
            </w:r>
          </w:p>
        </w:tc>
        <w:tc>
          <w:tcPr>
            <w:tcW w:w="2622" w:type="pct"/>
          </w:tcPr>
          <w:p w:rsidR="00E56537" w:rsidRPr="005D4576" w:rsidRDefault="00E56537" w:rsidP="0055420C">
            <w:pPr>
              <w:spacing w:before="20"/>
              <w:ind w:left="57"/>
              <w:jc w:val="left"/>
            </w:pPr>
            <w:r w:rsidRPr="005D4576">
              <w:t>spracováva podklady pre implementáciu projektu v súlade s časovým harmonogramom a rozpočtom projektu</w:t>
            </w:r>
          </w:p>
        </w:tc>
        <w:tc>
          <w:tcPr>
            <w:tcW w:w="1202" w:type="pct"/>
          </w:tcPr>
          <w:p w:rsidR="00E56537" w:rsidRDefault="00E56537" w:rsidP="0055420C">
            <w:pPr>
              <w:spacing w:before="20"/>
              <w:ind w:left="57"/>
              <w:jc w:val="left"/>
            </w:pPr>
            <w:r>
              <w:t>Projektová kancelária</w:t>
            </w:r>
          </w:p>
        </w:tc>
      </w:tr>
      <w:tr w:rsidR="00E56537" w:rsidTr="0055420C">
        <w:tc>
          <w:tcPr>
            <w:tcW w:w="1176" w:type="pct"/>
          </w:tcPr>
          <w:p w:rsidR="00E56537" w:rsidRDefault="00E56537" w:rsidP="0055420C">
            <w:pPr>
              <w:spacing w:before="20"/>
              <w:ind w:left="57"/>
              <w:jc w:val="left"/>
            </w:pPr>
            <w:r>
              <w:lastRenderedPageBreak/>
              <w:t>P</w:t>
            </w:r>
            <w:r w:rsidRPr="005D4576">
              <w:t>rojektový asistent</w:t>
            </w:r>
          </w:p>
        </w:tc>
        <w:tc>
          <w:tcPr>
            <w:tcW w:w="2622" w:type="pct"/>
          </w:tcPr>
          <w:p w:rsidR="00E56537" w:rsidRPr="005D4576" w:rsidRDefault="00E56537" w:rsidP="0055420C">
            <w:pPr>
              <w:spacing w:before="20"/>
              <w:ind w:left="57"/>
              <w:jc w:val="left"/>
            </w:pPr>
            <w:r w:rsidRPr="005D4576">
              <w:t>zabezpečuje spracovanie prieskumov trhu pre potreby projektu</w:t>
            </w:r>
          </w:p>
        </w:tc>
        <w:tc>
          <w:tcPr>
            <w:tcW w:w="1202" w:type="pct"/>
          </w:tcPr>
          <w:p w:rsidR="00E56537" w:rsidRDefault="00E56537" w:rsidP="0055420C">
            <w:pPr>
              <w:spacing w:before="20"/>
              <w:ind w:left="57"/>
              <w:jc w:val="left"/>
            </w:pPr>
            <w:r>
              <w:t>Projektová kancelária</w:t>
            </w:r>
          </w:p>
        </w:tc>
      </w:tr>
      <w:tr w:rsidR="00E56537" w:rsidTr="0055420C">
        <w:tc>
          <w:tcPr>
            <w:tcW w:w="1176" w:type="pct"/>
          </w:tcPr>
          <w:p w:rsidR="00E56537" w:rsidRDefault="00E56537" w:rsidP="0055420C">
            <w:pPr>
              <w:spacing w:before="20"/>
              <w:ind w:left="57"/>
              <w:jc w:val="left"/>
            </w:pPr>
            <w:r>
              <w:t>P</w:t>
            </w:r>
            <w:r w:rsidRPr="005D4576">
              <w:t>rojektový asistent</w:t>
            </w:r>
          </w:p>
        </w:tc>
        <w:tc>
          <w:tcPr>
            <w:tcW w:w="2622" w:type="pct"/>
          </w:tcPr>
          <w:p w:rsidR="00E56537" w:rsidRPr="005D4576" w:rsidRDefault="00E56537" w:rsidP="0055420C">
            <w:pPr>
              <w:spacing w:before="20"/>
              <w:ind w:left="57"/>
              <w:jc w:val="left"/>
            </w:pPr>
            <w:r w:rsidRPr="005D4576">
              <w:t>administratívna príprava a kontrola podkladov do ŽoP, monitorovacích správ</w:t>
            </w:r>
          </w:p>
        </w:tc>
        <w:tc>
          <w:tcPr>
            <w:tcW w:w="1202" w:type="pct"/>
          </w:tcPr>
          <w:p w:rsidR="00E56537" w:rsidRDefault="00E56537" w:rsidP="0055420C">
            <w:pPr>
              <w:spacing w:before="20"/>
              <w:ind w:left="57"/>
              <w:jc w:val="left"/>
            </w:pPr>
            <w:r>
              <w:t>Projektová kancelária</w:t>
            </w:r>
          </w:p>
        </w:tc>
      </w:tr>
      <w:tr w:rsidR="00E56537" w:rsidTr="0055420C">
        <w:tc>
          <w:tcPr>
            <w:tcW w:w="1176" w:type="pct"/>
          </w:tcPr>
          <w:p w:rsidR="00E56537" w:rsidRDefault="00E56537" w:rsidP="0055420C">
            <w:pPr>
              <w:spacing w:before="20"/>
              <w:ind w:left="57"/>
              <w:jc w:val="left"/>
            </w:pPr>
            <w:r>
              <w:t>P</w:t>
            </w:r>
            <w:r w:rsidRPr="005D4576">
              <w:t>rojektový asistent</w:t>
            </w:r>
          </w:p>
        </w:tc>
        <w:tc>
          <w:tcPr>
            <w:tcW w:w="2622" w:type="pct"/>
          </w:tcPr>
          <w:p w:rsidR="00E56537" w:rsidRPr="005D4576" w:rsidRDefault="00E56537" w:rsidP="0055420C">
            <w:pPr>
              <w:spacing w:before="20"/>
              <w:ind w:left="57"/>
              <w:jc w:val="left"/>
            </w:pPr>
            <w:r w:rsidRPr="005D4576">
              <w:t>zabezpečuje spracovanie podkladov pre účtovníctvo, štátnu pokladnicu, pre personalistiku, mzdovú agendu, evidenciu majetku</w:t>
            </w:r>
          </w:p>
        </w:tc>
        <w:tc>
          <w:tcPr>
            <w:tcW w:w="1202" w:type="pct"/>
          </w:tcPr>
          <w:p w:rsidR="00E56537" w:rsidRDefault="00E56537" w:rsidP="0055420C">
            <w:pPr>
              <w:spacing w:before="20"/>
              <w:ind w:left="57"/>
              <w:jc w:val="left"/>
            </w:pPr>
            <w:r>
              <w:t>Projektová kancelária</w:t>
            </w:r>
          </w:p>
        </w:tc>
      </w:tr>
      <w:tr w:rsidR="00E56537" w:rsidTr="0055420C">
        <w:tc>
          <w:tcPr>
            <w:tcW w:w="1176" w:type="pct"/>
          </w:tcPr>
          <w:p w:rsidR="00E56537" w:rsidRDefault="00E56537" w:rsidP="0055420C">
            <w:pPr>
              <w:spacing w:before="20"/>
              <w:ind w:left="57"/>
              <w:jc w:val="left"/>
            </w:pPr>
            <w:r>
              <w:t>P</w:t>
            </w:r>
            <w:r w:rsidRPr="005D4576">
              <w:t>rojektový asistent</w:t>
            </w:r>
          </w:p>
        </w:tc>
        <w:tc>
          <w:tcPr>
            <w:tcW w:w="2622" w:type="pct"/>
          </w:tcPr>
          <w:p w:rsidR="00E56537" w:rsidRPr="005D4576" w:rsidRDefault="00E56537" w:rsidP="0055420C">
            <w:pPr>
              <w:spacing w:before="20"/>
              <w:ind w:left="57"/>
              <w:jc w:val="left"/>
            </w:pPr>
            <w:r w:rsidRPr="005D4576">
              <w:t>administratívna agenda (napr. spracovanie cestovných príkazov)</w:t>
            </w:r>
          </w:p>
        </w:tc>
        <w:tc>
          <w:tcPr>
            <w:tcW w:w="1202" w:type="pct"/>
          </w:tcPr>
          <w:p w:rsidR="00E56537" w:rsidRDefault="00E56537" w:rsidP="0055420C">
            <w:pPr>
              <w:spacing w:before="20"/>
              <w:ind w:left="57"/>
              <w:jc w:val="left"/>
            </w:pPr>
            <w:r>
              <w:t>Projektová kancelária</w:t>
            </w:r>
          </w:p>
        </w:tc>
      </w:tr>
      <w:tr w:rsidR="00E56537" w:rsidTr="0055420C">
        <w:tc>
          <w:tcPr>
            <w:tcW w:w="1176" w:type="pct"/>
          </w:tcPr>
          <w:p w:rsidR="00E56537" w:rsidRDefault="00E56537" w:rsidP="0055420C">
            <w:pPr>
              <w:spacing w:before="20"/>
              <w:ind w:left="57"/>
              <w:jc w:val="left"/>
            </w:pPr>
            <w:r>
              <w:t>P</w:t>
            </w:r>
            <w:r w:rsidRPr="005D4576">
              <w:t>rojektový asistent</w:t>
            </w:r>
          </w:p>
        </w:tc>
        <w:tc>
          <w:tcPr>
            <w:tcW w:w="2622" w:type="pct"/>
          </w:tcPr>
          <w:p w:rsidR="00E56537" w:rsidRPr="005D4576" w:rsidRDefault="00E56537" w:rsidP="0055420C">
            <w:pPr>
              <w:spacing w:before="20"/>
              <w:ind w:left="57"/>
              <w:jc w:val="left"/>
            </w:pPr>
            <w:r w:rsidRPr="005D4576">
              <w:t xml:space="preserve">zabezpečuje komunikáciu </w:t>
            </w:r>
            <w:r>
              <w:t xml:space="preserve">s účastníkmi </w:t>
            </w:r>
            <w:r w:rsidRPr="005D4576">
              <w:t>aktivít</w:t>
            </w:r>
          </w:p>
        </w:tc>
        <w:tc>
          <w:tcPr>
            <w:tcW w:w="1202" w:type="pct"/>
          </w:tcPr>
          <w:p w:rsidR="00E56537" w:rsidRDefault="00E56537" w:rsidP="0055420C">
            <w:pPr>
              <w:spacing w:before="20"/>
              <w:ind w:left="57"/>
              <w:jc w:val="left"/>
            </w:pPr>
            <w:r>
              <w:t>Projektová kancelária</w:t>
            </w:r>
          </w:p>
        </w:tc>
      </w:tr>
      <w:tr w:rsidR="00E56537" w:rsidTr="0055420C">
        <w:tc>
          <w:tcPr>
            <w:tcW w:w="1176" w:type="pct"/>
          </w:tcPr>
          <w:p w:rsidR="00E56537" w:rsidRDefault="00E56537" w:rsidP="0055420C">
            <w:pPr>
              <w:spacing w:before="20"/>
              <w:ind w:left="57"/>
              <w:jc w:val="left"/>
            </w:pPr>
            <w:r w:rsidRPr="005D4576">
              <w:t>Vedúci projektovej kancelárie</w:t>
            </w:r>
          </w:p>
        </w:tc>
        <w:tc>
          <w:tcPr>
            <w:tcW w:w="2622" w:type="pct"/>
          </w:tcPr>
          <w:p w:rsidR="00E56537" w:rsidRPr="005D4576" w:rsidRDefault="00E56537" w:rsidP="0055420C">
            <w:pPr>
              <w:spacing w:before="20"/>
              <w:ind w:left="57"/>
              <w:jc w:val="left"/>
            </w:pPr>
            <w:r w:rsidRPr="005D4576">
              <w:t>koordinuje implementáciu viacerých projektov a zabezpečuje jednotný postup pri ich implementácii;</w:t>
            </w:r>
          </w:p>
        </w:tc>
        <w:tc>
          <w:tcPr>
            <w:tcW w:w="1202" w:type="pct"/>
          </w:tcPr>
          <w:p w:rsidR="00E56537" w:rsidRPr="00C11D1F" w:rsidRDefault="00E56537" w:rsidP="0055420C">
            <w:pPr>
              <w:spacing w:before="20"/>
              <w:ind w:left="57"/>
              <w:jc w:val="left"/>
            </w:pPr>
            <w:r>
              <w:t>Programový manažér</w:t>
            </w:r>
          </w:p>
        </w:tc>
      </w:tr>
      <w:tr w:rsidR="00E56537" w:rsidTr="0055420C">
        <w:tc>
          <w:tcPr>
            <w:tcW w:w="1176" w:type="pct"/>
          </w:tcPr>
          <w:p w:rsidR="00E56537" w:rsidRPr="005D4576" w:rsidRDefault="00E56537" w:rsidP="0055420C">
            <w:pPr>
              <w:spacing w:before="20"/>
              <w:ind w:left="57"/>
              <w:jc w:val="left"/>
            </w:pPr>
            <w:r w:rsidRPr="005D4576">
              <w:t>Vedúci projektovej kancelárie</w:t>
            </w:r>
          </w:p>
        </w:tc>
        <w:tc>
          <w:tcPr>
            <w:tcW w:w="2622" w:type="pct"/>
          </w:tcPr>
          <w:p w:rsidR="00E56537" w:rsidRPr="005D4576" w:rsidRDefault="00E56537" w:rsidP="0055420C">
            <w:pPr>
              <w:spacing w:before="20"/>
              <w:ind w:left="57"/>
              <w:jc w:val="left"/>
            </w:pPr>
            <w:r w:rsidRPr="005D4576">
              <w:t>zabezpečuje komunikáciu s ostatnými útvarmi prijímateľa ako napr. s účtovným útvarom, ekonomickým oddelením, štatutárom</w:t>
            </w:r>
          </w:p>
        </w:tc>
        <w:tc>
          <w:tcPr>
            <w:tcW w:w="1202" w:type="pct"/>
          </w:tcPr>
          <w:p w:rsidR="00E56537" w:rsidRDefault="00E56537" w:rsidP="0055420C">
            <w:pPr>
              <w:spacing w:before="20"/>
              <w:ind w:left="57"/>
              <w:jc w:val="left"/>
            </w:pPr>
            <w:r>
              <w:t>Programová kancelária</w:t>
            </w:r>
          </w:p>
        </w:tc>
      </w:tr>
      <w:tr w:rsidR="00E56537" w:rsidTr="0055420C">
        <w:tc>
          <w:tcPr>
            <w:tcW w:w="1176" w:type="pct"/>
          </w:tcPr>
          <w:p w:rsidR="00E56537" w:rsidRPr="005D4576" w:rsidRDefault="00E56537" w:rsidP="0055420C">
            <w:pPr>
              <w:spacing w:before="20"/>
              <w:ind w:left="57"/>
              <w:jc w:val="left"/>
            </w:pPr>
            <w:r w:rsidRPr="005D4576">
              <w:t>Vedúci projektovej kancelárie</w:t>
            </w:r>
          </w:p>
        </w:tc>
        <w:tc>
          <w:tcPr>
            <w:tcW w:w="2622" w:type="pct"/>
          </w:tcPr>
          <w:p w:rsidR="00E56537" w:rsidRPr="005D4576" w:rsidRDefault="00E56537" w:rsidP="0055420C">
            <w:pPr>
              <w:spacing w:before="20"/>
              <w:ind w:left="57"/>
              <w:jc w:val="left"/>
            </w:pPr>
            <w:r w:rsidRPr="005D4576">
              <w:t>zabezpečuje komunikáciu s jednotlivými RO</w:t>
            </w:r>
          </w:p>
        </w:tc>
        <w:tc>
          <w:tcPr>
            <w:tcW w:w="1202" w:type="pct"/>
          </w:tcPr>
          <w:p w:rsidR="00E56537" w:rsidRDefault="00E56537" w:rsidP="0055420C">
            <w:pPr>
              <w:spacing w:before="20"/>
              <w:ind w:left="57"/>
              <w:jc w:val="left"/>
            </w:pPr>
            <w:r>
              <w:t>Programová kancelária</w:t>
            </w:r>
          </w:p>
        </w:tc>
      </w:tr>
      <w:tr w:rsidR="00E56537" w:rsidTr="0055420C">
        <w:tc>
          <w:tcPr>
            <w:tcW w:w="1176" w:type="pct"/>
          </w:tcPr>
          <w:p w:rsidR="00E56537" w:rsidRPr="005D4576" w:rsidRDefault="00E56537" w:rsidP="0055420C">
            <w:pPr>
              <w:spacing w:before="20"/>
              <w:ind w:left="57"/>
              <w:jc w:val="left"/>
            </w:pPr>
            <w:r w:rsidRPr="005D4576">
              <w:t>Vedúci projektovej kancelárie</w:t>
            </w:r>
          </w:p>
        </w:tc>
        <w:tc>
          <w:tcPr>
            <w:tcW w:w="2622" w:type="pct"/>
          </w:tcPr>
          <w:p w:rsidR="00E56537" w:rsidRPr="005D4576" w:rsidRDefault="00E56537" w:rsidP="0055420C">
            <w:pPr>
              <w:spacing w:before="20"/>
              <w:ind w:left="57"/>
              <w:jc w:val="left"/>
            </w:pPr>
            <w:r w:rsidRPr="005D4576">
              <w:t>koordinuje administratívny personál</w:t>
            </w:r>
          </w:p>
        </w:tc>
        <w:tc>
          <w:tcPr>
            <w:tcW w:w="1202" w:type="pct"/>
          </w:tcPr>
          <w:p w:rsidR="00E56537" w:rsidRDefault="00E56537" w:rsidP="0055420C">
            <w:pPr>
              <w:spacing w:before="20"/>
              <w:ind w:left="57"/>
              <w:jc w:val="left"/>
            </w:pPr>
            <w:r>
              <w:t>Programová kancelária</w:t>
            </w:r>
          </w:p>
        </w:tc>
      </w:tr>
      <w:tr w:rsidR="00E56537" w:rsidTr="0055420C">
        <w:tc>
          <w:tcPr>
            <w:tcW w:w="1176" w:type="pct"/>
          </w:tcPr>
          <w:p w:rsidR="00E56537" w:rsidRPr="005D4576" w:rsidRDefault="00E56537" w:rsidP="0055420C">
            <w:pPr>
              <w:spacing w:before="20"/>
              <w:ind w:left="57"/>
              <w:jc w:val="left"/>
            </w:pPr>
            <w:r w:rsidRPr="005D4576">
              <w:t>Vedúci projektovej kancelárie</w:t>
            </w:r>
          </w:p>
        </w:tc>
        <w:tc>
          <w:tcPr>
            <w:tcW w:w="2622" w:type="pct"/>
          </w:tcPr>
          <w:p w:rsidR="00E56537" w:rsidRPr="005D4576" w:rsidRDefault="00E56537" w:rsidP="0055420C">
            <w:pPr>
              <w:spacing w:before="20"/>
              <w:ind w:left="57"/>
              <w:jc w:val="left"/>
            </w:pPr>
            <w:r w:rsidRPr="005D4576">
              <w:t>pripravuje návrhy manuálov, metodických pokynov a usmernení pre realizáciu jednotlivých projektových aktivít pre projektového manažéra</w:t>
            </w:r>
          </w:p>
        </w:tc>
        <w:tc>
          <w:tcPr>
            <w:tcW w:w="1202" w:type="pct"/>
          </w:tcPr>
          <w:p w:rsidR="00E56537" w:rsidRDefault="00E56537" w:rsidP="0055420C">
            <w:pPr>
              <w:spacing w:before="20"/>
              <w:ind w:left="57"/>
              <w:jc w:val="left"/>
            </w:pPr>
            <w:r>
              <w:t>Programový manažér</w:t>
            </w:r>
          </w:p>
        </w:tc>
      </w:tr>
      <w:tr w:rsidR="00E56537" w:rsidTr="0055420C">
        <w:tc>
          <w:tcPr>
            <w:tcW w:w="1176" w:type="pct"/>
          </w:tcPr>
          <w:p w:rsidR="00E56537" w:rsidRPr="005D4576" w:rsidRDefault="00E56537" w:rsidP="0055420C">
            <w:pPr>
              <w:spacing w:before="20"/>
              <w:ind w:left="57"/>
              <w:jc w:val="left"/>
            </w:pPr>
            <w:r w:rsidRPr="005D4576">
              <w:t>Vedúci projektovej kancelárie</w:t>
            </w:r>
          </w:p>
        </w:tc>
        <w:tc>
          <w:tcPr>
            <w:tcW w:w="2622" w:type="pct"/>
          </w:tcPr>
          <w:p w:rsidR="00E56537" w:rsidRPr="005D4576" w:rsidRDefault="00E56537" w:rsidP="0055420C">
            <w:pPr>
              <w:spacing w:before="20"/>
              <w:ind w:left="57"/>
              <w:jc w:val="left"/>
            </w:pPr>
            <w:r w:rsidRPr="005D4576">
              <w:t>navrhuje projektovému manažérovi systémové opatrenia na zjednodušenie administratívnych činností súvisiacich s riadením projektu</w:t>
            </w:r>
          </w:p>
        </w:tc>
        <w:tc>
          <w:tcPr>
            <w:tcW w:w="1202" w:type="pct"/>
          </w:tcPr>
          <w:p w:rsidR="00E56537" w:rsidRDefault="00E56537" w:rsidP="0055420C">
            <w:pPr>
              <w:spacing w:before="20"/>
              <w:ind w:left="57"/>
              <w:jc w:val="left"/>
            </w:pPr>
            <w:r>
              <w:t>Programová kancelária</w:t>
            </w:r>
          </w:p>
        </w:tc>
      </w:tr>
      <w:tr w:rsidR="00E56537" w:rsidTr="0055420C">
        <w:tc>
          <w:tcPr>
            <w:tcW w:w="1176" w:type="pct"/>
          </w:tcPr>
          <w:p w:rsidR="00E56537" w:rsidRPr="005D4576" w:rsidRDefault="00E56537" w:rsidP="0055420C">
            <w:pPr>
              <w:spacing w:before="20"/>
              <w:ind w:left="57"/>
              <w:jc w:val="left"/>
            </w:pPr>
            <w:r w:rsidRPr="005D4576">
              <w:t>Vedúci projektovej kancelárie</w:t>
            </w:r>
          </w:p>
        </w:tc>
        <w:tc>
          <w:tcPr>
            <w:tcW w:w="2622" w:type="pct"/>
          </w:tcPr>
          <w:p w:rsidR="00E56537" w:rsidRPr="005D4576" w:rsidRDefault="00E56537" w:rsidP="0055420C">
            <w:pPr>
              <w:spacing w:before="20"/>
              <w:ind w:left="57"/>
              <w:jc w:val="left"/>
            </w:pPr>
            <w:r w:rsidRPr="005D4576">
              <w:t>sleduje priebeh projektových aktivít</w:t>
            </w:r>
          </w:p>
        </w:tc>
        <w:tc>
          <w:tcPr>
            <w:tcW w:w="1202" w:type="pct"/>
          </w:tcPr>
          <w:p w:rsidR="00E56537" w:rsidRDefault="00E56537" w:rsidP="0055420C">
            <w:pPr>
              <w:spacing w:before="20"/>
              <w:ind w:left="57"/>
              <w:jc w:val="left"/>
            </w:pPr>
            <w:r>
              <w:t>Programový manažér</w:t>
            </w:r>
          </w:p>
        </w:tc>
      </w:tr>
      <w:tr w:rsidR="00E56537" w:rsidTr="0055420C">
        <w:tc>
          <w:tcPr>
            <w:tcW w:w="1176" w:type="pct"/>
          </w:tcPr>
          <w:p w:rsidR="00E56537" w:rsidRPr="005D4576" w:rsidRDefault="00E56537" w:rsidP="0055420C">
            <w:pPr>
              <w:spacing w:before="20"/>
              <w:ind w:left="57"/>
              <w:jc w:val="left"/>
            </w:pPr>
            <w:r w:rsidRPr="005D4576">
              <w:t>Vedúci projektovej kancelárie</w:t>
            </w:r>
          </w:p>
        </w:tc>
        <w:tc>
          <w:tcPr>
            <w:tcW w:w="2622" w:type="pct"/>
          </w:tcPr>
          <w:p w:rsidR="00E56537" w:rsidRPr="005D4576" w:rsidRDefault="00E56537" w:rsidP="0055420C">
            <w:pPr>
              <w:spacing w:before="20"/>
              <w:ind w:left="57"/>
              <w:jc w:val="left"/>
            </w:pPr>
            <w:r w:rsidRPr="005D4576">
              <w:t>spolupracuje na návrhoch usmernení pre zjednotenie postupov pri realizácii aktivít projektu,</w:t>
            </w:r>
          </w:p>
        </w:tc>
        <w:tc>
          <w:tcPr>
            <w:tcW w:w="1202" w:type="pct"/>
          </w:tcPr>
          <w:p w:rsidR="00E56537" w:rsidRDefault="00E56537" w:rsidP="0055420C">
            <w:pPr>
              <w:spacing w:before="20"/>
              <w:ind w:left="57"/>
              <w:jc w:val="left"/>
            </w:pPr>
            <w:r>
              <w:t>Programový manažér</w:t>
            </w:r>
          </w:p>
        </w:tc>
      </w:tr>
      <w:tr w:rsidR="00E56537" w:rsidTr="0055420C">
        <w:tc>
          <w:tcPr>
            <w:tcW w:w="1176" w:type="pct"/>
          </w:tcPr>
          <w:p w:rsidR="00E56537" w:rsidRPr="005D4576" w:rsidRDefault="00E56537" w:rsidP="0055420C">
            <w:pPr>
              <w:spacing w:before="20"/>
              <w:ind w:left="57"/>
              <w:jc w:val="left"/>
            </w:pPr>
            <w:r w:rsidRPr="005D4576">
              <w:t>Vedúci projektovej kancelárie</w:t>
            </w:r>
          </w:p>
        </w:tc>
        <w:tc>
          <w:tcPr>
            <w:tcW w:w="2622" w:type="pct"/>
          </w:tcPr>
          <w:p w:rsidR="00E56537" w:rsidRPr="005D4576" w:rsidRDefault="00E56537" w:rsidP="0055420C">
            <w:pPr>
              <w:spacing w:before="20"/>
              <w:ind w:left="57"/>
              <w:jc w:val="left"/>
            </w:pPr>
            <w:r w:rsidRPr="005D4576">
              <w:t>pripravuje a organizuje pracovné stretnutia riadiacich alebo odborných zamestnancov (pracovné porady, inštruktážny seminár a pod.), prípadne iných zamestnancov zaradených do personálnej matice projektu podľa potreby</w:t>
            </w:r>
          </w:p>
        </w:tc>
        <w:tc>
          <w:tcPr>
            <w:tcW w:w="1202" w:type="pct"/>
          </w:tcPr>
          <w:p w:rsidR="00E56537" w:rsidRDefault="00E56537" w:rsidP="0055420C">
            <w:pPr>
              <w:spacing w:before="20"/>
              <w:ind w:left="57"/>
              <w:jc w:val="left"/>
            </w:pPr>
            <w:r>
              <w:t>Programová kancelária</w:t>
            </w:r>
          </w:p>
        </w:tc>
      </w:tr>
      <w:tr w:rsidR="00E56537" w:rsidTr="0055420C">
        <w:tc>
          <w:tcPr>
            <w:tcW w:w="1176" w:type="pct"/>
          </w:tcPr>
          <w:p w:rsidR="00E56537" w:rsidRPr="005D4576" w:rsidRDefault="00E56537" w:rsidP="0055420C">
            <w:pPr>
              <w:spacing w:before="20"/>
              <w:ind w:left="57"/>
              <w:jc w:val="left"/>
            </w:pPr>
            <w:r w:rsidRPr="005D4576">
              <w:t>Vedúci projektovej kancelárie</w:t>
            </w:r>
          </w:p>
        </w:tc>
        <w:tc>
          <w:tcPr>
            <w:tcW w:w="2622" w:type="pct"/>
          </w:tcPr>
          <w:p w:rsidR="00E56537" w:rsidRPr="005D4576" w:rsidRDefault="00E56537" w:rsidP="0055420C">
            <w:pPr>
              <w:spacing w:before="20"/>
              <w:ind w:left="57"/>
              <w:jc w:val="left"/>
            </w:pPr>
            <w:r w:rsidRPr="00E56537">
              <w:t>sleduje a analyzuje neoprávnené výdavky v projekte, predkladá návrhy na eliminovanie neoprávnených výdavkov</w:t>
            </w:r>
          </w:p>
        </w:tc>
        <w:tc>
          <w:tcPr>
            <w:tcW w:w="1202" w:type="pct"/>
          </w:tcPr>
          <w:p w:rsidR="00E56537" w:rsidRDefault="00E56537" w:rsidP="0055420C">
            <w:pPr>
              <w:spacing w:before="20"/>
              <w:ind w:left="57"/>
              <w:jc w:val="left"/>
            </w:pPr>
            <w:r>
              <w:t>Programový manažér</w:t>
            </w:r>
          </w:p>
        </w:tc>
      </w:tr>
    </w:tbl>
    <w:p w:rsidR="00E56537" w:rsidRDefault="00E56537" w:rsidP="00E56537"/>
    <w:sectPr w:rsidR="00E56537">
      <w:headerReference w:type="default" r:id="rId12"/>
      <w:footerReference w:type="default" r:id="rId13"/>
      <w:pgSz w:w="11906" w:h="16838"/>
      <w:pgMar w:top="1417" w:right="1417" w:bottom="1417" w:left="1417"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372" w:rsidRDefault="00DE3372" w:rsidP="00B34A2E">
      <w:r>
        <w:separator/>
      </w:r>
    </w:p>
  </w:endnote>
  <w:endnote w:type="continuationSeparator" w:id="0">
    <w:p w:rsidR="00DE3372" w:rsidRDefault="00DE3372" w:rsidP="00B3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757" w:rsidRDefault="00244757" w:rsidP="00F27D0E">
    <w:pPr>
      <w:tabs>
        <w:tab w:val="left" w:pos="8505"/>
      </w:tabs>
    </w:pPr>
    <w:r>
      <w:t>Pracovná skupina GOVERNANCE</w:t>
    </w:r>
    <w:r>
      <w:tab/>
    </w:r>
    <w:r>
      <w:fldChar w:fldCharType="begin"/>
    </w:r>
    <w:r>
      <w:instrText>PAGE</w:instrText>
    </w:r>
    <w:r>
      <w:fldChar w:fldCharType="separate"/>
    </w:r>
    <w:r w:rsidR="009E24B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372" w:rsidRDefault="00DE3372" w:rsidP="00B34A2E">
      <w:r>
        <w:separator/>
      </w:r>
    </w:p>
  </w:footnote>
  <w:footnote w:type="continuationSeparator" w:id="0">
    <w:p w:rsidR="00DE3372" w:rsidRDefault="00DE3372" w:rsidP="00B34A2E">
      <w:r>
        <w:continuationSeparator/>
      </w:r>
    </w:p>
  </w:footnote>
  <w:footnote w:id="1">
    <w:p w:rsidR="00244757" w:rsidRDefault="00244757">
      <w:pPr>
        <w:pStyle w:val="FootnoteText"/>
      </w:pPr>
      <w:r w:rsidRPr="00244757">
        <w:rPr>
          <w:rStyle w:val="FootnoteReference"/>
          <w:sz w:val="16"/>
        </w:rPr>
        <w:footnoteRef/>
      </w:r>
      <w:r w:rsidRPr="00244757">
        <w:rPr>
          <w:sz w:val="16"/>
        </w:rPr>
        <w:t xml:space="preserve"> IISVS = Integrovaný informačný Systém Verejnej Správy</w:t>
      </w:r>
    </w:p>
  </w:footnote>
  <w:footnote w:id="2">
    <w:p w:rsidR="00244757" w:rsidRDefault="00244757" w:rsidP="00B34A2E">
      <w:r>
        <w:rPr>
          <w:vertAlign w:val="superscript"/>
        </w:rPr>
        <w:footnoteRef/>
      </w:r>
      <w:r>
        <w:t xml:space="preserve"> skratka z anglického PRojects IN Controlled Environments – Projekty v riadených prostrediach</w:t>
      </w:r>
    </w:p>
  </w:footnote>
  <w:footnote w:id="3">
    <w:p w:rsidR="00244757" w:rsidRPr="00C90F76" w:rsidRDefault="00244757" w:rsidP="00B34A2E">
      <w:pPr>
        <w:rPr>
          <w:sz w:val="18"/>
        </w:rPr>
      </w:pPr>
      <w:r w:rsidRPr="00C90F76">
        <w:rPr>
          <w:sz w:val="18"/>
          <w:vertAlign w:val="superscript"/>
        </w:rPr>
        <w:footnoteRef/>
      </w:r>
      <w:r w:rsidRPr="00C90F76">
        <w:rPr>
          <w:sz w:val="18"/>
        </w:rPr>
        <w:t xml:space="preserve"> angl. Business case</w:t>
      </w:r>
    </w:p>
  </w:footnote>
  <w:footnote w:id="4">
    <w:p w:rsidR="00244757" w:rsidRDefault="00244757" w:rsidP="00B34A2E">
      <w:r>
        <w:rPr>
          <w:vertAlign w:val="superscript"/>
        </w:rPr>
        <w:footnoteRef/>
      </w:r>
      <w:r>
        <w:t xml:space="preserve"> existuje tiež v slovenskej verzii</w:t>
      </w:r>
    </w:p>
  </w:footnote>
  <w:footnote w:id="5">
    <w:p w:rsidR="00244757" w:rsidRDefault="00244757">
      <w:pPr>
        <w:pStyle w:val="FootnoteText"/>
      </w:pPr>
      <w:r>
        <w:rPr>
          <w:rStyle w:val="FootnoteReference"/>
        </w:rPr>
        <w:footnoteRef/>
      </w:r>
      <w:r>
        <w:t xml:space="preserve"> TCO = Total Cost of Ownership (celkové náklady na vlastníctvo), CBA = Cost-Benefit Analysis (porovnanie nákladov a prínosov projektu)</w:t>
      </w:r>
    </w:p>
  </w:footnote>
  <w:footnote w:id="6">
    <w:p w:rsidR="00244757" w:rsidRPr="00E176A0" w:rsidRDefault="00244757" w:rsidP="00B34A2E">
      <w:pPr>
        <w:rPr>
          <w:sz w:val="18"/>
        </w:rPr>
      </w:pPr>
      <w:r w:rsidRPr="00E176A0">
        <w:rPr>
          <w:sz w:val="18"/>
          <w:vertAlign w:val="superscript"/>
        </w:rPr>
        <w:footnoteRef/>
      </w:r>
      <w:r w:rsidRPr="00E176A0">
        <w:rPr>
          <w:sz w:val="18"/>
        </w:rPr>
        <w:t xml:space="preserve"> tzv. tailoring = prispôsobenie, doslovne „ušitie“ metodiky na konkrétne podmienky</w:t>
      </w:r>
    </w:p>
  </w:footnote>
  <w:footnote w:id="7">
    <w:p w:rsidR="00244757" w:rsidRPr="00E176A0" w:rsidRDefault="00244757" w:rsidP="00B34A2E">
      <w:pPr>
        <w:rPr>
          <w:sz w:val="18"/>
        </w:rPr>
      </w:pPr>
      <w:r w:rsidRPr="00E176A0">
        <w:rPr>
          <w:sz w:val="18"/>
          <w:vertAlign w:val="superscript"/>
        </w:rPr>
        <w:footnoteRef/>
      </w:r>
      <w:r w:rsidRPr="00E176A0">
        <w:rPr>
          <w:sz w:val="18"/>
        </w:rPr>
        <w:t xml:space="preserve"> angl. senior business user = hlavný odborný používateľ (útvar hlavnej činnosti organizácie)</w:t>
      </w:r>
    </w:p>
  </w:footnote>
  <w:footnote w:id="8">
    <w:p w:rsidR="00E176A0" w:rsidRPr="00E176A0" w:rsidRDefault="00E176A0">
      <w:pPr>
        <w:pStyle w:val="FootnoteText"/>
        <w:rPr>
          <w:sz w:val="18"/>
        </w:rPr>
      </w:pPr>
      <w:r w:rsidRPr="00E176A0">
        <w:rPr>
          <w:rStyle w:val="FootnoteReference"/>
          <w:sz w:val="18"/>
        </w:rPr>
        <w:footnoteRef/>
      </w:r>
      <w:r w:rsidRPr="00E176A0">
        <w:rPr>
          <w:sz w:val="18"/>
        </w:rPr>
        <w:t xml:space="preserve"> RVP = Riadiaci Výbor Projektu, exekutívna organizačná štruktúra projektu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757" w:rsidRDefault="00244757" w:rsidP="00B34A2E">
    <w:r>
      <w:rPr>
        <w:noProof/>
        <w:lang w:eastAsia="sk-SK"/>
      </w:rPr>
      <w:drawing>
        <wp:anchor distT="0" distB="0" distL="114300" distR="114300" simplePos="0" relativeHeight="251658240" behindDoc="0" locked="0" layoutInCell="1" hidden="0" allowOverlap="1" wp14:anchorId="6D0918E6" wp14:editId="110D0F51">
          <wp:simplePos x="0" y="0"/>
          <wp:positionH relativeFrom="margin">
            <wp:posOffset>-347979</wp:posOffset>
          </wp:positionH>
          <wp:positionV relativeFrom="paragraph">
            <wp:posOffset>-242569</wp:posOffset>
          </wp:positionV>
          <wp:extent cx="2524125" cy="704850"/>
          <wp:effectExtent l="0" t="0" r="0" b="0"/>
          <wp:wrapSquare wrapText="bothSides" distT="0" distB="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4125" cy="7048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65097"/>
    <w:multiLevelType w:val="hybridMultilevel"/>
    <w:tmpl w:val="E028DE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93723B5"/>
    <w:multiLevelType w:val="hybridMultilevel"/>
    <w:tmpl w:val="420A079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C1A616B"/>
    <w:multiLevelType w:val="multilevel"/>
    <w:tmpl w:val="0EB6DF4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nsid w:val="12C77DD2"/>
    <w:multiLevelType w:val="multilevel"/>
    <w:tmpl w:val="C044A1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29095A"/>
    <w:multiLevelType w:val="hybridMultilevel"/>
    <w:tmpl w:val="017EB6A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98100B8E">
      <w:numFmt w:val="bullet"/>
      <w:lvlText w:val="•"/>
      <w:lvlJc w:val="left"/>
      <w:pPr>
        <w:ind w:left="2640" w:hanging="660"/>
      </w:pPr>
      <w:rPr>
        <w:rFonts w:ascii="Arial Narrow" w:eastAsia="Arial Narrow" w:hAnsi="Arial Narrow" w:cs="Arial Narrow"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0C01894"/>
    <w:multiLevelType w:val="multilevel"/>
    <w:tmpl w:val="C044A1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2077F9"/>
    <w:multiLevelType w:val="multilevel"/>
    <w:tmpl w:val="68FE7054"/>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16B3671"/>
    <w:multiLevelType w:val="hybridMultilevel"/>
    <w:tmpl w:val="7A9AEABC"/>
    <w:lvl w:ilvl="0" w:tplc="041B000D">
      <w:start w:val="1"/>
      <w:numFmt w:val="bullet"/>
      <w:lvlText w:val=""/>
      <w:lvlJc w:val="left"/>
      <w:pPr>
        <w:ind w:left="777" w:hanging="360"/>
      </w:pPr>
      <w:rPr>
        <w:rFonts w:ascii="Wingdings" w:hAnsi="Wingdings" w:hint="default"/>
      </w:rPr>
    </w:lvl>
    <w:lvl w:ilvl="1" w:tplc="041B0003" w:tentative="1">
      <w:start w:val="1"/>
      <w:numFmt w:val="bullet"/>
      <w:lvlText w:val="o"/>
      <w:lvlJc w:val="left"/>
      <w:pPr>
        <w:ind w:left="1497" w:hanging="360"/>
      </w:pPr>
      <w:rPr>
        <w:rFonts w:ascii="Courier New" w:hAnsi="Courier New" w:cs="Courier New" w:hint="default"/>
      </w:rPr>
    </w:lvl>
    <w:lvl w:ilvl="2" w:tplc="041B0005" w:tentative="1">
      <w:start w:val="1"/>
      <w:numFmt w:val="bullet"/>
      <w:lvlText w:val=""/>
      <w:lvlJc w:val="left"/>
      <w:pPr>
        <w:ind w:left="2217" w:hanging="360"/>
      </w:pPr>
      <w:rPr>
        <w:rFonts w:ascii="Wingdings" w:hAnsi="Wingdings" w:hint="default"/>
      </w:rPr>
    </w:lvl>
    <w:lvl w:ilvl="3" w:tplc="041B0001" w:tentative="1">
      <w:start w:val="1"/>
      <w:numFmt w:val="bullet"/>
      <w:lvlText w:val=""/>
      <w:lvlJc w:val="left"/>
      <w:pPr>
        <w:ind w:left="2937" w:hanging="360"/>
      </w:pPr>
      <w:rPr>
        <w:rFonts w:ascii="Symbol" w:hAnsi="Symbol" w:hint="default"/>
      </w:rPr>
    </w:lvl>
    <w:lvl w:ilvl="4" w:tplc="041B0003" w:tentative="1">
      <w:start w:val="1"/>
      <w:numFmt w:val="bullet"/>
      <w:lvlText w:val="o"/>
      <w:lvlJc w:val="left"/>
      <w:pPr>
        <w:ind w:left="3657" w:hanging="360"/>
      </w:pPr>
      <w:rPr>
        <w:rFonts w:ascii="Courier New" w:hAnsi="Courier New" w:cs="Courier New" w:hint="default"/>
      </w:rPr>
    </w:lvl>
    <w:lvl w:ilvl="5" w:tplc="041B0005" w:tentative="1">
      <w:start w:val="1"/>
      <w:numFmt w:val="bullet"/>
      <w:lvlText w:val=""/>
      <w:lvlJc w:val="left"/>
      <w:pPr>
        <w:ind w:left="4377" w:hanging="360"/>
      </w:pPr>
      <w:rPr>
        <w:rFonts w:ascii="Wingdings" w:hAnsi="Wingdings" w:hint="default"/>
      </w:rPr>
    </w:lvl>
    <w:lvl w:ilvl="6" w:tplc="041B0001" w:tentative="1">
      <w:start w:val="1"/>
      <w:numFmt w:val="bullet"/>
      <w:lvlText w:val=""/>
      <w:lvlJc w:val="left"/>
      <w:pPr>
        <w:ind w:left="5097" w:hanging="360"/>
      </w:pPr>
      <w:rPr>
        <w:rFonts w:ascii="Symbol" w:hAnsi="Symbol" w:hint="default"/>
      </w:rPr>
    </w:lvl>
    <w:lvl w:ilvl="7" w:tplc="041B0003" w:tentative="1">
      <w:start w:val="1"/>
      <w:numFmt w:val="bullet"/>
      <w:lvlText w:val="o"/>
      <w:lvlJc w:val="left"/>
      <w:pPr>
        <w:ind w:left="5817" w:hanging="360"/>
      </w:pPr>
      <w:rPr>
        <w:rFonts w:ascii="Courier New" w:hAnsi="Courier New" w:cs="Courier New" w:hint="default"/>
      </w:rPr>
    </w:lvl>
    <w:lvl w:ilvl="8" w:tplc="041B0005" w:tentative="1">
      <w:start w:val="1"/>
      <w:numFmt w:val="bullet"/>
      <w:lvlText w:val=""/>
      <w:lvlJc w:val="left"/>
      <w:pPr>
        <w:ind w:left="6537" w:hanging="360"/>
      </w:pPr>
      <w:rPr>
        <w:rFonts w:ascii="Wingdings" w:hAnsi="Wingdings" w:hint="default"/>
      </w:rPr>
    </w:lvl>
  </w:abstractNum>
  <w:abstractNum w:abstractNumId="8">
    <w:nsid w:val="25D93B2D"/>
    <w:multiLevelType w:val="hybridMultilevel"/>
    <w:tmpl w:val="E63412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6356B78"/>
    <w:multiLevelType w:val="hybridMultilevel"/>
    <w:tmpl w:val="5FDA9B5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8674387"/>
    <w:multiLevelType w:val="hybridMultilevel"/>
    <w:tmpl w:val="9CB2D8E8"/>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D">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8F90FDE"/>
    <w:multiLevelType w:val="multilevel"/>
    <w:tmpl w:val="EFF8AC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CF91854"/>
    <w:multiLevelType w:val="hybridMultilevel"/>
    <w:tmpl w:val="F93E69E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F4D564F"/>
    <w:multiLevelType w:val="multilevel"/>
    <w:tmpl w:val="9586DF4C"/>
    <w:lvl w:ilvl="0">
      <w:start w:val="1"/>
      <w:numFmt w:val="bullet"/>
      <w:lvlText w:val="✓"/>
      <w:lvlJc w:val="left"/>
      <w:pPr>
        <w:ind w:left="1428" w:hanging="360"/>
      </w:pPr>
      <w:rPr>
        <w:rFonts w:ascii="Arial" w:eastAsia="Arial" w:hAnsi="Arial" w:cs="Arial"/>
      </w:rPr>
    </w:lvl>
    <w:lvl w:ilvl="1">
      <w:start w:val="1"/>
      <w:numFmt w:val="bullet"/>
      <w:lvlText w:val="o"/>
      <w:lvlJc w:val="left"/>
      <w:pPr>
        <w:ind w:left="2148" w:hanging="360"/>
      </w:pPr>
      <w:rPr>
        <w:rFonts w:ascii="Arial" w:eastAsia="Arial" w:hAnsi="Arial" w:cs="Arial"/>
      </w:rPr>
    </w:lvl>
    <w:lvl w:ilvl="2">
      <w:start w:val="1"/>
      <w:numFmt w:val="bullet"/>
      <w:lvlText w:val="▪"/>
      <w:lvlJc w:val="left"/>
      <w:pPr>
        <w:ind w:left="2868" w:hanging="360"/>
      </w:pPr>
      <w:rPr>
        <w:rFonts w:ascii="Arial" w:eastAsia="Arial" w:hAnsi="Arial" w:cs="Arial"/>
      </w:rPr>
    </w:lvl>
    <w:lvl w:ilvl="3">
      <w:start w:val="1"/>
      <w:numFmt w:val="bullet"/>
      <w:lvlText w:val="●"/>
      <w:lvlJc w:val="left"/>
      <w:pPr>
        <w:ind w:left="3588" w:hanging="360"/>
      </w:pPr>
      <w:rPr>
        <w:rFonts w:ascii="Arial" w:eastAsia="Arial" w:hAnsi="Arial" w:cs="Arial"/>
      </w:rPr>
    </w:lvl>
    <w:lvl w:ilvl="4">
      <w:start w:val="1"/>
      <w:numFmt w:val="bullet"/>
      <w:lvlText w:val="o"/>
      <w:lvlJc w:val="left"/>
      <w:pPr>
        <w:ind w:left="4308" w:hanging="360"/>
      </w:pPr>
      <w:rPr>
        <w:rFonts w:ascii="Arial" w:eastAsia="Arial" w:hAnsi="Arial" w:cs="Arial"/>
      </w:rPr>
    </w:lvl>
    <w:lvl w:ilvl="5">
      <w:start w:val="1"/>
      <w:numFmt w:val="bullet"/>
      <w:lvlText w:val="▪"/>
      <w:lvlJc w:val="left"/>
      <w:pPr>
        <w:ind w:left="5028" w:hanging="360"/>
      </w:pPr>
      <w:rPr>
        <w:rFonts w:ascii="Arial" w:eastAsia="Arial" w:hAnsi="Arial" w:cs="Arial"/>
      </w:rPr>
    </w:lvl>
    <w:lvl w:ilvl="6">
      <w:start w:val="1"/>
      <w:numFmt w:val="bullet"/>
      <w:lvlText w:val="●"/>
      <w:lvlJc w:val="left"/>
      <w:pPr>
        <w:ind w:left="5748" w:hanging="360"/>
      </w:pPr>
      <w:rPr>
        <w:rFonts w:ascii="Arial" w:eastAsia="Arial" w:hAnsi="Arial" w:cs="Arial"/>
      </w:rPr>
    </w:lvl>
    <w:lvl w:ilvl="7">
      <w:start w:val="1"/>
      <w:numFmt w:val="bullet"/>
      <w:lvlText w:val="o"/>
      <w:lvlJc w:val="left"/>
      <w:pPr>
        <w:ind w:left="6468" w:hanging="360"/>
      </w:pPr>
      <w:rPr>
        <w:rFonts w:ascii="Arial" w:eastAsia="Arial" w:hAnsi="Arial" w:cs="Arial"/>
      </w:rPr>
    </w:lvl>
    <w:lvl w:ilvl="8">
      <w:start w:val="1"/>
      <w:numFmt w:val="bullet"/>
      <w:lvlText w:val="▪"/>
      <w:lvlJc w:val="left"/>
      <w:pPr>
        <w:ind w:left="7188" w:hanging="360"/>
      </w:pPr>
      <w:rPr>
        <w:rFonts w:ascii="Arial" w:eastAsia="Arial" w:hAnsi="Arial" w:cs="Arial"/>
      </w:rPr>
    </w:lvl>
  </w:abstractNum>
  <w:abstractNum w:abstractNumId="14">
    <w:nsid w:val="3146063E"/>
    <w:multiLevelType w:val="hybridMultilevel"/>
    <w:tmpl w:val="7206DD06"/>
    <w:lvl w:ilvl="0" w:tplc="041B0017">
      <w:start w:val="1"/>
      <w:numFmt w:val="lowerLetter"/>
      <w:lvlText w:val="%1)"/>
      <w:lvlJc w:val="left"/>
      <w:pPr>
        <w:ind w:left="773" w:hanging="360"/>
      </w:pPr>
    </w:lvl>
    <w:lvl w:ilvl="1" w:tplc="041B0019" w:tentative="1">
      <w:start w:val="1"/>
      <w:numFmt w:val="lowerLetter"/>
      <w:lvlText w:val="%2."/>
      <w:lvlJc w:val="left"/>
      <w:pPr>
        <w:ind w:left="1493" w:hanging="360"/>
      </w:pPr>
    </w:lvl>
    <w:lvl w:ilvl="2" w:tplc="041B001B" w:tentative="1">
      <w:start w:val="1"/>
      <w:numFmt w:val="lowerRoman"/>
      <w:lvlText w:val="%3."/>
      <w:lvlJc w:val="right"/>
      <w:pPr>
        <w:ind w:left="2213" w:hanging="180"/>
      </w:pPr>
    </w:lvl>
    <w:lvl w:ilvl="3" w:tplc="041B000F" w:tentative="1">
      <w:start w:val="1"/>
      <w:numFmt w:val="decimal"/>
      <w:lvlText w:val="%4."/>
      <w:lvlJc w:val="left"/>
      <w:pPr>
        <w:ind w:left="2933" w:hanging="360"/>
      </w:pPr>
    </w:lvl>
    <w:lvl w:ilvl="4" w:tplc="041B0019" w:tentative="1">
      <w:start w:val="1"/>
      <w:numFmt w:val="lowerLetter"/>
      <w:lvlText w:val="%5."/>
      <w:lvlJc w:val="left"/>
      <w:pPr>
        <w:ind w:left="3653" w:hanging="360"/>
      </w:pPr>
    </w:lvl>
    <w:lvl w:ilvl="5" w:tplc="041B001B" w:tentative="1">
      <w:start w:val="1"/>
      <w:numFmt w:val="lowerRoman"/>
      <w:lvlText w:val="%6."/>
      <w:lvlJc w:val="right"/>
      <w:pPr>
        <w:ind w:left="4373" w:hanging="180"/>
      </w:pPr>
    </w:lvl>
    <w:lvl w:ilvl="6" w:tplc="041B000F" w:tentative="1">
      <w:start w:val="1"/>
      <w:numFmt w:val="decimal"/>
      <w:lvlText w:val="%7."/>
      <w:lvlJc w:val="left"/>
      <w:pPr>
        <w:ind w:left="5093" w:hanging="360"/>
      </w:pPr>
    </w:lvl>
    <w:lvl w:ilvl="7" w:tplc="041B0019" w:tentative="1">
      <w:start w:val="1"/>
      <w:numFmt w:val="lowerLetter"/>
      <w:lvlText w:val="%8."/>
      <w:lvlJc w:val="left"/>
      <w:pPr>
        <w:ind w:left="5813" w:hanging="360"/>
      </w:pPr>
    </w:lvl>
    <w:lvl w:ilvl="8" w:tplc="041B001B" w:tentative="1">
      <w:start w:val="1"/>
      <w:numFmt w:val="lowerRoman"/>
      <w:lvlText w:val="%9."/>
      <w:lvlJc w:val="right"/>
      <w:pPr>
        <w:ind w:left="6533" w:hanging="180"/>
      </w:pPr>
    </w:lvl>
  </w:abstractNum>
  <w:abstractNum w:abstractNumId="15">
    <w:nsid w:val="334221B0"/>
    <w:multiLevelType w:val="hybridMultilevel"/>
    <w:tmpl w:val="3E6E51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6E125D1"/>
    <w:multiLevelType w:val="multilevel"/>
    <w:tmpl w:val="D4CE5F5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7">
    <w:nsid w:val="37A50696"/>
    <w:multiLevelType w:val="multilevel"/>
    <w:tmpl w:val="A300A1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8640242"/>
    <w:multiLevelType w:val="hybridMultilevel"/>
    <w:tmpl w:val="7B2CA7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46E62199"/>
    <w:multiLevelType w:val="hybridMultilevel"/>
    <w:tmpl w:val="643CDCA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8BF7A6B"/>
    <w:multiLevelType w:val="hybridMultilevel"/>
    <w:tmpl w:val="F61059D4"/>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4E264967"/>
    <w:multiLevelType w:val="hybridMultilevel"/>
    <w:tmpl w:val="8A8EDE9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18A6580"/>
    <w:multiLevelType w:val="multilevel"/>
    <w:tmpl w:val="3EA82A7C"/>
    <w:lvl w:ilvl="0">
      <w:start w:val="1"/>
      <w:numFmt w:val="decimal"/>
      <w:lvlText w:val="%1."/>
      <w:lvlJc w:val="left"/>
      <w:pPr>
        <w:ind w:left="720" w:hanging="360"/>
      </w:p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3">
    <w:nsid w:val="52251118"/>
    <w:multiLevelType w:val="multilevel"/>
    <w:tmpl w:val="E81C3D4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4">
    <w:nsid w:val="5640153E"/>
    <w:multiLevelType w:val="multilevel"/>
    <w:tmpl w:val="4A6803F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5">
    <w:nsid w:val="56DD3441"/>
    <w:multiLevelType w:val="hybridMultilevel"/>
    <w:tmpl w:val="A8C65EE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5A1C2580"/>
    <w:multiLevelType w:val="multilevel"/>
    <w:tmpl w:val="AB80F59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7">
    <w:nsid w:val="5CEC1489"/>
    <w:multiLevelType w:val="multilevel"/>
    <w:tmpl w:val="05CEF20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8">
    <w:nsid w:val="5E582B3B"/>
    <w:multiLevelType w:val="hybridMultilevel"/>
    <w:tmpl w:val="6AACD2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602005D3"/>
    <w:multiLevelType w:val="multilevel"/>
    <w:tmpl w:val="1F6E0D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1FB20E9"/>
    <w:multiLevelType w:val="hybridMultilevel"/>
    <w:tmpl w:val="A8B816B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1FB2E9A"/>
    <w:multiLevelType w:val="hybridMultilevel"/>
    <w:tmpl w:val="E6BA038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39C1E8A"/>
    <w:multiLevelType w:val="multilevel"/>
    <w:tmpl w:val="9B2A13E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3">
    <w:nsid w:val="648476D2"/>
    <w:multiLevelType w:val="hybridMultilevel"/>
    <w:tmpl w:val="34E81B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67FD2331"/>
    <w:multiLevelType w:val="multilevel"/>
    <w:tmpl w:val="A720FDD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5">
    <w:nsid w:val="6FF430A0"/>
    <w:multiLevelType w:val="multilevel"/>
    <w:tmpl w:val="29E2465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6">
    <w:nsid w:val="775C594D"/>
    <w:multiLevelType w:val="hybridMultilevel"/>
    <w:tmpl w:val="32BE25C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9C25FA4"/>
    <w:multiLevelType w:val="multilevel"/>
    <w:tmpl w:val="D2D2512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29"/>
  </w:num>
  <w:num w:numId="2">
    <w:abstractNumId w:val="22"/>
  </w:num>
  <w:num w:numId="3">
    <w:abstractNumId w:val="11"/>
  </w:num>
  <w:num w:numId="4">
    <w:abstractNumId w:val="2"/>
  </w:num>
  <w:num w:numId="5">
    <w:abstractNumId w:val="5"/>
  </w:num>
  <w:num w:numId="6">
    <w:abstractNumId w:val="13"/>
  </w:num>
  <w:num w:numId="7">
    <w:abstractNumId w:val="37"/>
  </w:num>
  <w:num w:numId="8">
    <w:abstractNumId w:val="32"/>
  </w:num>
  <w:num w:numId="9">
    <w:abstractNumId w:val="24"/>
  </w:num>
  <w:num w:numId="10">
    <w:abstractNumId w:val="17"/>
  </w:num>
  <w:num w:numId="11">
    <w:abstractNumId w:val="6"/>
  </w:num>
  <w:num w:numId="12">
    <w:abstractNumId w:val="23"/>
  </w:num>
  <w:num w:numId="13">
    <w:abstractNumId w:val="4"/>
  </w:num>
  <w:num w:numId="14">
    <w:abstractNumId w:val="9"/>
  </w:num>
  <w:num w:numId="15">
    <w:abstractNumId w:val="20"/>
  </w:num>
  <w:num w:numId="16">
    <w:abstractNumId w:val="34"/>
  </w:num>
  <w:num w:numId="17">
    <w:abstractNumId w:val="26"/>
  </w:num>
  <w:num w:numId="18">
    <w:abstractNumId w:val="30"/>
  </w:num>
  <w:num w:numId="19">
    <w:abstractNumId w:val="19"/>
  </w:num>
  <w:num w:numId="20">
    <w:abstractNumId w:val="7"/>
  </w:num>
  <w:num w:numId="21">
    <w:abstractNumId w:val="8"/>
  </w:num>
  <w:num w:numId="22">
    <w:abstractNumId w:val="1"/>
  </w:num>
  <w:num w:numId="23">
    <w:abstractNumId w:val="33"/>
  </w:num>
  <w:num w:numId="24">
    <w:abstractNumId w:val="16"/>
  </w:num>
  <w:num w:numId="25">
    <w:abstractNumId w:val="35"/>
  </w:num>
  <w:num w:numId="26">
    <w:abstractNumId w:val="27"/>
  </w:num>
  <w:num w:numId="27">
    <w:abstractNumId w:val="12"/>
  </w:num>
  <w:num w:numId="28">
    <w:abstractNumId w:val="10"/>
  </w:num>
  <w:num w:numId="29">
    <w:abstractNumId w:val="31"/>
  </w:num>
  <w:num w:numId="30">
    <w:abstractNumId w:val="6"/>
  </w:num>
  <w:num w:numId="31">
    <w:abstractNumId w:val="15"/>
  </w:num>
  <w:num w:numId="32">
    <w:abstractNumId w:val="3"/>
  </w:num>
  <w:num w:numId="33">
    <w:abstractNumId w:val="14"/>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36"/>
  </w:num>
  <w:num w:numId="43">
    <w:abstractNumId w:val="25"/>
  </w:num>
  <w:num w:numId="44">
    <w:abstractNumId w:val="0"/>
  </w:num>
  <w:num w:numId="45">
    <w:abstractNumId w:val="21"/>
  </w:num>
  <w:num w:numId="46">
    <w:abstractNumId w:val="28"/>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4A40FD"/>
    <w:rsid w:val="00004738"/>
    <w:rsid w:val="00032DE9"/>
    <w:rsid w:val="00044774"/>
    <w:rsid w:val="00091A99"/>
    <w:rsid w:val="001D6C2C"/>
    <w:rsid w:val="00200B6A"/>
    <w:rsid w:val="00244757"/>
    <w:rsid w:val="00257228"/>
    <w:rsid w:val="00282BAF"/>
    <w:rsid w:val="00291112"/>
    <w:rsid w:val="002B4D9E"/>
    <w:rsid w:val="002F3385"/>
    <w:rsid w:val="0034156F"/>
    <w:rsid w:val="0042762E"/>
    <w:rsid w:val="004523FE"/>
    <w:rsid w:val="00465826"/>
    <w:rsid w:val="00493F17"/>
    <w:rsid w:val="004A40FD"/>
    <w:rsid w:val="004D1423"/>
    <w:rsid w:val="004D2E3B"/>
    <w:rsid w:val="00527A80"/>
    <w:rsid w:val="0055420C"/>
    <w:rsid w:val="00591B74"/>
    <w:rsid w:val="005C05D2"/>
    <w:rsid w:val="005D4576"/>
    <w:rsid w:val="005F4B74"/>
    <w:rsid w:val="006510C9"/>
    <w:rsid w:val="006952CA"/>
    <w:rsid w:val="00705F20"/>
    <w:rsid w:val="00711DF9"/>
    <w:rsid w:val="00757F2E"/>
    <w:rsid w:val="007D31D0"/>
    <w:rsid w:val="007F0A87"/>
    <w:rsid w:val="007F0E65"/>
    <w:rsid w:val="00831865"/>
    <w:rsid w:val="008E7BE2"/>
    <w:rsid w:val="00935F21"/>
    <w:rsid w:val="00966003"/>
    <w:rsid w:val="0099516B"/>
    <w:rsid w:val="009B1407"/>
    <w:rsid w:val="009E24BF"/>
    <w:rsid w:val="00A11038"/>
    <w:rsid w:val="00A6417F"/>
    <w:rsid w:val="00A75865"/>
    <w:rsid w:val="00AE4E2F"/>
    <w:rsid w:val="00AF69B4"/>
    <w:rsid w:val="00B34A2E"/>
    <w:rsid w:val="00BA663E"/>
    <w:rsid w:val="00BB2854"/>
    <w:rsid w:val="00BF08D5"/>
    <w:rsid w:val="00C11D1F"/>
    <w:rsid w:val="00C90F76"/>
    <w:rsid w:val="00C96125"/>
    <w:rsid w:val="00CC3432"/>
    <w:rsid w:val="00CC7E0E"/>
    <w:rsid w:val="00D21BD6"/>
    <w:rsid w:val="00D35FC5"/>
    <w:rsid w:val="00D67F28"/>
    <w:rsid w:val="00D85F00"/>
    <w:rsid w:val="00DE3372"/>
    <w:rsid w:val="00E176A0"/>
    <w:rsid w:val="00E26B4D"/>
    <w:rsid w:val="00E56537"/>
    <w:rsid w:val="00E74F13"/>
    <w:rsid w:val="00ED0891"/>
    <w:rsid w:val="00ED67FC"/>
    <w:rsid w:val="00EF14C6"/>
    <w:rsid w:val="00F12B25"/>
    <w:rsid w:val="00F27D0E"/>
    <w:rsid w:val="00F4314C"/>
    <w:rsid w:val="00F82096"/>
    <w:rsid w:val="00F8342A"/>
    <w:rsid w:val="00FB339B"/>
    <w:rsid w:val="00FB562B"/>
    <w:rsid w:val="00FF26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Arial Narrow" w:hAnsi="Arial Narrow" w:cs="Arial Narrow"/>
        <w:color w:val="000000"/>
        <w:sz w:val="22"/>
        <w:szCs w:val="22"/>
        <w:lang w:val="sk-SK" w:eastAsia="sk-SK" w:bidi="ar-SA"/>
      </w:rPr>
    </w:rPrDefault>
    <w:pPrDefault>
      <w:pPr>
        <w:pBdr>
          <w:top w:val="nil"/>
          <w:left w:val="nil"/>
          <w:bottom w:val="nil"/>
          <w:right w:val="nil"/>
          <w:between w:val="nil"/>
        </w:pBd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34A2E"/>
    <w:rPr>
      <w:lang w:eastAsia="en-US"/>
    </w:rPr>
  </w:style>
  <w:style w:type="paragraph" w:styleId="Heading1">
    <w:name w:val="heading 1"/>
    <w:basedOn w:val="Normal"/>
    <w:next w:val="Normal"/>
    <w:link w:val="Heading1Char"/>
    <w:uiPriority w:val="9"/>
    <w:qFormat/>
    <w:rsid w:val="00FF26EE"/>
    <w:pPr>
      <w:keepNext/>
      <w:keepLines/>
      <w:pageBreakBefore/>
      <w:spacing w:before="480" w:after="120"/>
      <w:outlineLvl w:val="0"/>
    </w:pPr>
    <w:rPr>
      <w:b/>
      <w:smallCaps/>
      <w:color w:val="002060"/>
      <w:sz w:val="28"/>
      <w:szCs w:val="28"/>
    </w:rPr>
  </w:style>
  <w:style w:type="paragraph" w:styleId="Heading2">
    <w:name w:val="heading 2"/>
    <w:basedOn w:val="Normal"/>
    <w:next w:val="Normal"/>
    <w:link w:val="Heading2Char"/>
    <w:uiPriority w:val="9"/>
    <w:qFormat/>
    <w:rsid w:val="00A75865"/>
    <w:pPr>
      <w:keepNext/>
      <w:keepLines/>
      <w:numPr>
        <w:ilvl w:val="1"/>
        <w:numId w:val="11"/>
      </w:numPr>
      <w:spacing w:before="200"/>
      <w:ind w:left="567" w:hanging="567"/>
      <w:outlineLvl w:val="1"/>
    </w:pPr>
    <w:rPr>
      <w:b/>
      <w:color w:val="002060"/>
      <w:sz w:val="26"/>
      <w:szCs w:val="26"/>
    </w:rPr>
  </w:style>
  <w:style w:type="paragraph" w:styleId="Heading3">
    <w:name w:val="heading 3"/>
    <w:basedOn w:val="Normal"/>
    <w:next w:val="Normal"/>
    <w:link w:val="Heading3Char"/>
    <w:rsid w:val="00465826"/>
    <w:pPr>
      <w:keepNext/>
      <w:keepLines/>
      <w:numPr>
        <w:ilvl w:val="2"/>
        <w:numId w:val="11"/>
      </w:numPr>
      <w:spacing w:before="200"/>
      <w:outlineLvl w:val="2"/>
    </w:pPr>
    <w:rPr>
      <w:b/>
      <w:color w:val="002060"/>
    </w:rPr>
  </w:style>
  <w:style w:type="paragraph" w:styleId="Heading4">
    <w:name w:val="heading 4"/>
    <w:basedOn w:val="Normal"/>
    <w:next w:val="Normal"/>
    <w:pPr>
      <w:keepNext/>
      <w:keepLines/>
      <w:spacing w:before="200"/>
      <w:ind w:left="1728" w:hanging="648"/>
      <w:outlineLvl w:val="3"/>
    </w:pPr>
    <w:rPr>
      <w:rFonts w:ascii="Cambria" w:eastAsia="Cambria" w:hAnsi="Cambria" w:cs="Cambria"/>
      <w:b/>
      <w:i/>
      <w:color w:val="4F81BD"/>
    </w:rPr>
  </w:style>
  <w:style w:type="paragraph" w:styleId="Heading5">
    <w:name w:val="heading 5"/>
    <w:basedOn w:val="Normal"/>
    <w:next w:val="Normal"/>
    <w:pPr>
      <w:keepNext/>
      <w:keepLines/>
      <w:spacing w:before="200"/>
      <w:ind w:left="2232" w:hanging="791"/>
      <w:outlineLvl w:val="4"/>
    </w:pPr>
    <w:rPr>
      <w:rFonts w:ascii="Cambria" w:eastAsia="Cambria" w:hAnsi="Cambria" w:cs="Cambria"/>
      <w:color w:val="243F61"/>
    </w:rPr>
  </w:style>
  <w:style w:type="paragraph" w:styleId="Heading6">
    <w:name w:val="heading 6"/>
    <w:basedOn w:val="Normal"/>
    <w:next w:val="Normal"/>
    <w:pPr>
      <w:keepNext/>
      <w:keepLines/>
      <w:spacing w:before="200"/>
      <w:ind w:left="2736" w:hanging="936"/>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6400"/>
      <w:jc w:val="left"/>
    </w:pPr>
    <w:rPr>
      <w:sz w:val="72"/>
      <w:szCs w:val="72"/>
    </w:rPr>
  </w:style>
  <w:style w:type="paragraph" w:styleId="Subtitle">
    <w:name w:val="Subtitle"/>
    <w:basedOn w:val="Normal"/>
    <w:next w:val="Normal"/>
    <w:pPr>
      <w:spacing w:after="60"/>
    </w:pPr>
    <w:rPr>
      <w:rFonts w:ascii="Arial" w:eastAsia="Arial" w:hAnsi="Arial" w:cs="Arial"/>
      <w:color w:val="5A5A5A"/>
    </w:rPr>
  </w:style>
  <w:style w:type="table" w:customStyle="1" w:styleId="a">
    <w:basedOn w:val="TableNormal"/>
    <w:tblPr>
      <w:tblStyleRowBandSize w:val="1"/>
      <w:tblStyleColBandSize w:val="1"/>
      <w:tblInd w:w="0" w:type="dxa"/>
      <w:tblCellMar>
        <w:top w:w="0" w:type="dxa"/>
        <w:left w:w="0" w:type="dxa"/>
        <w:bottom w:w="0" w:type="dxa"/>
        <w:right w:w="0" w:type="dxa"/>
      </w:tblCellMar>
    </w:tblPr>
  </w:style>
  <w:style w:type="table" w:customStyle="1" w:styleId="a0">
    <w:basedOn w:val="TableNormal"/>
    <w:tblPr>
      <w:tblStyleRowBandSize w:val="1"/>
      <w:tblStyleColBandSize w:val="1"/>
      <w:tblInd w:w="0" w:type="dxa"/>
      <w:tblCellMar>
        <w:top w:w="0" w:type="dxa"/>
        <w:left w:w="0" w:type="dxa"/>
        <w:bottom w:w="0" w:type="dxa"/>
        <w:right w:w="0"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9516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16B"/>
    <w:rPr>
      <w:rFonts w:ascii="Tahoma" w:hAnsi="Tahoma" w:cs="Tahoma"/>
      <w:sz w:val="16"/>
      <w:szCs w:val="16"/>
    </w:rPr>
  </w:style>
  <w:style w:type="character" w:customStyle="1" w:styleId="Heading1Char">
    <w:name w:val="Heading 1 Char"/>
    <w:basedOn w:val="DefaultParagraphFont"/>
    <w:link w:val="Heading1"/>
    <w:uiPriority w:val="9"/>
    <w:rsid w:val="00FF26EE"/>
    <w:rPr>
      <w:b/>
      <w:smallCaps/>
      <w:color w:val="002060"/>
      <w:sz w:val="28"/>
      <w:szCs w:val="28"/>
      <w:lang w:eastAsia="en-US"/>
    </w:rPr>
  </w:style>
  <w:style w:type="character" w:customStyle="1" w:styleId="Heading2Char">
    <w:name w:val="Heading 2 Char"/>
    <w:basedOn w:val="DefaultParagraphFont"/>
    <w:link w:val="Heading2"/>
    <w:uiPriority w:val="9"/>
    <w:rsid w:val="00A75865"/>
    <w:rPr>
      <w:b/>
      <w:color w:val="002060"/>
      <w:sz w:val="26"/>
      <w:szCs w:val="26"/>
      <w:lang w:eastAsia="en-US"/>
    </w:rPr>
  </w:style>
  <w:style w:type="paragraph" w:styleId="ListParagraph">
    <w:name w:val="List Paragraph"/>
    <w:basedOn w:val="Normal"/>
    <w:uiPriority w:val="34"/>
    <w:qFormat/>
    <w:rsid w:val="00B34A2E"/>
    <w:pPr>
      <w:ind w:left="720"/>
      <w:contextualSpacing/>
    </w:pPr>
  </w:style>
  <w:style w:type="character" w:styleId="Strong">
    <w:name w:val="Strong"/>
    <w:basedOn w:val="DefaultParagraphFont"/>
    <w:uiPriority w:val="22"/>
    <w:qFormat/>
    <w:rsid w:val="00AE4E2F"/>
    <w:rPr>
      <w:b/>
      <w:bCs/>
    </w:rPr>
  </w:style>
  <w:style w:type="paragraph" w:styleId="Header">
    <w:name w:val="header"/>
    <w:basedOn w:val="Normal"/>
    <w:link w:val="HeaderChar"/>
    <w:uiPriority w:val="99"/>
    <w:unhideWhenUsed/>
    <w:rsid w:val="00F27D0E"/>
    <w:pPr>
      <w:tabs>
        <w:tab w:val="center" w:pos="4536"/>
        <w:tab w:val="right" w:pos="9072"/>
      </w:tabs>
      <w:spacing w:before="0"/>
    </w:pPr>
  </w:style>
  <w:style w:type="character" w:customStyle="1" w:styleId="HeaderChar">
    <w:name w:val="Header Char"/>
    <w:basedOn w:val="DefaultParagraphFont"/>
    <w:link w:val="Header"/>
    <w:uiPriority w:val="99"/>
    <w:rsid w:val="00F27D0E"/>
    <w:rPr>
      <w:lang w:eastAsia="en-US"/>
    </w:rPr>
  </w:style>
  <w:style w:type="paragraph" w:styleId="Footer">
    <w:name w:val="footer"/>
    <w:basedOn w:val="Normal"/>
    <w:link w:val="FooterChar"/>
    <w:uiPriority w:val="99"/>
    <w:unhideWhenUsed/>
    <w:rsid w:val="00F27D0E"/>
    <w:pPr>
      <w:tabs>
        <w:tab w:val="center" w:pos="4536"/>
        <w:tab w:val="right" w:pos="9072"/>
      </w:tabs>
      <w:spacing w:before="0"/>
    </w:pPr>
  </w:style>
  <w:style w:type="character" w:customStyle="1" w:styleId="FooterChar">
    <w:name w:val="Footer Char"/>
    <w:basedOn w:val="DefaultParagraphFont"/>
    <w:link w:val="Footer"/>
    <w:uiPriority w:val="99"/>
    <w:rsid w:val="00F27D0E"/>
    <w:rPr>
      <w:lang w:eastAsia="en-US"/>
    </w:rPr>
  </w:style>
  <w:style w:type="paragraph" w:styleId="CommentSubject">
    <w:name w:val="annotation subject"/>
    <w:basedOn w:val="CommentText"/>
    <w:next w:val="CommentText"/>
    <w:link w:val="CommentSubjectChar"/>
    <w:uiPriority w:val="99"/>
    <w:semiHidden/>
    <w:unhideWhenUsed/>
    <w:rsid w:val="004523FE"/>
    <w:rPr>
      <w:b/>
      <w:bCs/>
    </w:rPr>
  </w:style>
  <w:style w:type="character" w:customStyle="1" w:styleId="CommentSubjectChar">
    <w:name w:val="Comment Subject Char"/>
    <w:basedOn w:val="CommentTextChar"/>
    <w:link w:val="CommentSubject"/>
    <w:uiPriority w:val="99"/>
    <w:semiHidden/>
    <w:rsid w:val="004523FE"/>
    <w:rPr>
      <w:b/>
      <w:bCs/>
      <w:sz w:val="20"/>
      <w:szCs w:val="20"/>
      <w:lang w:eastAsia="en-US"/>
    </w:rPr>
  </w:style>
  <w:style w:type="paragraph" w:styleId="FootnoteText">
    <w:name w:val="footnote text"/>
    <w:basedOn w:val="Normal"/>
    <w:link w:val="FootnoteTextChar"/>
    <w:uiPriority w:val="99"/>
    <w:semiHidden/>
    <w:unhideWhenUsed/>
    <w:rsid w:val="004523FE"/>
    <w:pPr>
      <w:spacing w:before="0"/>
    </w:pPr>
    <w:rPr>
      <w:sz w:val="20"/>
      <w:szCs w:val="20"/>
    </w:rPr>
  </w:style>
  <w:style w:type="character" w:customStyle="1" w:styleId="FootnoteTextChar">
    <w:name w:val="Footnote Text Char"/>
    <w:basedOn w:val="DefaultParagraphFont"/>
    <w:link w:val="FootnoteText"/>
    <w:uiPriority w:val="99"/>
    <w:semiHidden/>
    <w:rsid w:val="004523FE"/>
    <w:rPr>
      <w:sz w:val="20"/>
      <w:szCs w:val="20"/>
      <w:lang w:eastAsia="en-US"/>
    </w:rPr>
  </w:style>
  <w:style w:type="character" w:styleId="FootnoteReference">
    <w:name w:val="footnote reference"/>
    <w:basedOn w:val="DefaultParagraphFont"/>
    <w:uiPriority w:val="99"/>
    <w:semiHidden/>
    <w:unhideWhenUsed/>
    <w:rsid w:val="004523FE"/>
    <w:rPr>
      <w:vertAlign w:val="superscript"/>
    </w:rPr>
  </w:style>
  <w:style w:type="paragraph" w:styleId="NoSpacing">
    <w:name w:val="No Spacing"/>
    <w:uiPriority w:val="1"/>
    <w:qFormat/>
    <w:rsid w:val="00A75865"/>
    <w:pPr>
      <w:spacing w:before="0"/>
    </w:pPr>
    <w:rPr>
      <w:lang w:eastAsia="en-US"/>
    </w:rPr>
  </w:style>
  <w:style w:type="paragraph" w:customStyle="1" w:styleId="Heading30">
    <w:name w:val="Heading3"/>
    <w:basedOn w:val="Heading3"/>
    <w:next w:val="Normal"/>
    <w:link w:val="Heading3Char0"/>
    <w:qFormat/>
    <w:rsid w:val="00A75865"/>
    <w:pPr>
      <w:ind w:left="567" w:hanging="567"/>
    </w:pPr>
  </w:style>
  <w:style w:type="paragraph" w:styleId="TOCHeading">
    <w:name w:val="TOC Heading"/>
    <w:basedOn w:val="Heading1"/>
    <w:next w:val="Normal"/>
    <w:uiPriority w:val="39"/>
    <w:semiHidden/>
    <w:unhideWhenUsed/>
    <w:qFormat/>
    <w:rsid w:val="00282BAF"/>
    <w:pPr>
      <w:pageBreakBefore w:val="0"/>
      <w:pBdr>
        <w:top w:val="none" w:sz="0" w:space="0" w:color="auto"/>
        <w:left w:val="none" w:sz="0" w:space="0" w:color="auto"/>
        <w:bottom w:val="none" w:sz="0" w:space="0" w:color="auto"/>
        <w:right w:val="none" w:sz="0" w:space="0" w:color="auto"/>
        <w:between w:val="none" w:sz="0" w:space="0" w:color="auto"/>
      </w:pBdr>
      <w:spacing w:after="0" w:line="276" w:lineRule="auto"/>
      <w:jc w:val="left"/>
      <w:outlineLvl w:val="9"/>
    </w:pPr>
    <w:rPr>
      <w:rFonts w:asciiTheme="majorHAnsi" w:eastAsiaTheme="majorEastAsia" w:hAnsiTheme="majorHAnsi" w:cstheme="majorBidi"/>
      <w:bCs/>
      <w:smallCaps w:val="0"/>
      <w:color w:val="365F91" w:themeColor="accent1" w:themeShade="BF"/>
      <w:lang w:val="en-US" w:eastAsia="ja-JP"/>
    </w:rPr>
  </w:style>
  <w:style w:type="character" w:customStyle="1" w:styleId="Heading3Char">
    <w:name w:val="Heading 3 Char"/>
    <w:basedOn w:val="DefaultParagraphFont"/>
    <w:link w:val="Heading3"/>
    <w:rsid w:val="00A75865"/>
    <w:rPr>
      <w:b/>
      <w:color w:val="002060"/>
      <w:lang w:eastAsia="en-US"/>
    </w:rPr>
  </w:style>
  <w:style w:type="character" w:customStyle="1" w:styleId="Heading3Char0">
    <w:name w:val="Heading3 Char"/>
    <w:basedOn w:val="Heading3Char"/>
    <w:link w:val="Heading30"/>
    <w:rsid w:val="00A75865"/>
    <w:rPr>
      <w:b/>
      <w:color w:val="002060"/>
      <w:lang w:eastAsia="en-US"/>
    </w:rPr>
  </w:style>
  <w:style w:type="paragraph" w:styleId="TOC1">
    <w:name w:val="toc 1"/>
    <w:basedOn w:val="Normal"/>
    <w:next w:val="Normal"/>
    <w:autoRedefine/>
    <w:uiPriority w:val="39"/>
    <w:unhideWhenUsed/>
    <w:rsid w:val="00282BAF"/>
    <w:pPr>
      <w:spacing w:after="100"/>
    </w:pPr>
  </w:style>
  <w:style w:type="paragraph" w:styleId="TOC2">
    <w:name w:val="toc 2"/>
    <w:basedOn w:val="Normal"/>
    <w:next w:val="Normal"/>
    <w:autoRedefine/>
    <w:uiPriority w:val="39"/>
    <w:unhideWhenUsed/>
    <w:rsid w:val="00282BAF"/>
    <w:pPr>
      <w:spacing w:after="100"/>
      <w:ind w:left="220"/>
    </w:pPr>
  </w:style>
  <w:style w:type="paragraph" w:styleId="TOC3">
    <w:name w:val="toc 3"/>
    <w:basedOn w:val="Normal"/>
    <w:next w:val="Normal"/>
    <w:autoRedefine/>
    <w:uiPriority w:val="39"/>
    <w:unhideWhenUsed/>
    <w:rsid w:val="00282BAF"/>
    <w:pPr>
      <w:spacing w:after="100"/>
      <w:ind w:left="440"/>
    </w:pPr>
  </w:style>
  <w:style w:type="character" w:styleId="Hyperlink">
    <w:name w:val="Hyperlink"/>
    <w:basedOn w:val="DefaultParagraphFont"/>
    <w:uiPriority w:val="99"/>
    <w:unhideWhenUsed/>
    <w:rsid w:val="00282BAF"/>
    <w:rPr>
      <w:color w:val="0000FF" w:themeColor="hyperlink"/>
      <w:u w:val="single"/>
    </w:rPr>
  </w:style>
  <w:style w:type="paragraph" w:styleId="Quote">
    <w:name w:val="Quote"/>
    <w:basedOn w:val="Normal"/>
    <w:next w:val="Normal"/>
    <w:link w:val="QuoteChar"/>
    <w:uiPriority w:val="29"/>
    <w:qFormat/>
    <w:rsid w:val="00935F21"/>
    <w:rPr>
      <w:i/>
      <w:iCs/>
      <w:color w:val="000000" w:themeColor="text1"/>
    </w:rPr>
  </w:style>
  <w:style w:type="character" w:customStyle="1" w:styleId="QuoteChar">
    <w:name w:val="Quote Char"/>
    <w:basedOn w:val="DefaultParagraphFont"/>
    <w:link w:val="Quote"/>
    <w:uiPriority w:val="29"/>
    <w:rsid w:val="00935F21"/>
    <w:rPr>
      <w:i/>
      <w:iCs/>
      <w:color w:val="000000" w:themeColor="text1"/>
      <w:lang w:eastAsia="en-US"/>
    </w:rPr>
  </w:style>
  <w:style w:type="character" w:styleId="IntenseEmphasis">
    <w:name w:val="Intense Emphasis"/>
    <w:basedOn w:val="DefaultParagraphFont"/>
    <w:uiPriority w:val="21"/>
    <w:qFormat/>
    <w:rsid w:val="00935F21"/>
    <w:rPr>
      <w:b/>
      <w:bCs/>
      <w:i/>
      <w:iCs/>
      <w:color w:val="4F81BD" w:themeColor="accent1"/>
    </w:rPr>
  </w:style>
  <w:style w:type="paragraph" w:styleId="IntenseQuote">
    <w:name w:val="Intense Quote"/>
    <w:basedOn w:val="Normal"/>
    <w:next w:val="Normal"/>
    <w:link w:val="IntenseQuoteChar"/>
    <w:uiPriority w:val="30"/>
    <w:qFormat/>
    <w:rsid w:val="00935F2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35F21"/>
    <w:rPr>
      <w:b/>
      <w:bCs/>
      <w:i/>
      <w:iCs/>
      <w:color w:val="4F81BD" w:themeColor="accent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Arial Narrow" w:hAnsi="Arial Narrow" w:cs="Arial Narrow"/>
        <w:color w:val="000000"/>
        <w:sz w:val="22"/>
        <w:szCs w:val="22"/>
        <w:lang w:val="sk-SK" w:eastAsia="sk-SK" w:bidi="ar-SA"/>
      </w:rPr>
    </w:rPrDefault>
    <w:pPrDefault>
      <w:pPr>
        <w:pBdr>
          <w:top w:val="nil"/>
          <w:left w:val="nil"/>
          <w:bottom w:val="nil"/>
          <w:right w:val="nil"/>
          <w:between w:val="nil"/>
        </w:pBd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34A2E"/>
    <w:rPr>
      <w:lang w:eastAsia="en-US"/>
    </w:rPr>
  </w:style>
  <w:style w:type="paragraph" w:styleId="Heading1">
    <w:name w:val="heading 1"/>
    <w:basedOn w:val="Normal"/>
    <w:next w:val="Normal"/>
    <w:link w:val="Heading1Char"/>
    <w:uiPriority w:val="9"/>
    <w:qFormat/>
    <w:rsid w:val="00FF26EE"/>
    <w:pPr>
      <w:keepNext/>
      <w:keepLines/>
      <w:pageBreakBefore/>
      <w:spacing w:before="480" w:after="120"/>
      <w:outlineLvl w:val="0"/>
    </w:pPr>
    <w:rPr>
      <w:b/>
      <w:smallCaps/>
      <w:color w:val="002060"/>
      <w:sz w:val="28"/>
      <w:szCs w:val="28"/>
    </w:rPr>
  </w:style>
  <w:style w:type="paragraph" w:styleId="Heading2">
    <w:name w:val="heading 2"/>
    <w:basedOn w:val="Normal"/>
    <w:next w:val="Normal"/>
    <w:link w:val="Heading2Char"/>
    <w:uiPriority w:val="9"/>
    <w:qFormat/>
    <w:rsid w:val="00A75865"/>
    <w:pPr>
      <w:keepNext/>
      <w:keepLines/>
      <w:numPr>
        <w:ilvl w:val="1"/>
        <w:numId w:val="11"/>
      </w:numPr>
      <w:spacing w:before="200"/>
      <w:ind w:left="567" w:hanging="567"/>
      <w:outlineLvl w:val="1"/>
    </w:pPr>
    <w:rPr>
      <w:b/>
      <w:color w:val="002060"/>
      <w:sz w:val="26"/>
      <w:szCs w:val="26"/>
    </w:rPr>
  </w:style>
  <w:style w:type="paragraph" w:styleId="Heading3">
    <w:name w:val="heading 3"/>
    <w:basedOn w:val="Normal"/>
    <w:next w:val="Normal"/>
    <w:link w:val="Heading3Char"/>
    <w:rsid w:val="00465826"/>
    <w:pPr>
      <w:keepNext/>
      <w:keepLines/>
      <w:numPr>
        <w:ilvl w:val="2"/>
        <w:numId w:val="11"/>
      </w:numPr>
      <w:spacing w:before="200"/>
      <w:outlineLvl w:val="2"/>
    </w:pPr>
    <w:rPr>
      <w:b/>
      <w:color w:val="002060"/>
    </w:rPr>
  </w:style>
  <w:style w:type="paragraph" w:styleId="Heading4">
    <w:name w:val="heading 4"/>
    <w:basedOn w:val="Normal"/>
    <w:next w:val="Normal"/>
    <w:pPr>
      <w:keepNext/>
      <w:keepLines/>
      <w:spacing w:before="200"/>
      <w:ind w:left="1728" w:hanging="648"/>
      <w:outlineLvl w:val="3"/>
    </w:pPr>
    <w:rPr>
      <w:rFonts w:ascii="Cambria" w:eastAsia="Cambria" w:hAnsi="Cambria" w:cs="Cambria"/>
      <w:b/>
      <w:i/>
      <w:color w:val="4F81BD"/>
    </w:rPr>
  </w:style>
  <w:style w:type="paragraph" w:styleId="Heading5">
    <w:name w:val="heading 5"/>
    <w:basedOn w:val="Normal"/>
    <w:next w:val="Normal"/>
    <w:pPr>
      <w:keepNext/>
      <w:keepLines/>
      <w:spacing w:before="200"/>
      <w:ind w:left="2232" w:hanging="791"/>
      <w:outlineLvl w:val="4"/>
    </w:pPr>
    <w:rPr>
      <w:rFonts w:ascii="Cambria" w:eastAsia="Cambria" w:hAnsi="Cambria" w:cs="Cambria"/>
      <w:color w:val="243F61"/>
    </w:rPr>
  </w:style>
  <w:style w:type="paragraph" w:styleId="Heading6">
    <w:name w:val="heading 6"/>
    <w:basedOn w:val="Normal"/>
    <w:next w:val="Normal"/>
    <w:pPr>
      <w:keepNext/>
      <w:keepLines/>
      <w:spacing w:before="200"/>
      <w:ind w:left="2736" w:hanging="936"/>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6400"/>
      <w:jc w:val="left"/>
    </w:pPr>
    <w:rPr>
      <w:sz w:val="72"/>
      <w:szCs w:val="72"/>
    </w:rPr>
  </w:style>
  <w:style w:type="paragraph" w:styleId="Subtitle">
    <w:name w:val="Subtitle"/>
    <w:basedOn w:val="Normal"/>
    <w:next w:val="Normal"/>
    <w:pPr>
      <w:spacing w:after="60"/>
    </w:pPr>
    <w:rPr>
      <w:rFonts w:ascii="Arial" w:eastAsia="Arial" w:hAnsi="Arial" w:cs="Arial"/>
      <w:color w:val="5A5A5A"/>
    </w:rPr>
  </w:style>
  <w:style w:type="table" w:customStyle="1" w:styleId="a">
    <w:basedOn w:val="TableNormal"/>
    <w:tblPr>
      <w:tblStyleRowBandSize w:val="1"/>
      <w:tblStyleColBandSize w:val="1"/>
      <w:tblInd w:w="0" w:type="dxa"/>
      <w:tblCellMar>
        <w:top w:w="0" w:type="dxa"/>
        <w:left w:w="0" w:type="dxa"/>
        <w:bottom w:w="0" w:type="dxa"/>
        <w:right w:w="0" w:type="dxa"/>
      </w:tblCellMar>
    </w:tblPr>
  </w:style>
  <w:style w:type="table" w:customStyle="1" w:styleId="a0">
    <w:basedOn w:val="TableNormal"/>
    <w:tblPr>
      <w:tblStyleRowBandSize w:val="1"/>
      <w:tblStyleColBandSize w:val="1"/>
      <w:tblInd w:w="0" w:type="dxa"/>
      <w:tblCellMar>
        <w:top w:w="0" w:type="dxa"/>
        <w:left w:w="0" w:type="dxa"/>
        <w:bottom w:w="0" w:type="dxa"/>
        <w:right w:w="0"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9516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16B"/>
    <w:rPr>
      <w:rFonts w:ascii="Tahoma" w:hAnsi="Tahoma" w:cs="Tahoma"/>
      <w:sz w:val="16"/>
      <w:szCs w:val="16"/>
    </w:rPr>
  </w:style>
  <w:style w:type="character" w:customStyle="1" w:styleId="Heading1Char">
    <w:name w:val="Heading 1 Char"/>
    <w:basedOn w:val="DefaultParagraphFont"/>
    <w:link w:val="Heading1"/>
    <w:uiPriority w:val="9"/>
    <w:rsid w:val="00FF26EE"/>
    <w:rPr>
      <w:b/>
      <w:smallCaps/>
      <w:color w:val="002060"/>
      <w:sz w:val="28"/>
      <w:szCs w:val="28"/>
      <w:lang w:eastAsia="en-US"/>
    </w:rPr>
  </w:style>
  <w:style w:type="character" w:customStyle="1" w:styleId="Heading2Char">
    <w:name w:val="Heading 2 Char"/>
    <w:basedOn w:val="DefaultParagraphFont"/>
    <w:link w:val="Heading2"/>
    <w:uiPriority w:val="9"/>
    <w:rsid w:val="00A75865"/>
    <w:rPr>
      <w:b/>
      <w:color w:val="002060"/>
      <w:sz w:val="26"/>
      <w:szCs w:val="26"/>
      <w:lang w:eastAsia="en-US"/>
    </w:rPr>
  </w:style>
  <w:style w:type="paragraph" w:styleId="ListParagraph">
    <w:name w:val="List Paragraph"/>
    <w:basedOn w:val="Normal"/>
    <w:uiPriority w:val="34"/>
    <w:qFormat/>
    <w:rsid w:val="00B34A2E"/>
    <w:pPr>
      <w:ind w:left="720"/>
      <w:contextualSpacing/>
    </w:pPr>
  </w:style>
  <w:style w:type="character" w:styleId="Strong">
    <w:name w:val="Strong"/>
    <w:basedOn w:val="DefaultParagraphFont"/>
    <w:uiPriority w:val="22"/>
    <w:qFormat/>
    <w:rsid w:val="00AE4E2F"/>
    <w:rPr>
      <w:b/>
      <w:bCs/>
    </w:rPr>
  </w:style>
  <w:style w:type="paragraph" w:styleId="Header">
    <w:name w:val="header"/>
    <w:basedOn w:val="Normal"/>
    <w:link w:val="HeaderChar"/>
    <w:uiPriority w:val="99"/>
    <w:unhideWhenUsed/>
    <w:rsid w:val="00F27D0E"/>
    <w:pPr>
      <w:tabs>
        <w:tab w:val="center" w:pos="4536"/>
        <w:tab w:val="right" w:pos="9072"/>
      </w:tabs>
      <w:spacing w:before="0"/>
    </w:pPr>
  </w:style>
  <w:style w:type="character" w:customStyle="1" w:styleId="HeaderChar">
    <w:name w:val="Header Char"/>
    <w:basedOn w:val="DefaultParagraphFont"/>
    <w:link w:val="Header"/>
    <w:uiPriority w:val="99"/>
    <w:rsid w:val="00F27D0E"/>
    <w:rPr>
      <w:lang w:eastAsia="en-US"/>
    </w:rPr>
  </w:style>
  <w:style w:type="paragraph" w:styleId="Footer">
    <w:name w:val="footer"/>
    <w:basedOn w:val="Normal"/>
    <w:link w:val="FooterChar"/>
    <w:uiPriority w:val="99"/>
    <w:unhideWhenUsed/>
    <w:rsid w:val="00F27D0E"/>
    <w:pPr>
      <w:tabs>
        <w:tab w:val="center" w:pos="4536"/>
        <w:tab w:val="right" w:pos="9072"/>
      </w:tabs>
      <w:spacing w:before="0"/>
    </w:pPr>
  </w:style>
  <w:style w:type="character" w:customStyle="1" w:styleId="FooterChar">
    <w:name w:val="Footer Char"/>
    <w:basedOn w:val="DefaultParagraphFont"/>
    <w:link w:val="Footer"/>
    <w:uiPriority w:val="99"/>
    <w:rsid w:val="00F27D0E"/>
    <w:rPr>
      <w:lang w:eastAsia="en-US"/>
    </w:rPr>
  </w:style>
  <w:style w:type="paragraph" w:styleId="CommentSubject">
    <w:name w:val="annotation subject"/>
    <w:basedOn w:val="CommentText"/>
    <w:next w:val="CommentText"/>
    <w:link w:val="CommentSubjectChar"/>
    <w:uiPriority w:val="99"/>
    <w:semiHidden/>
    <w:unhideWhenUsed/>
    <w:rsid w:val="004523FE"/>
    <w:rPr>
      <w:b/>
      <w:bCs/>
    </w:rPr>
  </w:style>
  <w:style w:type="character" w:customStyle="1" w:styleId="CommentSubjectChar">
    <w:name w:val="Comment Subject Char"/>
    <w:basedOn w:val="CommentTextChar"/>
    <w:link w:val="CommentSubject"/>
    <w:uiPriority w:val="99"/>
    <w:semiHidden/>
    <w:rsid w:val="004523FE"/>
    <w:rPr>
      <w:b/>
      <w:bCs/>
      <w:sz w:val="20"/>
      <w:szCs w:val="20"/>
      <w:lang w:eastAsia="en-US"/>
    </w:rPr>
  </w:style>
  <w:style w:type="paragraph" w:styleId="FootnoteText">
    <w:name w:val="footnote text"/>
    <w:basedOn w:val="Normal"/>
    <w:link w:val="FootnoteTextChar"/>
    <w:uiPriority w:val="99"/>
    <w:semiHidden/>
    <w:unhideWhenUsed/>
    <w:rsid w:val="004523FE"/>
    <w:pPr>
      <w:spacing w:before="0"/>
    </w:pPr>
    <w:rPr>
      <w:sz w:val="20"/>
      <w:szCs w:val="20"/>
    </w:rPr>
  </w:style>
  <w:style w:type="character" w:customStyle="1" w:styleId="FootnoteTextChar">
    <w:name w:val="Footnote Text Char"/>
    <w:basedOn w:val="DefaultParagraphFont"/>
    <w:link w:val="FootnoteText"/>
    <w:uiPriority w:val="99"/>
    <w:semiHidden/>
    <w:rsid w:val="004523FE"/>
    <w:rPr>
      <w:sz w:val="20"/>
      <w:szCs w:val="20"/>
      <w:lang w:eastAsia="en-US"/>
    </w:rPr>
  </w:style>
  <w:style w:type="character" w:styleId="FootnoteReference">
    <w:name w:val="footnote reference"/>
    <w:basedOn w:val="DefaultParagraphFont"/>
    <w:uiPriority w:val="99"/>
    <w:semiHidden/>
    <w:unhideWhenUsed/>
    <w:rsid w:val="004523FE"/>
    <w:rPr>
      <w:vertAlign w:val="superscript"/>
    </w:rPr>
  </w:style>
  <w:style w:type="paragraph" w:styleId="NoSpacing">
    <w:name w:val="No Spacing"/>
    <w:uiPriority w:val="1"/>
    <w:qFormat/>
    <w:rsid w:val="00A75865"/>
    <w:pPr>
      <w:spacing w:before="0"/>
    </w:pPr>
    <w:rPr>
      <w:lang w:eastAsia="en-US"/>
    </w:rPr>
  </w:style>
  <w:style w:type="paragraph" w:customStyle="1" w:styleId="Heading30">
    <w:name w:val="Heading3"/>
    <w:basedOn w:val="Heading3"/>
    <w:next w:val="Normal"/>
    <w:link w:val="Heading3Char0"/>
    <w:qFormat/>
    <w:rsid w:val="00A75865"/>
    <w:pPr>
      <w:ind w:left="567" w:hanging="567"/>
    </w:pPr>
  </w:style>
  <w:style w:type="paragraph" w:styleId="TOCHeading">
    <w:name w:val="TOC Heading"/>
    <w:basedOn w:val="Heading1"/>
    <w:next w:val="Normal"/>
    <w:uiPriority w:val="39"/>
    <w:semiHidden/>
    <w:unhideWhenUsed/>
    <w:qFormat/>
    <w:rsid w:val="00282BAF"/>
    <w:pPr>
      <w:pageBreakBefore w:val="0"/>
      <w:pBdr>
        <w:top w:val="none" w:sz="0" w:space="0" w:color="auto"/>
        <w:left w:val="none" w:sz="0" w:space="0" w:color="auto"/>
        <w:bottom w:val="none" w:sz="0" w:space="0" w:color="auto"/>
        <w:right w:val="none" w:sz="0" w:space="0" w:color="auto"/>
        <w:between w:val="none" w:sz="0" w:space="0" w:color="auto"/>
      </w:pBdr>
      <w:spacing w:after="0" w:line="276" w:lineRule="auto"/>
      <w:jc w:val="left"/>
      <w:outlineLvl w:val="9"/>
    </w:pPr>
    <w:rPr>
      <w:rFonts w:asciiTheme="majorHAnsi" w:eastAsiaTheme="majorEastAsia" w:hAnsiTheme="majorHAnsi" w:cstheme="majorBidi"/>
      <w:bCs/>
      <w:smallCaps w:val="0"/>
      <w:color w:val="365F91" w:themeColor="accent1" w:themeShade="BF"/>
      <w:lang w:val="en-US" w:eastAsia="ja-JP"/>
    </w:rPr>
  </w:style>
  <w:style w:type="character" w:customStyle="1" w:styleId="Heading3Char">
    <w:name w:val="Heading 3 Char"/>
    <w:basedOn w:val="DefaultParagraphFont"/>
    <w:link w:val="Heading3"/>
    <w:rsid w:val="00A75865"/>
    <w:rPr>
      <w:b/>
      <w:color w:val="002060"/>
      <w:lang w:eastAsia="en-US"/>
    </w:rPr>
  </w:style>
  <w:style w:type="character" w:customStyle="1" w:styleId="Heading3Char0">
    <w:name w:val="Heading3 Char"/>
    <w:basedOn w:val="Heading3Char"/>
    <w:link w:val="Heading30"/>
    <w:rsid w:val="00A75865"/>
    <w:rPr>
      <w:b/>
      <w:color w:val="002060"/>
      <w:lang w:eastAsia="en-US"/>
    </w:rPr>
  </w:style>
  <w:style w:type="paragraph" w:styleId="TOC1">
    <w:name w:val="toc 1"/>
    <w:basedOn w:val="Normal"/>
    <w:next w:val="Normal"/>
    <w:autoRedefine/>
    <w:uiPriority w:val="39"/>
    <w:unhideWhenUsed/>
    <w:rsid w:val="00282BAF"/>
    <w:pPr>
      <w:spacing w:after="100"/>
    </w:pPr>
  </w:style>
  <w:style w:type="paragraph" w:styleId="TOC2">
    <w:name w:val="toc 2"/>
    <w:basedOn w:val="Normal"/>
    <w:next w:val="Normal"/>
    <w:autoRedefine/>
    <w:uiPriority w:val="39"/>
    <w:unhideWhenUsed/>
    <w:rsid w:val="00282BAF"/>
    <w:pPr>
      <w:spacing w:after="100"/>
      <w:ind w:left="220"/>
    </w:pPr>
  </w:style>
  <w:style w:type="paragraph" w:styleId="TOC3">
    <w:name w:val="toc 3"/>
    <w:basedOn w:val="Normal"/>
    <w:next w:val="Normal"/>
    <w:autoRedefine/>
    <w:uiPriority w:val="39"/>
    <w:unhideWhenUsed/>
    <w:rsid w:val="00282BAF"/>
    <w:pPr>
      <w:spacing w:after="100"/>
      <w:ind w:left="440"/>
    </w:pPr>
  </w:style>
  <w:style w:type="character" w:styleId="Hyperlink">
    <w:name w:val="Hyperlink"/>
    <w:basedOn w:val="DefaultParagraphFont"/>
    <w:uiPriority w:val="99"/>
    <w:unhideWhenUsed/>
    <w:rsid w:val="00282BAF"/>
    <w:rPr>
      <w:color w:val="0000FF" w:themeColor="hyperlink"/>
      <w:u w:val="single"/>
    </w:rPr>
  </w:style>
  <w:style w:type="paragraph" w:styleId="Quote">
    <w:name w:val="Quote"/>
    <w:basedOn w:val="Normal"/>
    <w:next w:val="Normal"/>
    <w:link w:val="QuoteChar"/>
    <w:uiPriority w:val="29"/>
    <w:qFormat/>
    <w:rsid w:val="00935F21"/>
    <w:rPr>
      <w:i/>
      <w:iCs/>
      <w:color w:val="000000" w:themeColor="text1"/>
    </w:rPr>
  </w:style>
  <w:style w:type="character" w:customStyle="1" w:styleId="QuoteChar">
    <w:name w:val="Quote Char"/>
    <w:basedOn w:val="DefaultParagraphFont"/>
    <w:link w:val="Quote"/>
    <w:uiPriority w:val="29"/>
    <w:rsid w:val="00935F21"/>
    <w:rPr>
      <w:i/>
      <w:iCs/>
      <w:color w:val="000000" w:themeColor="text1"/>
      <w:lang w:eastAsia="en-US"/>
    </w:rPr>
  </w:style>
  <w:style w:type="character" w:styleId="IntenseEmphasis">
    <w:name w:val="Intense Emphasis"/>
    <w:basedOn w:val="DefaultParagraphFont"/>
    <w:uiPriority w:val="21"/>
    <w:qFormat/>
    <w:rsid w:val="00935F21"/>
    <w:rPr>
      <w:b/>
      <w:bCs/>
      <w:i/>
      <w:iCs/>
      <w:color w:val="4F81BD" w:themeColor="accent1"/>
    </w:rPr>
  </w:style>
  <w:style w:type="paragraph" w:styleId="IntenseQuote">
    <w:name w:val="Intense Quote"/>
    <w:basedOn w:val="Normal"/>
    <w:next w:val="Normal"/>
    <w:link w:val="IntenseQuoteChar"/>
    <w:uiPriority w:val="30"/>
    <w:qFormat/>
    <w:rsid w:val="00935F2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35F21"/>
    <w:rPr>
      <w:b/>
      <w:bCs/>
      <w:i/>
      <w:iCs/>
      <w:color w:val="4F81BD"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F2E7A19F665C0F40B7C6DA9795DBB073" ma:contentTypeVersion="1" ma:contentTypeDescription="Umožňuje vytvoriť nový dokument." ma:contentTypeScope="" ma:versionID="88ebeb6f1902edccdd096c090c002b1c">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CTYWSUCD3UHA-2032434865-246</_dlc_DocId>
    <_dlc_DocIdUrl xmlns="af457a4c-de28-4d38-bda9-e56a61b168cd">
      <Url>https://sp.vicepremier.gov.sk/governance-a-delivery/_layouts/15/DocIdRedir.aspx?ID=CTYWSUCD3UHA-2032434865-246</Url>
      <Description>CTYWSUCD3UHA-2032434865-246</Description>
    </_dlc_DocIdUrl>
  </documentManagement>
</p:properties>
</file>

<file path=customXml/itemProps1.xml><?xml version="1.0" encoding="utf-8"?>
<ds:datastoreItem xmlns:ds="http://schemas.openxmlformats.org/officeDocument/2006/customXml" ds:itemID="{6ED96DDF-DE16-4998-A4DC-B326B83C580A}"/>
</file>

<file path=customXml/itemProps2.xml><?xml version="1.0" encoding="utf-8"?>
<ds:datastoreItem xmlns:ds="http://schemas.openxmlformats.org/officeDocument/2006/customXml" ds:itemID="{789E5D24-16EA-4CAD-A939-C6216B693227}"/>
</file>

<file path=customXml/itemProps3.xml><?xml version="1.0" encoding="utf-8"?>
<ds:datastoreItem xmlns:ds="http://schemas.openxmlformats.org/officeDocument/2006/customXml" ds:itemID="{947C925B-9A78-4D01-A04C-DB88B8C86F72}"/>
</file>

<file path=customXml/itemProps4.xml><?xml version="1.0" encoding="utf-8"?>
<ds:datastoreItem xmlns:ds="http://schemas.openxmlformats.org/officeDocument/2006/customXml" ds:itemID="{9C17086D-3B18-4FB6-A7DA-743EF49C8B1C}"/>
</file>

<file path=customXml/itemProps5.xml><?xml version="1.0" encoding="utf-8"?>
<ds:datastoreItem xmlns:ds="http://schemas.openxmlformats.org/officeDocument/2006/customXml" ds:itemID="{B46EDC3E-81BB-48E0-A8ED-A0803EB40D36}"/>
</file>

<file path=docProps/app.xml><?xml version="1.0" encoding="utf-8"?>
<Properties xmlns="http://schemas.openxmlformats.org/officeDocument/2006/extended-properties" xmlns:vt="http://schemas.openxmlformats.org/officeDocument/2006/docPropsVTypes">
  <Template>Normal.dotm</Template>
  <TotalTime>201</TotalTime>
  <Pages>23</Pages>
  <Words>8250</Words>
  <Characters>52557</Characters>
  <Application>Microsoft Office Word</Application>
  <DocSecurity>0</DocSecurity>
  <Lines>1118</Lines>
  <Paragraphs>723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Rastislav Janáč</dc:creator>
  <cp:lastModifiedBy>rastojanac</cp:lastModifiedBy>
  <cp:revision>4</cp:revision>
  <dcterms:created xsi:type="dcterms:W3CDTF">2017-10-06T16:10:00Z</dcterms:created>
  <dcterms:modified xsi:type="dcterms:W3CDTF">2017-10-09T09:06:00Z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0x010100F2E7A19F665C0F40B7C6DA9795DBB073</vt:lpwstr>
  </property>
  <property fmtid="{D5CDD505-2E9C-101B-9397-08002B2CF9AE}" pid="3" name="_dlc_DocIdItemGuid">
    <vt:lpwstr>33ac99f0-13af-4edd-826a-217a6bb28f14</vt:lpwstr>
  </property>
</Properties>
</file>